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7B2F4" w14:textId="77777777" w:rsidR="0064756C" w:rsidRDefault="0064756C" w:rsidP="001A117B">
      <w:pPr>
        <w:pStyle w:val="Ttulo1"/>
        <w:ind w:left="0" w:right="0"/>
        <w:jc w:val="both"/>
        <w:rPr>
          <w:caps/>
        </w:rPr>
      </w:pPr>
    </w:p>
    <w:p w14:paraId="07572134" w14:textId="5A4BA47E" w:rsidR="0064756C" w:rsidRDefault="0064756C" w:rsidP="0064756C">
      <w:pPr>
        <w:spacing w:line="360" w:lineRule="auto"/>
        <w:jc w:val="center"/>
        <w:rPr>
          <w:rFonts w:ascii="Tahoma" w:hAnsi="Tahoma" w:cs="Tahoma"/>
          <w:b/>
          <w:bCs/>
          <w:sz w:val="28"/>
          <w:szCs w:val="28"/>
        </w:rPr>
      </w:pPr>
      <w:r>
        <w:rPr>
          <w:caps/>
        </w:rPr>
        <w:br w:type="page"/>
      </w:r>
      <w:r>
        <w:rPr>
          <w:noProof/>
          <w:lang w:val="es-MX" w:eastAsia="es-MX"/>
        </w:rPr>
        <mc:AlternateContent>
          <mc:Choice Requires="wpg">
            <w:drawing>
              <wp:anchor distT="0" distB="0" distL="114300" distR="114300" simplePos="0" relativeHeight="251659264" behindDoc="0" locked="0" layoutInCell="1" allowOverlap="1" wp14:anchorId="26F9E8E4" wp14:editId="7AEC6780">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65E7BCF5"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ltcIA&#10;AADbAAAADwAAAGRycy9kb3ducmV2LnhtbERPPWvDMBDdC/0P4grdGtmhDcaNHIJJTZYOTULmw7ra&#10;xtbJSErs5tdXhUK2e7zPW29mM4grOd9ZVpAuEhDEtdUdNwpOx4+XDIQPyBoHy6TghzxsiseHNeba&#10;TvxF10NoRAxhn6OCNoQxl9LXLRn0CzsSR+7bOoMhQtdI7XCK4WaQyyRZSYMdx4YWRypbqvvDxShI&#10;dOr2n+WrvNXbKjv3u6W92Uqp56d5+w4i0Bzu4n/3Xsf5b/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WW1wgAAANsAAAAPAAAAAAAAAAAAAAAAAJgCAABkcnMvZG93&#10;bnJldi54bWxQSwUGAAAAAAQABAD1AAAAhwMAAAAA&#10;" fillcolor="gray" stroked="f"/>
                <v:rect id="Rectangle 4" o:spid="_x0000_s1028" style="position:absolute;left:180;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Pqb8A&#10;AADbAAAADwAAAGRycy9kb3ducmV2LnhtbERPTWvCQBC9F/wPywje6kYtoURXEaHVW1GL5yE7JtHs&#10;bNgdNf77bqHQ2zze5yxWvWvVnUJsPBuYjDNQxKW3DVcGvo8fr++goiBbbD2TgSdFWC0HLwssrH/w&#10;nu4HqVQK4ViggVqkK7SOZU0O49h3xIk7++BQEgyVtgEfKdy1eppluXbYcGqosaNNTeX1cHMG9DEP&#10;cp29zS57idO1u31uv8qTMaNhv56DEurlX/zn3tk0P4f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vQ+pvwAAANsAAAAPAAAAAAAAAAAAAAAAAJgCAABkcnMvZG93bnJl&#10;di54bWxQSwUGAAAAAAQABAD1AAAAhAMAAAAA&#10;" fillcolor="silver" stroked="f"/>
                <v:rect id="Rectangle 5" o:spid="_x0000_s1029" style="position:absolute;left:180;top:14400;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eWcIA&#10;AADbAAAADwAAAGRycy9kb3ducmV2LnhtbERPPWvDMBDdC/0P4grdGtmhNMaNHIJJTZYOTULmw7ra&#10;xtbJSErs5tdXhUK2e7zPW29mM4grOd9ZVpAuEhDEtdUdNwpOx4+XDIQPyBoHy6TghzxsiseHNeba&#10;TvxF10NoRAxhn6OCNoQxl9LXLRn0CzsSR+7bOoMhQtdI7XCK4WaQyyR5kwY7jg0tjlS2VPeHi1GQ&#10;6NTtP8tXeau3VXbud0t7s5VSz0/z9h1EoDncxf/uvY7zV/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15ZwgAAANsAAAAPAAAAAAAAAAAAAAAAAJgCAABkcnMvZG93&#10;bnJldi54bWxQSwUGAAAAAAQABAD1AAAAhwMAAAAA&#10;" fillcolor="gray" stroked="f"/>
                <v:rect id="Rectangle 6" o:spid="_x0000_s1030" style="position:absolute;left:180;top:14580;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NHMQA&#10;AADbAAAADwAAAGRycy9kb3ducmV2LnhtbESPQWvCQBCF7wX/wzJCb3WjhyKpqwRF0INgrRa8Ddlp&#10;EpqdXbKrif/eORR6m+G9ee+bxWpwrbpTFxvPBqaTDBRx6W3DlYHz1/ZtDiomZIutZzLwoAir5ehl&#10;gbn1PX/S/ZQqJSEcczRQpxRyrWNZk8M48YFYtB/fOUyydpW2HfYS7lo9y7J37bBhaagx0Lqm8vd0&#10;cwb6+ebyuH63tig2B79fz8L1mAVjXsdD8QEq0ZD+zX/XOyv4Aiu/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vDRzEAAAA2wAAAA8AAAAAAAAAAAAAAAAAmAIAAGRycy9k&#10;b3ducmV2LnhtbFBLBQYAAAAABAAEAPUAAACJAw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5C6837FC" wp14:editId="50278BC4">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p w14:paraId="7B326122" w14:textId="77777777" w:rsidR="009D75B3" w:rsidRDefault="009D75B3" w:rsidP="0064756C">
                            <w:pPr>
                              <w:jc w:val="center"/>
                              <w:rPr>
                                <w:rFonts w:ascii="CG Omega" w:hAnsi="CG Omega"/>
                                <w:sz w:val="16"/>
                              </w:rPr>
                            </w:pPr>
                            <w:r>
                              <w:rPr>
                                <w:rFonts w:ascii="CG Omega" w:hAnsi="CG Omega"/>
                                <w:sz w:val="16"/>
                              </w:rPr>
                              <w:object w:dxaOrig="2550" w:dyaOrig="2440" w14:anchorId="55CB8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4pt;height:121.85pt">
                                  <v:imagedata r:id="rId8" o:title=""/>
                                </v:shape>
                                <o:OLEObject Type="Embed" ProgID="Word.Picture.8" ShapeID="_x0000_i1026" DrawAspect="Content" ObjectID="_1798540003" r:id="rId9"/>
                              </w:object>
                            </w:r>
                          </w:p>
                          <w:p w14:paraId="56C54A50" w14:textId="77777777" w:rsidR="009D75B3" w:rsidRDefault="009D75B3" w:rsidP="0064756C">
                            <w:pPr>
                              <w:rPr>
                                <w:rFonts w:ascii="Tahoma" w:hAnsi="Tahoma" w:cs="Tahoma"/>
                                <w:b/>
                                <w:sz w:val="16"/>
                              </w:rPr>
                            </w:pPr>
                          </w:p>
                          <w:p w14:paraId="69C0CDBB" w14:textId="77777777" w:rsidR="009D75B3" w:rsidRDefault="009D75B3" w:rsidP="0064756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837FC" id="_x0000_t202" coordsize="21600,21600" o:spt="202" path="m,l,21600r21600,l21600,xe">
                <v:stroke joinstyle="miter"/>
                <v:path gradientshapeok="t" o:connecttype="rect"/>
              </v:shapetype>
              <v:shape id="Cuadro de texto 9"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" filled="f" stroked="f">
                <v:textbox>
                  <w:txbxContent>
                    <w:bookmarkStart w:id="1" w:name="_MON_1240304745"/>
                    <w:bookmarkEnd w:id="1"/>
                    <w:p w14:paraId="7B326122" w14:textId="77777777" w:rsidR="009D75B3" w:rsidRDefault="009D75B3" w:rsidP="0064756C">
                      <w:pPr>
                        <w:jc w:val="center"/>
                        <w:rPr>
                          <w:rFonts w:ascii="CG Omega" w:hAnsi="CG Omega"/>
                          <w:sz w:val="16"/>
                        </w:rPr>
                      </w:pPr>
                      <w:r>
                        <w:rPr>
                          <w:rFonts w:ascii="CG Omega" w:hAnsi="CG Omega"/>
                          <w:sz w:val="16"/>
                        </w:rPr>
                        <w:object w:dxaOrig="2550" w:dyaOrig="2440" w14:anchorId="55CB8176">
                          <v:shape id="_x0000_i1026" type="#_x0000_t75" style="width:127.4pt;height:121.85pt">
                            <v:imagedata r:id="rId8" o:title=""/>
                          </v:shape>
                          <o:OLEObject Type="Embed" ProgID="Word.Picture.8" ShapeID="_x0000_i1026" DrawAspect="Content" ObjectID="_1798540003" r:id="rId10"/>
                        </w:object>
                      </w:r>
                    </w:p>
                    <w:p w14:paraId="56C54A50" w14:textId="77777777" w:rsidR="009D75B3" w:rsidRDefault="009D75B3" w:rsidP="0064756C">
                      <w:pPr>
                        <w:rPr>
                          <w:rFonts w:ascii="Tahoma" w:hAnsi="Tahoma" w:cs="Tahoma"/>
                          <w:b/>
                          <w:sz w:val="16"/>
                        </w:rPr>
                      </w:pPr>
                    </w:p>
                    <w:p w14:paraId="69C0CDBB" w14:textId="77777777" w:rsidR="009D75B3" w:rsidRDefault="009D75B3" w:rsidP="0064756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538B17D" wp14:editId="1588C0BB">
                <wp:simplePos x="0" y="0"/>
                <wp:positionH relativeFrom="column">
                  <wp:posOffset>196215</wp:posOffset>
                </wp:positionH>
                <wp:positionV relativeFrom="paragraph">
                  <wp:posOffset>2141220</wp:posOffset>
                </wp:positionV>
                <wp:extent cx="5943600" cy="305181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842D9" w14:textId="77777777" w:rsidR="009D75B3" w:rsidRDefault="009D75B3" w:rsidP="0064756C">
                            <w:pPr>
                              <w:jc w:val="center"/>
                              <w:rPr>
                                <w:rFonts w:ascii="Century" w:hAnsi="Century"/>
                              </w:rPr>
                            </w:pPr>
                          </w:p>
                          <w:p w14:paraId="46A9687B" w14:textId="124B6335" w:rsidR="009D75B3" w:rsidRDefault="009D75B3" w:rsidP="0064756C">
                            <w:pPr>
                              <w:pStyle w:val="NormalWeb"/>
                              <w:spacing w:before="0" w:after="0" w:line="480" w:lineRule="auto"/>
                              <w:jc w:val="center"/>
                              <w:rPr>
                                <w:b/>
                                <w:sz w:val="60"/>
                                <w:szCs w:val="60"/>
                              </w:rPr>
                            </w:pPr>
                            <w:r>
                              <w:rPr>
                                <w:rFonts w:ascii="Tahoma" w:hAnsi="Tahoma" w:cs="Tahoma"/>
                                <w:b/>
                                <w:sz w:val="60"/>
                                <w:szCs w:val="60"/>
                              </w:rPr>
                              <w:t>LEY DE HACIENDA DEL MUNICIPIO DE CONKAL,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8B17D" id="Cuadro de texto 8"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" stroked="f">
                <v:textbox>
                  <w:txbxContent>
                    <w:p w14:paraId="5E7842D9" w14:textId="77777777" w:rsidR="009D75B3" w:rsidRDefault="009D75B3" w:rsidP="0064756C">
                      <w:pPr>
                        <w:jc w:val="center"/>
                        <w:rPr>
                          <w:rFonts w:ascii="Century" w:hAnsi="Century"/>
                        </w:rPr>
                      </w:pPr>
                    </w:p>
                    <w:p w14:paraId="46A9687B" w14:textId="124B6335" w:rsidR="009D75B3" w:rsidRDefault="009D75B3" w:rsidP="0064756C">
                      <w:pPr>
                        <w:pStyle w:val="NormalWeb"/>
                        <w:spacing w:before="0" w:after="0" w:line="480" w:lineRule="auto"/>
                        <w:jc w:val="center"/>
                        <w:rPr>
                          <w:b/>
                          <w:sz w:val="60"/>
                          <w:szCs w:val="60"/>
                        </w:rPr>
                      </w:pPr>
                      <w:r>
                        <w:rPr>
                          <w:rFonts w:ascii="Tahoma" w:hAnsi="Tahoma" w:cs="Tahoma"/>
                          <w:b/>
                          <w:sz w:val="60"/>
                          <w:szCs w:val="60"/>
                        </w:rPr>
                        <w:t>LEY DE HACIENDA DEL MUNICIPIO DE CONKAL,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0AFDD451" wp14:editId="5866EBFA">
                <wp:simplePos x="0" y="0"/>
                <wp:positionH relativeFrom="column">
                  <wp:posOffset>653415</wp:posOffset>
                </wp:positionH>
                <wp:positionV relativeFrom="paragraph">
                  <wp:posOffset>5076190</wp:posOffset>
                </wp:positionV>
                <wp:extent cx="5029200" cy="17754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F6EDA" w14:textId="77777777" w:rsidR="009D75B3" w:rsidRDefault="009D75B3" w:rsidP="0064756C">
                            <w:pPr>
                              <w:jc w:val="center"/>
                              <w:rPr>
                                <w:b/>
                              </w:rPr>
                            </w:pPr>
                          </w:p>
                          <w:p w14:paraId="626C71BE" w14:textId="77777777" w:rsidR="009D75B3" w:rsidRDefault="009D75B3" w:rsidP="0064756C">
                            <w:pPr>
                              <w:jc w:val="center"/>
                              <w:rPr>
                                <w:rFonts w:ascii="Century" w:hAnsi="Century"/>
                                <w:b/>
                                <w:sz w:val="30"/>
                                <w:szCs w:val="30"/>
                              </w:rPr>
                            </w:pPr>
                            <w:r>
                              <w:rPr>
                                <w:rFonts w:ascii="Century" w:hAnsi="Century"/>
                                <w:b/>
                                <w:sz w:val="30"/>
                                <w:szCs w:val="30"/>
                              </w:rPr>
                              <w:t xml:space="preserve">SECRETARÍA GENERAL DEL </w:t>
                            </w:r>
                          </w:p>
                          <w:p w14:paraId="755469FA" w14:textId="77777777" w:rsidR="009D75B3" w:rsidRDefault="009D75B3" w:rsidP="0064756C">
                            <w:pPr>
                              <w:jc w:val="center"/>
                              <w:rPr>
                                <w:rFonts w:ascii="Century" w:hAnsi="Century"/>
                                <w:b/>
                                <w:sz w:val="30"/>
                                <w:szCs w:val="30"/>
                              </w:rPr>
                            </w:pPr>
                            <w:r>
                              <w:rPr>
                                <w:rFonts w:ascii="Century" w:hAnsi="Century"/>
                                <w:b/>
                                <w:sz w:val="30"/>
                                <w:szCs w:val="30"/>
                              </w:rPr>
                              <w:t>PODER LEGISLATIVO</w:t>
                            </w:r>
                          </w:p>
                          <w:p w14:paraId="42728180" w14:textId="77777777" w:rsidR="009D75B3" w:rsidRDefault="009D75B3" w:rsidP="0064756C">
                            <w:pPr>
                              <w:jc w:val="center"/>
                              <w:rPr>
                                <w:rFonts w:ascii="Century" w:hAnsi="Century"/>
                                <w:b/>
                                <w:sz w:val="26"/>
                                <w:szCs w:val="26"/>
                              </w:rPr>
                            </w:pPr>
                          </w:p>
                          <w:p w14:paraId="3DDED1B5" w14:textId="77777777" w:rsidR="009D75B3" w:rsidRDefault="009D75B3" w:rsidP="0064756C">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DD451" id="Cuadro de texto 7"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" stroked="f">
                <v:textbox>
                  <w:txbxContent>
                    <w:p w14:paraId="3F9F6EDA" w14:textId="77777777" w:rsidR="009D75B3" w:rsidRDefault="009D75B3" w:rsidP="0064756C">
                      <w:pPr>
                        <w:jc w:val="center"/>
                        <w:rPr>
                          <w:b/>
                        </w:rPr>
                      </w:pPr>
                    </w:p>
                    <w:p w14:paraId="626C71BE" w14:textId="77777777" w:rsidR="009D75B3" w:rsidRDefault="009D75B3" w:rsidP="0064756C">
                      <w:pPr>
                        <w:jc w:val="center"/>
                        <w:rPr>
                          <w:rFonts w:ascii="Century" w:hAnsi="Century"/>
                          <w:b/>
                          <w:sz w:val="30"/>
                          <w:szCs w:val="30"/>
                        </w:rPr>
                      </w:pPr>
                      <w:r>
                        <w:rPr>
                          <w:rFonts w:ascii="Century" w:hAnsi="Century"/>
                          <w:b/>
                          <w:sz w:val="30"/>
                          <w:szCs w:val="30"/>
                        </w:rPr>
                        <w:t xml:space="preserve">SECRETARÍA GENERAL DEL </w:t>
                      </w:r>
                    </w:p>
                    <w:p w14:paraId="755469FA" w14:textId="77777777" w:rsidR="009D75B3" w:rsidRDefault="009D75B3" w:rsidP="0064756C">
                      <w:pPr>
                        <w:jc w:val="center"/>
                        <w:rPr>
                          <w:rFonts w:ascii="Century" w:hAnsi="Century"/>
                          <w:b/>
                          <w:sz w:val="30"/>
                          <w:szCs w:val="30"/>
                        </w:rPr>
                      </w:pPr>
                      <w:r>
                        <w:rPr>
                          <w:rFonts w:ascii="Century" w:hAnsi="Century"/>
                          <w:b/>
                          <w:sz w:val="30"/>
                          <w:szCs w:val="30"/>
                        </w:rPr>
                        <w:t>PODER LEGISLATIVO</w:t>
                      </w:r>
                    </w:p>
                    <w:p w14:paraId="42728180" w14:textId="77777777" w:rsidR="009D75B3" w:rsidRDefault="009D75B3" w:rsidP="0064756C">
                      <w:pPr>
                        <w:jc w:val="center"/>
                        <w:rPr>
                          <w:rFonts w:ascii="Century" w:hAnsi="Century"/>
                          <w:b/>
                          <w:sz w:val="26"/>
                          <w:szCs w:val="26"/>
                        </w:rPr>
                      </w:pPr>
                    </w:p>
                    <w:p w14:paraId="3DDED1B5" w14:textId="77777777" w:rsidR="009D75B3" w:rsidRDefault="009D75B3" w:rsidP="0064756C">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46C6DAFA" wp14:editId="2EDB90C3">
                <wp:simplePos x="0" y="0"/>
                <wp:positionH relativeFrom="column">
                  <wp:posOffset>2503170</wp:posOffset>
                </wp:positionH>
                <wp:positionV relativeFrom="paragraph">
                  <wp:posOffset>6979285</wp:posOffset>
                </wp:positionV>
                <wp:extent cx="3295015" cy="4038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079D4" w14:textId="77777777" w:rsidR="009D75B3" w:rsidRPr="00204C8C" w:rsidRDefault="009D75B3" w:rsidP="0064756C">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w:t>
                            </w:r>
                            <w:r>
                              <w:rPr>
                                <w:rFonts w:ascii="Century Gothic" w:hAnsi="Century Gothic"/>
                                <w:b/>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6DAFA" id="Cuadro de texto 6"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" filled="f" stroked="f">
                <v:textbox>
                  <w:txbxContent>
                    <w:p w14:paraId="6C0079D4" w14:textId="77777777" w:rsidR="009D75B3" w:rsidRPr="00204C8C" w:rsidRDefault="009D75B3" w:rsidP="0064756C">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w:t>
                      </w:r>
                      <w:r>
                        <w:rPr>
                          <w:rFonts w:ascii="Century Gothic" w:hAnsi="Century Gothic"/>
                          <w:b/>
                        </w:rPr>
                        <w:t>2024</w:t>
                      </w:r>
                    </w:p>
                  </w:txbxContent>
                </v:textbox>
              </v:shape>
            </w:pict>
          </mc:Fallback>
        </mc:AlternateContent>
      </w:r>
    </w:p>
    <w:p w14:paraId="34A170CD" w14:textId="77777777" w:rsidR="0064756C" w:rsidRDefault="0064756C" w:rsidP="0064756C">
      <w:pPr>
        <w:spacing w:line="360" w:lineRule="auto"/>
        <w:rPr>
          <w:rFonts w:ascii="Tahoma" w:hAnsi="Tahoma" w:cs="Tahoma"/>
          <w:b/>
          <w:bCs/>
          <w:sz w:val="28"/>
          <w:szCs w:val="28"/>
        </w:rPr>
        <w:sectPr w:rsidR="0064756C">
          <w:headerReference w:type="first" r:id="rId11"/>
          <w:pgSz w:w="12240" w:h="15840"/>
          <w:pgMar w:top="1701" w:right="1134" w:bottom="1418" w:left="1985" w:header="720" w:footer="720" w:gutter="0"/>
          <w:cols w:space="720"/>
        </w:sectPr>
      </w:pPr>
    </w:p>
    <w:p w14:paraId="09E78354" w14:textId="77777777" w:rsidR="0064756C" w:rsidRPr="0064756C" w:rsidRDefault="0064756C" w:rsidP="0064756C">
      <w:pPr>
        <w:widowControl/>
        <w:autoSpaceDE/>
        <w:autoSpaceDN/>
        <w:jc w:val="center"/>
        <w:rPr>
          <w:rFonts w:ascii="Arial" w:eastAsia="Times New Roman" w:hAnsi="Arial" w:cs="Arial"/>
          <w:b/>
          <w:szCs w:val="20"/>
          <w:lang w:eastAsia="es-ES"/>
        </w:rPr>
      </w:pPr>
      <w:r w:rsidRPr="0064756C">
        <w:rPr>
          <w:rFonts w:ascii="Arial" w:eastAsia="Times New Roman" w:hAnsi="Arial" w:cs="Arial"/>
          <w:b/>
          <w:szCs w:val="20"/>
          <w:lang w:eastAsia="es-ES"/>
        </w:rPr>
        <w:lastRenderedPageBreak/>
        <w:t>DECRETO NO.  27</w:t>
      </w:r>
    </w:p>
    <w:p w14:paraId="11A5E723" w14:textId="77777777" w:rsidR="0064756C" w:rsidRPr="0064756C" w:rsidRDefault="0064756C" w:rsidP="0064756C">
      <w:pPr>
        <w:widowControl/>
        <w:autoSpaceDE/>
        <w:autoSpaceDN/>
        <w:jc w:val="center"/>
        <w:rPr>
          <w:rFonts w:ascii="Arial" w:eastAsia="Times New Roman" w:hAnsi="Arial" w:cs="Arial"/>
          <w:b/>
          <w:szCs w:val="20"/>
          <w:lang w:eastAsia="es-ES"/>
        </w:rPr>
      </w:pPr>
      <w:r w:rsidRPr="0064756C">
        <w:rPr>
          <w:rFonts w:ascii="Arial" w:eastAsia="Times New Roman" w:hAnsi="Arial" w:cs="Arial"/>
          <w:b/>
          <w:szCs w:val="20"/>
          <w:lang w:eastAsia="es-ES"/>
        </w:rPr>
        <w:t xml:space="preserve">Publicado en el Diario Oficial del Estado </w:t>
      </w:r>
    </w:p>
    <w:p w14:paraId="24A0F758" w14:textId="77777777" w:rsidR="0064756C" w:rsidRPr="0064756C" w:rsidRDefault="0064756C" w:rsidP="0064756C">
      <w:pPr>
        <w:widowControl/>
        <w:autoSpaceDE/>
        <w:autoSpaceDN/>
        <w:jc w:val="center"/>
        <w:rPr>
          <w:rFonts w:ascii="Arial" w:eastAsia="Times New Roman" w:hAnsi="Arial" w:cs="Arial"/>
          <w:b/>
          <w:szCs w:val="20"/>
          <w:lang w:eastAsia="es-ES"/>
        </w:rPr>
      </w:pPr>
      <w:r w:rsidRPr="0064756C">
        <w:rPr>
          <w:rFonts w:ascii="Arial" w:eastAsia="Times New Roman" w:hAnsi="Arial" w:cs="Arial"/>
          <w:b/>
          <w:szCs w:val="20"/>
          <w:lang w:eastAsia="es-ES"/>
        </w:rPr>
        <w:t>el 30 de diciembre de 2024</w:t>
      </w:r>
    </w:p>
    <w:p w14:paraId="4E3DA556" w14:textId="77777777" w:rsidR="0064756C" w:rsidRPr="0064756C" w:rsidRDefault="0064756C" w:rsidP="0064756C">
      <w:pPr>
        <w:widowControl/>
        <w:autoSpaceDE/>
        <w:autoSpaceDN/>
        <w:jc w:val="center"/>
        <w:rPr>
          <w:rFonts w:ascii="Arial" w:eastAsia="Times New Roman" w:hAnsi="Arial" w:cs="Arial"/>
          <w:b/>
          <w:szCs w:val="20"/>
          <w:lang w:eastAsia="es-ES"/>
        </w:rPr>
      </w:pPr>
    </w:p>
    <w:p w14:paraId="2DFCC130" w14:textId="345FF0AF" w:rsidR="0064756C" w:rsidRPr="0064756C" w:rsidRDefault="0064756C" w:rsidP="0064756C">
      <w:pPr>
        <w:widowControl/>
        <w:autoSpaceDE/>
        <w:autoSpaceDN/>
        <w:jc w:val="both"/>
        <w:rPr>
          <w:rFonts w:ascii="Arial" w:eastAsia="Times New Roman" w:hAnsi="Arial" w:cs="Arial"/>
          <w:b/>
          <w:szCs w:val="20"/>
          <w:lang w:eastAsia="es-ES"/>
        </w:rPr>
      </w:pPr>
      <w:r w:rsidRPr="0064756C">
        <w:rPr>
          <w:rFonts w:ascii="Arial" w:eastAsia="Times New Roman" w:hAnsi="Arial" w:cs="Arial"/>
          <w:b/>
          <w:szCs w:val="20"/>
          <w:lang w:eastAsia="es-ES"/>
        </w:rPr>
        <w:t xml:space="preserve">Decreto 27/2024 por el que se expiden las leyes de hacienda de los municipios de </w:t>
      </w:r>
      <w:proofErr w:type="spellStart"/>
      <w:r w:rsidRPr="0064756C">
        <w:rPr>
          <w:rFonts w:ascii="Arial" w:eastAsia="Times New Roman" w:hAnsi="Arial" w:cs="Arial"/>
          <w:b/>
          <w:szCs w:val="20"/>
          <w:lang w:eastAsia="es-ES"/>
        </w:rPr>
        <w:t>Cansahcab</w:t>
      </w:r>
      <w:proofErr w:type="spellEnd"/>
      <w:r w:rsidRPr="0064756C">
        <w:rPr>
          <w:rFonts w:ascii="Arial" w:eastAsia="Times New Roman" w:hAnsi="Arial" w:cs="Arial"/>
          <w:b/>
          <w:szCs w:val="20"/>
          <w:lang w:eastAsia="es-ES"/>
        </w:rPr>
        <w:t xml:space="preserve">, Conkal, Hoctún, Kanasín, </w:t>
      </w:r>
      <w:proofErr w:type="spellStart"/>
      <w:r w:rsidRPr="0064756C">
        <w:rPr>
          <w:rFonts w:ascii="Arial" w:eastAsia="Times New Roman" w:hAnsi="Arial" w:cs="Arial"/>
          <w:b/>
          <w:szCs w:val="20"/>
          <w:lang w:eastAsia="es-ES"/>
        </w:rPr>
        <w:t>Kaua</w:t>
      </w:r>
      <w:proofErr w:type="spellEnd"/>
      <w:r w:rsidRPr="0064756C">
        <w:rPr>
          <w:rFonts w:ascii="Arial" w:eastAsia="Times New Roman" w:hAnsi="Arial" w:cs="Arial"/>
          <w:b/>
          <w:szCs w:val="20"/>
          <w:lang w:eastAsia="es-ES"/>
        </w:rPr>
        <w:t xml:space="preserve">, Río Lagartos, </w:t>
      </w:r>
      <w:proofErr w:type="spellStart"/>
      <w:r w:rsidRPr="0064756C">
        <w:rPr>
          <w:rFonts w:ascii="Arial" w:eastAsia="Times New Roman" w:hAnsi="Arial" w:cs="Arial"/>
          <w:b/>
          <w:szCs w:val="20"/>
          <w:lang w:eastAsia="es-ES"/>
        </w:rPr>
        <w:t>Sacalum</w:t>
      </w:r>
      <w:proofErr w:type="spellEnd"/>
      <w:r w:rsidRPr="0064756C">
        <w:rPr>
          <w:rFonts w:ascii="Arial" w:eastAsia="Times New Roman" w:hAnsi="Arial" w:cs="Arial"/>
          <w:b/>
          <w:szCs w:val="20"/>
          <w:lang w:eastAsia="es-ES"/>
        </w:rPr>
        <w:t xml:space="preserve">, </w:t>
      </w:r>
      <w:proofErr w:type="spellStart"/>
      <w:r w:rsidRPr="0064756C">
        <w:rPr>
          <w:rFonts w:ascii="Arial" w:eastAsia="Times New Roman" w:hAnsi="Arial" w:cs="Arial"/>
          <w:b/>
          <w:szCs w:val="20"/>
          <w:lang w:eastAsia="es-ES"/>
        </w:rPr>
        <w:t>Tekantó</w:t>
      </w:r>
      <w:proofErr w:type="spellEnd"/>
      <w:r w:rsidRPr="0064756C">
        <w:rPr>
          <w:rFonts w:ascii="Arial" w:eastAsia="Times New Roman" w:hAnsi="Arial" w:cs="Arial"/>
          <w:b/>
          <w:szCs w:val="20"/>
          <w:lang w:eastAsia="es-ES"/>
        </w:rPr>
        <w:t xml:space="preserve">, </w:t>
      </w:r>
      <w:proofErr w:type="spellStart"/>
      <w:r w:rsidRPr="0064756C">
        <w:rPr>
          <w:rFonts w:ascii="Arial" w:eastAsia="Times New Roman" w:hAnsi="Arial" w:cs="Arial"/>
          <w:b/>
          <w:szCs w:val="20"/>
          <w:lang w:eastAsia="es-ES"/>
        </w:rPr>
        <w:t>Tekom</w:t>
      </w:r>
      <w:proofErr w:type="spellEnd"/>
      <w:r w:rsidRPr="0064756C">
        <w:rPr>
          <w:rFonts w:ascii="Arial" w:eastAsia="Times New Roman" w:hAnsi="Arial" w:cs="Arial"/>
          <w:b/>
          <w:szCs w:val="20"/>
          <w:lang w:eastAsia="es-ES"/>
        </w:rPr>
        <w:t xml:space="preserve">, </w:t>
      </w:r>
      <w:proofErr w:type="spellStart"/>
      <w:r w:rsidRPr="0064756C">
        <w:rPr>
          <w:rFonts w:ascii="Arial" w:eastAsia="Times New Roman" w:hAnsi="Arial" w:cs="Arial"/>
          <w:b/>
          <w:szCs w:val="20"/>
          <w:lang w:eastAsia="es-ES"/>
        </w:rPr>
        <w:t>Tetiz</w:t>
      </w:r>
      <w:proofErr w:type="spellEnd"/>
      <w:r w:rsidRPr="0064756C">
        <w:rPr>
          <w:rFonts w:ascii="Arial" w:eastAsia="Times New Roman" w:hAnsi="Arial" w:cs="Arial"/>
          <w:b/>
          <w:szCs w:val="20"/>
          <w:lang w:eastAsia="es-ES"/>
        </w:rPr>
        <w:t xml:space="preserve">, Teya, </w:t>
      </w:r>
      <w:proofErr w:type="spellStart"/>
      <w:r w:rsidRPr="0064756C">
        <w:rPr>
          <w:rFonts w:ascii="Arial" w:eastAsia="Times New Roman" w:hAnsi="Arial" w:cs="Arial"/>
          <w:b/>
          <w:szCs w:val="20"/>
          <w:lang w:eastAsia="es-ES"/>
        </w:rPr>
        <w:t>Ucú</w:t>
      </w:r>
      <w:proofErr w:type="spellEnd"/>
      <w:r w:rsidRPr="0064756C">
        <w:rPr>
          <w:rFonts w:ascii="Arial" w:eastAsia="Times New Roman" w:hAnsi="Arial" w:cs="Arial"/>
          <w:b/>
          <w:szCs w:val="20"/>
          <w:lang w:eastAsia="es-ES"/>
        </w:rPr>
        <w:t xml:space="preserve"> y Valladolid, todas del Estado de Yucatán</w:t>
      </w:r>
    </w:p>
    <w:p w14:paraId="548C2C52" w14:textId="77777777" w:rsidR="0064756C" w:rsidRPr="0064756C" w:rsidRDefault="0064756C" w:rsidP="0064756C">
      <w:pPr>
        <w:widowControl/>
        <w:autoSpaceDE/>
        <w:autoSpaceDN/>
        <w:jc w:val="both"/>
        <w:rPr>
          <w:rFonts w:ascii="Arial" w:eastAsia="Times New Roman" w:hAnsi="Arial" w:cs="Arial"/>
          <w:b/>
          <w:szCs w:val="20"/>
          <w:lang w:eastAsia="es-ES"/>
        </w:rPr>
      </w:pPr>
    </w:p>
    <w:p w14:paraId="208D367C" w14:textId="77777777" w:rsidR="0064756C" w:rsidRPr="0064756C" w:rsidRDefault="0064756C" w:rsidP="0064756C">
      <w:pPr>
        <w:widowControl/>
        <w:autoSpaceDE/>
        <w:autoSpaceDN/>
        <w:jc w:val="both"/>
        <w:rPr>
          <w:rFonts w:ascii="Arial" w:eastAsia="Times New Roman" w:hAnsi="Arial" w:cs="Arial"/>
          <w:bCs/>
          <w:szCs w:val="20"/>
          <w:lang w:eastAsia="es-ES"/>
        </w:rPr>
      </w:pPr>
      <w:r w:rsidRPr="0064756C">
        <w:rPr>
          <w:rFonts w:ascii="Arial" w:eastAsia="Times New Roman" w:hAnsi="Arial" w:cs="Arial"/>
          <w:bCs/>
          <w:szCs w:val="20"/>
          <w:lang w:eastAsia="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46FEDB7" w14:textId="77777777" w:rsidR="0064756C" w:rsidRPr="0064756C" w:rsidRDefault="0064756C" w:rsidP="0064756C">
      <w:pPr>
        <w:widowControl/>
        <w:autoSpaceDE/>
        <w:autoSpaceDN/>
        <w:jc w:val="both"/>
        <w:rPr>
          <w:rFonts w:ascii="Arial" w:eastAsia="Times New Roman" w:hAnsi="Arial" w:cs="Arial"/>
          <w:bCs/>
          <w:szCs w:val="20"/>
          <w:lang w:eastAsia="es-ES"/>
        </w:rPr>
      </w:pPr>
    </w:p>
    <w:p w14:paraId="34FF67F0" w14:textId="6696E267" w:rsidR="0064756C" w:rsidRPr="0064756C" w:rsidRDefault="009D75B3" w:rsidP="0064756C">
      <w:pPr>
        <w:widowControl/>
        <w:autoSpaceDE/>
        <w:autoSpaceDN/>
        <w:jc w:val="both"/>
        <w:rPr>
          <w:rFonts w:ascii="Arial" w:eastAsia="Times New Roman" w:hAnsi="Arial" w:cs="Arial"/>
          <w:b/>
          <w:szCs w:val="20"/>
          <w:lang w:val="es-MX" w:eastAsia="es-ES"/>
        </w:rPr>
      </w:pPr>
      <w:r>
        <w:rPr>
          <w:rFonts w:ascii="Arial" w:eastAsia="Times New Roman" w:hAnsi="Arial" w:cs="Arial"/>
          <w:b/>
          <w:szCs w:val="20"/>
          <w:lang w:val="es-MX" w:eastAsia="es-ES"/>
        </w:rPr>
        <w:t>“</w:t>
      </w:r>
      <w:r w:rsidR="0064756C" w:rsidRPr="0064756C">
        <w:rPr>
          <w:rFonts w:ascii="Arial" w:eastAsia="Times New Roman" w:hAnsi="Arial" w:cs="Arial"/>
          <w:b/>
          <w:szCs w:val="20"/>
          <w:lang w:val="es-MX" w:eastAsia="es-ES"/>
        </w:rPr>
        <w:t>EL CONGRESO DEL ESTADO LIBRE Y SOBERANO DE YUCATÁN, CONFORME CON LO DISPUESTO EN EL ARTÍCULO 135 DE LA CONSTITUCIÓN POLÍTICA DE LOS ESTADOS UNIDOS MEXICANOS, ASÍ COMO LOS ARTÍCULOS 29 Y 30, FRACCIÓN V DE LA CONSTITUCIÓN POLÍTICA, 18 Y 28, FRACCIÓN XII DE LA LEY DE GOBIERNO DEL PODER LEGISLATIVO, 117, 118 Y 123 DEL REGLAMENTO DE LA LEY DE GOBIERNO DEL PODER LEGISLATIVO, ESTOS ÚLTIMOS DEL ESTADO DE YUCATÁN, EMITE LA SIGUIENTE,</w:t>
      </w:r>
    </w:p>
    <w:p w14:paraId="45432F97"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p>
    <w:p w14:paraId="3D857FAF" w14:textId="77777777" w:rsidR="0064756C" w:rsidRPr="0064756C" w:rsidRDefault="0064756C" w:rsidP="0064756C">
      <w:pPr>
        <w:widowControl/>
        <w:tabs>
          <w:tab w:val="left" w:pos="8222"/>
        </w:tabs>
        <w:suppressAutoHyphens/>
        <w:autoSpaceDE/>
        <w:autoSpaceDN/>
        <w:spacing w:line="360" w:lineRule="auto"/>
        <w:jc w:val="center"/>
        <w:rPr>
          <w:rFonts w:ascii="Arial" w:eastAsia="Times New Roman" w:hAnsi="Arial" w:cs="Arial"/>
          <w:b/>
          <w:szCs w:val="20"/>
          <w:lang w:val="es-MX" w:eastAsia="ar-SA"/>
        </w:rPr>
      </w:pPr>
      <w:r w:rsidRPr="0064756C">
        <w:rPr>
          <w:rFonts w:ascii="Arial" w:eastAsia="Times New Roman" w:hAnsi="Arial" w:cs="Arial"/>
          <w:b/>
          <w:szCs w:val="20"/>
          <w:lang w:val="es-MX" w:eastAsia="ar-SA"/>
        </w:rPr>
        <w:t xml:space="preserve">E X P O S I C I </w:t>
      </w:r>
      <w:proofErr w:type="spellStart"/>
      <w:r w:rsidRPr="0064756C">
        <w:rPr>
          <w:rFonts w:ascii="Arial" w:eastAsia="Times New Roman" w:hAnsi="Arial" w:cs="Arial"/>
          <w:b/>
          <w:szCs w:val="20"/>
          <w:lang w:val="es-MX" w:eastAsia="ar-SA"/>
        </w:rPr>
        <w:t>Ó</w:t>
      </w:r>
      <w:proofErr w:type="spellEnd"/>
      <w:r w:rsidRPr="0064756C">
        <w:rPr>
          <w:rFonts w:ascii="Arial" w:eastAsia="Times New Roman" w:hAnsi="Arial" w:cs="Arial"/>
          <w:b/>
          <w:szCs w:val="20"/>
          <w:lang w:val="es-MX" w:eastAsia="ar-SA"/>
        </w:rPr>
        <w:t xml:space="preserve"> N    D E    M O T I V O S</w:t>
      </w:r>
    </w:p>
    <w:p w14:paraId="45802F85" w14:textId="77777777" w:rsidR="0064756C" w:rsidRPr="0064756C" w:rsidRDefault="0064756C" w:rsidP="0064756C">
      <w:pPr>
        <w:widowControl/>
        <w:autoSpaceDE/>
        <w:autoSpaceDN/>
        <w:spacing w:line="360" w:lineRule="auto"/>
        <w:ind w:firstLine="708"/>
        <w:jc w:val="both"/>
        <w:rPr>
          <w:rFonts w:ascii="Arial" w:eastAsia="Times New Roman" w:hAnsi="Arial" w:cs="Arial"/>
          <w:b/>
          <w:iCs/>
          <w:szCs w:val="20"/>
          <w:lang w:val="es-MX" w:eastAsia="es-ES"/>
        </w:rPr>
      </w:pPr>
    </w:p>
    <w:p w14:paraId="61ABDE13" w14:textId="77777777" w:rsidR="0064756C" w:rsidRPr="0064756C" w:rsidRDefault="0064756C" w:rsidP="0064756C">
      <w:pPr>
        <w:widowControl/>
        <w:autoSpaceDE/>
        <w:autoSpaceDN/>
        <w:spacing w:line="360" w:lineRule="auto"/>
        <w:jc w:val="both"/>
        <w:rPr>
          <w:rFonts w:ascii="Arial" w:eastAsia="Times New Roman" w:hAnsi="Arial" w:cs="Arial"/>
          <w:iCs/>
          <w:szCs w:val="20"/>
          <w:lang w:val="es-MX" w:eastAsia="es-ES"/>
        </w:rPr>
      </w:pPr>
      <w:r w:rsidRPr="0064756C">
        <w:rPr>
          <w:rFonts w:ascii="Arial" w:eastAsia="Times New Roman" w:hAnsi="Arial" w:cs="Arial"/>
          <w:b/>
          <w:iCs/>
          <w:szCs w:val="20"/>
          <w:lang w:val="es-MX" w:eastAsia="es-ES"/>
        </w:rPr>
        <w:t xml:space="preserve">PRIMERA. </w:t>
      </w:r>
      <w:r w:rsidRPr="0064756C">
        <w:rPr>
          <w:rFonts w:ascii="Arial" w:eastAsia="Times New Roman" w:hAnsi="Arial" w:cs="Arial"/>
          <w:iCs/>
          <w:szCs w:val="20"/>
          <w:lang w:val="es-MX" w:eastAsia="es-ES"/>
        </w:rPr>
        <w:t>De la revisión y análisis de las iniciativas presentadas por las autoridades municipales antes mencionadas, los integrantes de esta Comisión Permanente, consideramos que los ayuntamientos señalados</w:t>
      </w:r>
      <w:r w:rsidRPr="0064756C">
        <w:rPr>
          <w:rFonts w:ascii="Arial" w:eastAsia="Times New Roman" w:hAnsi="Arial" w:cs="Arial"/>
          <w:szCs w:val="20"/>
          <w:lang w:val="es-MX" w:eastAsia="es-ES"/>
        </w:rPr>
        <w:t xml:space="preserve">, </w:t>
      </w:r>
      <w:r w:rsidRPr="0064756C">
        <w:rPr>
          <w:rFonts w:ascii="Arial" w:eastAsia="Times New Roman" w:hAnsi="Arial" w:cs="Arial"/>
          <w:iCs/>
          <w:szCs w:val="20"/>
          <w:lang w:val="es-MX"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dichos municipios.</w:t>
      </w:r>
    </w:p>
    <w:p w14:paraId="19737A29" w14:textId="77777777" w:rsidR="0064756C" w:rsidRPr="0064756C" w:rsidRDefault="0064756C" w:rsidP="0064756C">
      <w:pPr>
        <w:widowControl/>
        <w:autoSpaceDE/>
        <w:autoSpaceDN/>
        <w:spacing w:line="360" w:lineRule="auto"/>
        <w:ind w:firstLine="708"/>
        <w:jc w:val="both"/>
        <w:rPr>
          <w:rFonts w:ascii="Arial" w:eastAsia="Times New Roman" w:hAnsi="Arial" w:cs="Arial"/>
          <w:iCs/>
          <w:szCs w:val="20"/>
          <w:lang w:val="es-MX" w:eastAsia="es-ES"/>
        </w:rPr>
      </w:pPr>
    </w:p>
    <w:p w14:paraId="7E224903" w14:textId="77777777" w:rsidR="0064756C" w:rsidRPr="0064756C" w:rsidRDefault="0064756C" w:rsidP="0064756C">
      <w:pPr>
        <w:widowControl/>
        <w:autoSpaceDE/>
        <w:autoSpaceDN/>
        <w:spacing w:line="360" w:lineRule="auto"/>
        <w:ind w:firstLine="708"/>
        <w:jc w:val="both"/>
        <w:rPr>
          <w:rFonts w:ascii="Arial" w:eastAsia="Times New Roman" w:hAnsi="Arial" w:cs="Arial"/>
          <w:iCs/>
          <w:szCs w:val="20"/>
          <w:lang w:val="es-MX" w:eastAsia="es-ES"/>
        </w:rPr>
      </w:pPr>
      <w:r w:rsidRPr="0064756C">
        <w:rPr>
          <w:rFonts w:ascii="Arial" w:eastAsia="Times New Roman" w:hAnsi="Arial" w:cs="Arial"/>
          <w:iCs/>
          <w:szCs w:val="20"/>
          <w:lang w:val="es-MX"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4756C">
            <w:rPr>
              <w:rFonts w:ascii="Arial" w:eastAsia="Times New Roman" w:hAnsi="Arial" w:cs="Arial"/>
              <w:iCs/>
              <w:szCs w:val="20"/>
              <w:lang w:val="es-MX" w:eastAsia="es-ES"/>
            </w:rPr>
            <w:t>la Constitución</w:t>
          </w:r>
        </w:smartTag>
        <w:r w:rsidRPr="0064756C">
          <w:rPr>
            <w:rFonts w:ascii="Arial" w:eastAsia="Times New Roman" w:hAnsi="Arial" w:cs="Arial"/>
            <w:iCs/>
            <w:szCs w:val="20"/>
            <w:lang w:val="es-MX" w:eastAsia="es-ES"/>
          </w:rPr>
          <w:t xml:space="preserve"> Política</w:t>
        </w:r>
      </w:smartTag>
      <w:r w:rsidRPr="0064756C">
        <w:rPr>
          <w:rFonts w:ascii="Arial" w:eastAsia="Times New Roman" w:hAnsi="Arial" w:cs="Arial"/>
          <w:iCs/>
          <w:szCs w:val="20"/>
          <w:lang w:val="es-MX" w:eastAsia="es-ES"/>
        </w:rPr>
        <w:t xml:space="preserve"> de los Estados Unidos Mexicanos, en el artículo 31 que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w:t>
      </w:r>
      <w:r w:rsidRPr="0064756C">
        <w:rPr>
          <w:rFonts w:ascii="Arial" w:eastAsia="Times New Roman" w:hAnsi="Arial" w:cs="Arial"/>
          <w:iCs/>
          <w:szCs w:val="20"/>
          <w:lang w:val="es-MX" w:eastAsia="es-ES"/>
        </w:rPr>
        <w:lastRenderedPageBreak/>
        <w:t xml:space="preserve">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0457FB4B" w14:textId="77777777" w:rsidR="0064756C" w:rsidRPr="0064756C" w:rsidRDefault="0064756C" w:rsidP="0064756C">
      <w:pPr>
        <w:widowControl/>
        <w:autoSpaceDE/>
        <w:autoSpaceDN/>
        <w:spacing w:line="360" w:lineRule="auto"/>
        <w:ind w:firstLine="708"/>
        <w:jc w:val="both"/>
        <w:rPr>
          <w:rFonts w:ascii="Arial" w:eastAsia="Times New Roman" w:hAnsi="Arial" w:cs="Arial"/>
          <w:iCs/>
          <w:szCs w:val="20"/>
          <w:lang w:val="es-MX" w:eastAsia="es-ES"/>
        </w:rPr>
      </w:pPr>
    </w:p>
    <w:p w14:paraId="3E5021D2" w14:textId="77777777" w:rsidR="0064756C" w:rsidRPr="0064756C" w:rsidRDefault="0064756C" w:rsidP="0064756C">
      <w:pPr>
        <w:widowControl/>
        <w:autoSpaceDE/>
        <w:autoSpaceDN/>
        <w:spacing w:line="360" w:lineRule="auto"/>
        <w:ind w:firstLine="708"/>
        <w:jc w:val="both"/>
        <w:rPr>
          <w:rFonts w:ascii="Arial" w:eastAsia="Times New Roman" w:hAnsi="Arial" w:cs="Arial"/>
          <w:szCs w:val="20"/>
          <w:lang w:val="es-MX" w:eastAsia="es-ES"/>
        </w:rPr>
      </w:pPr>
      <w:r w:rsidRPr="0064756C">
        <w:rPr>
          <w:rFonts w:ascii="Arial" w:eastAsia="Times New Roman" w:hAnsi="Arial" w:cs="Arial"/>
          <w:szCs w:val="20"/>
          <w:lang w:val="es-MX"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232E4A43" w14:textId="77777777" w:rsidR="0064756C" w:rsidRPr="0064756C" w:rsidRDefault="0064756C" w:rsidP="0064756C">
      <w:pPr>
        <w:widowControl/>
        <w:autoSpaceDE/>
        <w:autoSpaceDN/>
        <w:spacing w:line="360" w:lineRule="auto"/>
        <w:ind w:firstLine="708"/>
        <w:jc w:val="both"/>
        <w:rPr>
          <w:rFonts w:ascii="Arial" w:eastAsia="Times New Roman" w:hAnsi="Arial" w:cs="Arial"/>
          <w:szCs w:val="20"/>
          <w:lang w:val="es-MX" w:eastAsia="es-ES"/>
        </w:rPr>
      </w:pPr>
    </w:p>
    <w:p w14:paraId="41E39F11" w14:textId="77777777" w:rsidR="0064756C" w:rsidRPr="0064756C" w:rsidRDefault="0064756C" w:rsidP="0064756C">
      <w:pPr>
        <w:widowControl/>
        <w:autoSpaceDE/>
        <w:autoSpaceDN/>
        <w:spacing w:line="360" w:lineRule="auto"/>
        <w:ind w:firstLine="708"/>
        <w:jc w:val="both"/>
        <w:rPr>
          <w:rFonts w:ascii="Arial" w:eastAsia="Times New Roman" w:hAnsi="Arial" w:cs="Arial"/>
          <w:szCs w:val="20"/>
          <w:lang w:val="es-MX" w:eastAsia="es-ES"/>
        </w:rPr>
      </w:pPr>
      <w:r w:rsidRPr="0064756C">
        <w:rPr>
          <w:rFonts w:ascii="Arial" w:eastAsia="Times New Roman" w:hAnsi="Arial" w:cs="Arial"/>
          <w:szCs w:val="20"/>
          <w:lang w:val="es-MX"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545A27E4"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p>
    <w:p w14:paraId="21B93211" w14:textId="77777777" w:rsidR="0064756C" w:rsidRPr="0064756C" w:rsidRDefault="0064756C" w:rsidP="0064756C">
      <w:pPr>
        <w:widowControl/>
        <w:autoSpaceDE/>
        <w:autoSpaceDN/>
        <w:spacing w:line="360" w:lineRule="auto"/>
        <w:ind w:firstLine="708"/>
        <w:jc w:val="both"/>
        <w:rPr>
          <w:rFonts w:ascii="Arial" w:eastAsia="Times New Roman" w:hAnsi="Arial" w:cs="Arial"/>
          <w:szCs w:val="20"/>
          <w:lang w:val="es-MX" w:eastAsia="es-ES"/>
        </w:rPr>
      </w:pPr>
      <w:r w:rsidRPr="0064756C">
        <w:rPr>
          <w:rFonts w:ascii="Arial" w:eastAsia="Times New Roman" w:hAnsi="Arial" w:cs="Arial"/>
          <w:szCs w:val="20"/>
          <w:lang w:val="es-MX"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58C280A7" w14:textId="77777777" w:rsidR="0064756C" w:rsidRPr="0064756C" w:rsidRDefault="0064756C" w:rsidP="0064756C">
      <w:pPr>
        <w:widowControl/>
        <w:autoSpaceDE/>
        <w:autoSpaceDN/>
        <w:spacing w:line="360" w:lineRule="auto"/>
        <w:ind w:firstLine="708"/>
        <w:jc w:val="both"/>
        <w:rPr>
          <w:rFonts w:ascii="Arial" w:eastAsia="Times New Roman" w:hAnsi="Arial" w:cs="Arial"/>
          <w:szCs w:val="20"/>
          <w:lang w:val="es-MX" w:eastAsia="es-ES"/>
        </w:rPr>
      </w:pPr>
    </w:p>
    <w:p w14:paraId="38CE75A3" w14:textId="77777777" w:rsidR="0064756C" w:rsidRPr="0064756C" w:rsidRDefault="0064756C" w:rsidP="0064756C">
      <w:pPr>
        <w:widowControl/>
        <w:autoSpaceDE/>
        <w:autoSpaceDN/>
        <w:spacing w:line="360" w:lineRule="auto"/>
        <w:ind w:firstLine="708"/>
        <w:jc w:val="both"/>
        <w:rPr>
          <w:rFonts w:ascii="Arial" w:eastAsia="Times New Roman" w:hAnsi="Arial" w:cs="Arial"/>
          <w:szCs w:val="20"/>
          <w:lang w:val="es-MX" w:eastAsia="es-ES"/>
        </w:rPr>
      </w:pPr>
      <w:r w:rsidRPr="0064756C">
        <w:rPr>
          <w:rFonts w:ascii="Arial" w:eastAsia="Times New Roman" w:hAnsi="Arial" w:cs="Arial"/>
          <w:szCs w:val="20"/>
          <w:lang w:val="es-MX" w:eastAsia="es-ES"/>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6383C86D"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p>
    <w:p w14:paraId="51ACF21C" w14:textId="77777777" w:rsidR="0064756C" w:rsidRPr="0064756C" w:rsidRDefault="0064756C" w:rsidP="0064756C">
      <w:pPr>
        <w:widowControl/>
        <w:autoSpaceDE/>
        <w:autoSpaceDN/>
        <w:spacing w:line="360" w:lineRule="auto"/>
        <w:ind w:firstLine="708"/>
        <w:jc w:val="both"/>
        <w:rPr>
          <w:rFonts w:ascii="Arial" w:eastAsia="Times New Roman" w:hAnsi="Arial" w:cs="Arial"/>
          <w:szCs w:val="20"/>
          <w:lang w:val="es-MX" w:eastAsia="es-ES"/>
        </w:rPr>
      </w:pPr>
      <w:r w:rsidRPr="0064756C">
        <w:rPr>
          <w:rFonts w:ascii="Arial" w:eastAsia="Times New Roman" w:hAnsi="Arial" w:cs="Arial"/>
          <w:szCs w:val="20"/>
          <w:lang w:val="es-MX" w:eastAsia="es-ES"/>
        </w:rPr>
        <w:t>En ese orden, las legislaturas de los Estados aprueban las leyes de ingresos de los municipios y los recursos que integran sus haciendas municipales son ejercidos en forma directa por los ayuntamientos.</w:t>
      </w:r>
    </w:p>
    <w:p w14:paraId="72D10751"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p>
    <w:p w14:paraId="5812A4E3" w14:textId="77777777" w:rsidR="0064756C" w:rsidRPr="0064756C" w:rsidRDefault="0064756C" w:rsidP="0064756C">
      <w:pPr>
        <w:widowControl/>
        <w:autoSpaceDE/>
        <w:autoSpaceDN/>
        <w:spacing w:line="360" w:lineRule="auto"/>
        <w:ind w:firstLine="708"/>
        <w:jc w:val="both"/>
        <w:rPr>
          <w:rFonts w:ascii="Arial" w:eastAsia="Times New Roman" w:hAnsi="Arial" w:cs="Arial"/>
          <w:szCs w:val="20"/>
          <w:lang w:val="es-MX" w:eastAsia="es-ES"/>
        </w:rPr>
      </w:pPr>
      <w:r w:rsidRPr="0064756C">
        <w:rPr>
          <w:rFonts w:ascii="Arial" w:eastAsia="Times New Roman" w:hAnsi="Arial" w:cs="Arial"/>
          <w:szCs w:val="20"/>
          <w:lang w:val="es-MX" w:eastAsia="es-ES"/>
        </w:rPr>
        <w:t xml:space="preserve">Por ende, el multicitado artículo 115 de la Constitución Federal establece adicionalmente que, en principio los conceptos de la hacienda municipal que quedan sujetos </w:t>
      </w:r>
      <w:r w:rsidRPr="0064756C">
        <w:rPr>
          <w:rFonts w:ascii="Arial" w:eastAsia="Times New Roman" w:hAnsi="Arial" w:cs="Arial"/>
          <w:szCs w:val="20"/>
          <w:lang w:val="es-MX" w:eastAsia="es-ES"/>
        </w:rPr>
        <w:lastRenderedPageBreak/>
        <w:t>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5E4C790C"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p>
    <w:p w14:paraId="36CCA05F" w14:textId="77777777" w:rsidR="0064756C" w:rsidRPr="0064756C" w:rsidRDefault="0064756C" w:rsidP="0064756C">
      <w:pPr>
        <w:widowControl/>
        <w:autoSpaceDE/>
        <w:autoSpaceDN/>
        <w:spacing w:line="360" w:lineRule="auto"/>
        <w:ind w:firstLine="708"/>
        <w:jc w:val="both"/>
        <w:rPr>
          <w:rFonts w:ascii="Arial" w:eastAsia="Times New Roman" w:hAnsi="Arial" w:cs="Arial"/>
          <w:szCs w:val="20"/>
          <w:lang w:val="es-MX" w:eastAsia="es-ES"/>
        </w:rPr>
      </w:pPr>
      <w:r w:rsidRPr="0064756C">
        <w:rPr>
          <w:rFonts w:ascii="Arial" w:eastAsia="Times New Roman" w:hAnsi="Arial" w:cs="Arial"/>
          <w:szCs w:val="20"/>
          <w:lang w:val="es-MX" w:eastAsia="es-ES"/>
        </w:rPr>
        <w:t>De este modo, el diseño tributario municipal conlleva un amplio margen de configuración, de forma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63311C46"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p>
    <w:p w14:paraId="6E16995F" w14:textId="77777777" w:rsidR="0064756C" w:rsidRPr="0064756C" w:rsidRDefault="0064756C" w:rsidP="0064756C">
      <w:pPr>
        <w:widowControl/>
        <w:autoSpaceDE/>
        <w:autoSpaceDN/>
        <w:spacing w:line="360" w:lineRule="auto"/>
        <w:ind w:firstLine="708"/>
        <w:jc w:val="both"/>
        <w:rPr>
          <w:rFonts w:ascii="Arial" w:eastAsia="Times New Roman" w:hAnsi="Arial" w:cs="Arial"/>
          <w:szCs w:val="20"/>
          <w:lang w:val="es-MX" w:eastAsia="es-ES"/>
        </w:rPr>
      </w:pPr>
      <w:r w:rsidRPr="0064756C">
        <w:rPr>
          <w:rFonts w:ascii="Arial" w:eastAsia="Times New Roman" w:hAnsi="Arial" w:cs="Arial"/>
          <w:szCs w:val="20"/>
          <w:lang w:val="es-MX" w:eastAsia="es-ES"/>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7406B996" w14:textId="77777777" w:rsidR="0064756C" w:rsidRPr="0064756C" w:rsidRDefault="0064756C" w:rsidP="0064756C">
      <w:pPr>
        <w:widowControl/>
        <w:autoSpaceDE/>
        <w:autoSpaceDN/>
        <w:spacing w:line="360" w:lineRule="auto"/>
        <w:ind w:firstLine="426"/>
        <w:jc w:val="both"/>
        <w:rPr>
          <w:rFonts w:ascii="Arial" w:eastAsia="Times New Roman" w:hAnsi="Arial" w:cs="Arial"/>
          <w:iCs/>
          <w:szCs w:val="20"/>
          <w:lang w:val="es-MX" w:eastAsia="es-ES"/>
        </w:rPr>
      </w:pPr>
    </w:p>
    <w:p w14:paraId="410A94DF" w14:textId="77777777" w:rsidR="0064756C" w:rsidRPr="0064756C" w:rsidRDefault="0064756C" w:rsidP="0064756C">
      <w:pPr>
        <w:widowControl/>
        <w:autoSpaceDE/>
        <w:autoSpaceDN/>
        <w:spacing w:line="360" w:lineRule="auto"/>
        <w:jc w:val="both"/>
        <w:rPr>
          <w:rFonts w:ascii="Arial" w:eastAsia="Times New Roman" w:hAnsi="Arial" w:cs="Arial"/>
          <w:iCs/>
          <w:szCs w:val="20"/>
          <w:lang w:val="es-MX" w:eastAsia="es-ES"/>
        </w:rPr>
      </w:pPr>
      <w:r w:rsidRPr="0064756C">
        <w:rPr>
          <w:rFonts w:ascii="Arial" w:eastAsia="Times New Roman" w:hAnsi="Arial" w:cs="Arial"/>
          <w:b/>
          <w:iCs/>
          <w:szCs w:val="20"/>
          <w:lang w:val="es-MX" w:eastAsia="es-ES"/>
        </w:rPr>
        <w:t xml:space="preserve">SEGUNDA. </w:t>
      </w:r>
      <w:r w:rsidRPr="0064756C">
        <w:rPr>
          <w:rFonts w:ascii="Arial" w:eastAsia="Times New Roman" w:hAnsi="Arial" w:cs="Arial"/>
          <w:iCs/>
          <w:szCs w:val="20"/>
          <w:lang w:val="es-MX"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4DFDFFB5"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p>
    <w:p w14:paraId="2447B4A6"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r w:rsidRPr="0064756C">
        <w:rPr>
          <w:rFonts w:ascii="Arial" w:eastAsia="Times New Roman" w:hAnsi="Arial" w:cs="Arial"/>
          <w:szCs w:val="20"/>
          <w:lang w:val="es-MX" w:eastAsia="es-ES"/>
        </w:rPr>
        <w:t xml:space="preserve">Como legisladores y de conformidad con los alcances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4756C">
            <w:rPr>
              <w:rFonts w:ascii="Arial" w:eastAsia="Times New Roman" w:hAnsi="Arial" w:cs="Arial"/>
              <w:szCs w:val="20"/>
              <w:lang w:val="es-MX" w:eastAsia="es-ES"/>
            </w:rPr>
            <w:t>la Constitución</w:t>
          </w:r>
        </w:smartTag>
        <w:r w:rsidRPr="0064756C">
          <w:rPr>
            <w:rFonts w:ascii="Arial" w:eastAsia="Times New Roman" w:hAnsi="Arial" w:cs="Arial"/>
            <w:szCs w:val="20"/>
            <w:lang w:val="es-MX" w:eastAsia="es-ES"/>
          </w:rPr>
          <w:t xml:space="preserve"> Política</w:t>
        </w:r>
      </w:smartTag>
      <w:r w:rsidRPr="0064756C">
        <w:rPr>
          <w:rFonts w:ascii="Arial" w:eastAsia="Times New Roman" w:hAnsi="Arial" w:cs="Arial"/>
          <w:szCs w:val="20"/>
          <w:lang w:val="es-MX"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6DE9FB60"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p>
    <w:p w14:paraId="445D7F1F"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r w:rsidRPr="0064756C">
        <w:rPr>
          <w:rFonts w:ascii="Arial" w:eastAsia="Times New Roman" w:hAnsi="Arial" w:cs="Arial"/>
          <w:szCs w:val="20"/>
          <w:lang w:val="es-MX" w:eastAsia="es-ES"/>
        </w:rPr>
        <w:t xml:space="preserve">Partiendo de tal premisa y atendiendo a la normatividad que da sustento a las iniciativas presentadas, en lo específico a la obligación que tienen los ciudadanos de contribuir con los gastos de gobierno, podemos señalar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51E29BCE"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p>
    <w:p w14:paraId="7D801BFA"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r w:rsidRPr="0064756C">
        <w:rPr>
          <w:rFonts w:ascii="Arial" w:eastAsia="Times New Roman" w:hAnsi="Arial" w:cs="Arial"/>
          <w:szCs w:val="20"/>
          <w:lang w:val="es-MX" w:eastAsia="es-ES"/>
        </w:rPr>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36BE4679" w14:textId="77777777" w:rsidR="0064756C" w:rsidRPr="0064756C" w:rsidRDefault="0064756C" w:rsidP="0064756C">
      <w:pPr>
        <w:widowControl/>
        <w:autoSpaceDE/>
        <w:autoSpaceDN/>
        <w:ind w:firstLine="709"/>
        <w:jc w:val="both"/>
        <w:rPr>
          <w:rFonts w:ascii="Arial" w:eastAsia="Times New Roman" w:hAnsi="Arial" w:cs="Arial"/>
          <w:szCs w:val="20"/>
          <w:lang w:val="es-MX" w:eastAsia="es-ES"/>
        </w:rPr>
      </w:pPr>
    </w:p>
    <w:p w14:paraId="3CA26527"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r w:rsidRPr="0064756C">
        <w:rPr>
          <w:rFonts w:ascii="Arial" w:eastAsia="Times New Roman" w:hAnsi="Arial" w:cs="Arial"/>
          <w:szCs w:val="20"/>
          <w:lang w:val="es-MX"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3D0F50CD" w14:textId="77777777" w:rsidR="0064756C" w:rsidRPr="0064756C" w:rsidRDefault="0064756C" w:rsidP="0064756C">
      <w:pPr>
        <w:widowControl/>
        <w:autoSpaceDE/>
        <w:autoSpaceDN/>
        <w:ind w:firstLine="709"/>
        <w:jc w:val="both"/>
        <w:rPr>
          <w:rFonts w:ascii="Arial" w:eastAsia="Times New Roman" w:hAnsi="Arial" w:cs="Arial"/>
          <w:szCs w:val="20"/>
          <w:lang w:val="es-MX" w:eastAsia="es-ES"/>
        </w:rPr>
      </w:pPr>
    </w:p>
    <w:p w14:paraId="0F9B94D4"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r w:rsidRPr="0064756C">
        <w:rPr>
          <w:rFonts w:ascii="Arial" w:eastAsia="Times New Roman" w:hAnsi="Arial" w:cs="Arial"/>
          <w:szCs w:val="20"/>
          <w:lang w:val="es-MX" w:eastAsia="es-ES"/>
        </w:rPr>
        <w:t xml:space="preserve">Sin embargo, la Constitución no impone a las Legislaturas modelo fiscal alguno, ni los obliga a gravar todas las posibles conductas vinculadas con la propiedad inmobiliaria a medida </w:t>
      </w:r>
      <w:r w:rsidRPr="0064756C">
        <w:rPr>
          <w:rFonts w:ascii="Arial" w:eastAsia="Times New Roman" w:hAnsi="Arial" w:cs="Arial"/>
          <w:szCs w:val="20"/>
          <w:lang w:val="es-MX" w:eastAsia="es-ES"/>
        </w:rPr>
        <w:lastRenderedPageBreak/>
        <w:t>que los Municipios demuestren en sus iniciativas legislativas nuevas posibles hipótesis de causación.</w:t>
      </w:r>
    </w:p>
    <w:p w14:paraId="5EA94003"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p>
    <w:p w14:paraId="1E09995F"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r w:rsidRPr="0064756C">
        <w:rPr>
          <w:rFonts w:ascii="Arial" w:eastAsia="Times New Roman" w:hAnsi="Arial" w:cs="Arial"/>
          <w:b/>
          <w:szCs w:val="20"/>
          <w:lang w:val="es-MX" w:eastAsia="es-ES"/>
        </w:rPr>
        <w:t xml:space="preserve">TERCERA. </w:t>
      </w:r>
      <w:r w:rsidRPr="0064756C">
        <w:rPr>
          <w:rFonts w:ascii="Arial" w:eastAsia="Times New Roman" w:hAnsi="Arial" w:cs="Arial"/>
          <w:szCs w:val="20"/>
          <w:lang w:val="es-MX"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las mismas, resolviendo corregir aspectos de forma y de técnica legislativa para mejor entendimiento del documento en estudio.</w:t>
      </w:r>
    </w:p>
    <w:p w14:paraId="714D82A9" w14:textId="77777777" w:rsidR="0064756C" w:rsidRPr="0064756C" w:rsidRDefault="0064756C" w:rsidP="009D75B3">
      <w:pPr>
        <w:widowControl/>
        <w:autoSpaceDE/>
        <w:autoSpaceDN/>
        <w:spacing w:line="360" w:lineRule="auto"/>
        <w:jc w:val="both"/>
        <w:rPr>
          <w:rFonts w:ascii="Arial" w:eastAsia="Times New Roman" w:hAnsi="Arial" w:cs="Arial"/>
          <w:szCs w:val="20"/>
          <w:lang w:val="es-MX" w:eastAsia="es-ES"/>
        </w:rPr>
      </w:pPr>
    </w:p>
    <w:p w14:paraId="459A9397"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r w:rsidRPr="0064756C">
        <w:rPr>
          <w:rFonts w:ascii="Arial" w:eastAsia="Times New Roman" w:hAnsi="Arial" w:cs="Arial"/>
          <w:szCs w:val="20"/>
          <w:lang w:val="es-MX" w:eastAsia="es-ES"/>
        </w:rPr>
        <w:tab/>
        <w:t>En esta tesitura, hemos de señalar que las leyes de hacienda que se estudian en este documento legislativo establecen dentro de sus disposiciones normativas tasas, cuotas y tarifas que la hacienda municipal recaudará en cada ejercicio fiscal correspondiente.</w:t>
      </w:r>
    </w:p>
    <w:p w14:paraId="561CEDFB" w14:textId="77777777" w:rsidR="0064756C" w:rsidRPr="0064756C" w:rsidRDefault="0064756C" w:rsidP="009D75B3">
      <w:pPr>
        <w:widowControl/>
        <w:autoSpaceDE/>
        <w:autoSpaceDN/>
        <w:spacing w:line="360" w:lineRule="auto"/>
        <w:jc w:val="both"/>
        <w:rPr>
          <w:rFonts w:ascii="Arial" w:eastAsia="Times New Roman" w:hAnsi="Arial" w:cs="Arial"/>
          <w:szCs w:val="20"/>
          <w:lang w:val="es-MX" w:eastAsia="es-ES"/>
        </w:rPr>
      </w:pPr>
    </w:p>
    <w:p w14:paraId="2EE2A621" w14:textId="77777777" w:rsidR="0064756C" w:rsidRPr="0064756C" w:rsidRDefault="0064756C" w:rsidP="0064756C">
      <w:pPr>
        <w:autoSpaceDE/>
        <w:autoSpaceDN/>
        <w:spacing w:line="360" w:lineRule="auto"/>
        <w:jc w:val="both"/>
        <w:rPr>
          <w:rFonts w:ascii="Arial" w:eastAsia="Times New Roman" w:hAnsi="Arial" w:cs="Arial"/>
          <w:szCs w:val="20"/>
          <w:lang w:eastAsia="es-ES"/>
        </w:rPr>
      </w:pPr>
      <w:r w:rsidRPr="0064756C">
        <w:rPr>
          <w:rFonts w:ascii="Arial" w:eastAsia="Times New Roman" w:hAnsi="Arial" w:cs="Arial"/>
          <w:szCs w:val="20"/>
          <w:lang w:val="es-MX" w:eastAsia="es-ES"/>
        </w:rPr>
        <w:tab/>
        <w:t xml:space="preserve">Bajo este argumento, </w:t>
      </w:r>
      <w:r w:rsidRPr="0064756C">
        <w:rPr>
          <w:rFonts w:ascii="Arial" w:eastAsia="Times New Roman" w:hAnsi="Arial" w:cs="Arial"/>
          <w:szCs w:val="20"/>
          <w:lang w:eastAsia="es-ES"/>
        </w:rPr>
        <w:t>es menester exponer que durante el estudio y análisis de las iniciativas de haciendas municipales, se lograron advertir en algunas de ellas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480C01B3" w14:textId="77777777" w:rsidR="0064756C" w:rsidRPr="0064756C" w:rsidRDefault="0064756C" w:rsidP="009D75B3">
      <w:pPr>
        <w:autoSpaceDE/>
        <w:autoSpaceDN/>
        <w:spacing w:line="360" w:lineRule="auto"/>
        <w:jc w:val="both"/>
        <w:rPr>
          <w:rFonts w:ascii="Arial" w:eastAsia="Times New Roman" w:hAnsi="Arial" w:cs="Arial"/>
          <w:szCs w:val="20"/>
          <w:lang w:eastAsia="es-ES"/>
        </w:rPr>
      </w:pPr>
    </w:p>
    <w:p w14:paraId="0FAA1555" w14:textId="77777777" w:rsidR="0064756C" w:rsidRPr="0064756C" w:rsidRDefault="0064756C" w:rsidP="0064756C">
      <w:pPr>
        <w:autoSpaceDE/>
        <w:autoSpaceDN/>
        <w:spacing w:line="360" w:lineRule="auto"/>
        <w:jc w:val="both"/>
        <w:rPr>
          <w:rFonts w:ascii="Arial" w:eastAsia="Times New Roman" w:hAnsi="Arial" w:cs="Arial"/>
          <w:szCs w:val="20"/>
          <w:lang w:eastAsia="es-ES"/>
        </w:rPr>
      </w:pPr>
      <w:r w:rsidRPr="0064756C">
        <w:rPr>
          <w:rFonts w:ascii="Arial" w:eastAsia="Times New Roman" w:hAnsi="Arial" w:cs="Arial"/>
          <w:szCs w:val="20"/>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0B012789" w14:textId="77777777" w:rsidR="0064756C" w:rsidRPr="0064756C" w:rsidRDefault="0064756C" w:rsidP="009D75B3">
      <w:pPr>
        <w:autoSpaceDE/>
        <w:autoSpaceDN/>
        <w:spacing w:line="360" w:lineRule="auto"/>
        <w:jc w:val="both"/>
        <w:rPr>
          <w:rFonts w:ascii="Arial" w:eastAsia="Times New Roman" w:hAnsi="Arial" w:cs="Arial"/>
          <w:szCs w:val="20"/>
          <w:lang w:eastAsia="es-ES"/>
        </w:rPr>
      </w:pPr>
    </w:p>
    <w:p w14:paraId="46567B73" w14:textId="77777777" w:rsidR="0064756C" w:rsidRPr="0064756C" w:rsidRDefault="0064756C" w:rsidP="0064756C">
      <w:pPr>
        <w:autoSpaceDE/>
        <w:autoSpaceDN/>
        <w:spacing w:line="360" w:lineRule="auto"/>
        <w:jc w:val="both"/>
        <w:rPr>
          <w:rFonts w:ascii="Arial" w:eastAsia="Times New Roman" w:hAnsi="Arial" w:cs="Arial"/>
          <w:iCs/>
          <w:szCs w:val="20"/>
          <w:lang w:eastAsia="es-ES"/>
        </w:rPr>
      </w:pPr>
      <w:r w:rsidRPr="0064756C">
        <w:rPr>
          <w:rFonts w:ascii="Arial" w:eastAsia="Times New Roman" w:hAnsi="Arial" w:cs="Arial"/>
          <w:szCs w:val="20"/>
          <w:lang w:eastAsia="es-ES"/>
        </w:rPr>
        <w:tab/>
        <w:t xml:space="preserve">Sin embargo, es de recordar que este Poder Legislativo no está obligado a </w:t>
      </w:r>
      <w:r w:rsidRPr="0064756C">
        <w:rPr>
          <w:rFonts w:ascii="Arial" w:eastAsia="Times New Roman" w:hAnsi="Arial" w:cs="Arial"/>
          <w:iCs/>
          <w:szCs w:val="20"/>
          <w:lang w:eastAsia="es-ES"/>
        </w:rPr>
        <w:t xml:space="preserve">simplemente aceptar las propuestas de los municipios, sino que las debe ponderar, estudiar y </w:t>
      </w:r>
      <w:r w:rsidRPr="0064756C">
        <w:rPr>
          <w:rFonts w:ascii="Arial" w:eastAsia="Times New Roman" w:hAnsi="Arial" w:cs="Arial"/>
          <w:iCs/>
          <w:szCs w:val="20"/>
          <w:lang w:eastAsia="es-ES"/>
        </w:rPr>
        <w:lastRenderedPageBreak/>
        <w:t>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7ECACBF5" w14:textId="77777777" w:rsidR="0064756C" w:rsidRPr="0064756C" w:rsidRDefault="0064756C" w:rsidP="009D75B3">
      <w:pPr>
        <w:autoSpaceDE/>
        <w:autoSpaceDN/>
        <w:spacing w:line="360" w:lineRule="auto"/>
        <w:jc w:val="both"/>
        <w:rPr>
          <w:rFonts w:ascii="Arial" w:eastAsia="Times New Roman" w:hAnsi="Arial" w:cs="Arial"/>
          <w:iCs/>
          <w:szCs w:val="20"/>
          <w:lang w:eastAsia="es-ES"/>
        </w:rPr>
      </w:pPr>
    </w:p>
    <w:p w14:paraId="44FF6665" w14:textId="77777777" w:rsidR="0064756C" w:rsidRPr="0064756C" w:rsidRDefault="0064756C" w:rsidP="0064756C">
      <w:pPr>
        <w:autoSpaceDE/>
        <w:autoSpaceDN/>
        <w:spacing w:line="360" w:lineRule="auto"/>
        <w:jc w:val="both"/>
        <w:rPr>
          <w:rFonts w:ascii="Arial" w:eastAsia="Times New Roman" w:hAnsi="Arial" w:cs="Arial"/>
          <w:iCs/>
          <w:szCs w:val="20"/>
          <w:lang w:eastAsia="es-ES"/>
        </w:rPr>
      </w:pPr>
      <w:r w:rsidRPr="0064756C">
        <w:rPr>
          <w:rFonts w:ascii="Arial" w:eastAsia="Times New Roman" w:hAnsi="Arial" w:cs="Arial"/>
          <w:iCs/>
          <w:szCs w:val="20"/>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15081C37" w14:textId="77777777" w:rsidR="0064756C" w:rsidRPr="0064756C" w:rsidRDefault="0064756C" w:rsidP="0064756C">
      <w:pPr>
        <w:autoSpaceDE/>
        <w:autoSpaceDN/>
        <w:jc w:val="both"/>
        <w:rPr>
          <w:rFonts w:ascii="Arial" w:eastAsia="Times New Roman" w:hAnsi="Arial" w:cs="Arial"/>
          <w:i/>
          <w:szCs w:val="20"/>
          <w:lang w:eastAsia="es-ES"/>
        </w:rPr>
      </w:pPr>
    </w:p>
    <w:p w14:paraId="732F368E" w14:textId="77777777" w:rsidR="0064756C" w:rsidRPr="0064756C" w:rsidRDefault="0064756C" w:rsidP="0064756C">
      <w:pPr>
        <w:autoSpaceDE/>
        <w:autoSpaceDN/>
        <w:spacing w:line="360" w:lineRule="auto"/>
        <w:ind w:left="709"/>
        <w:jc w:val="both"/>
        <w:rPr>
          <w:rFonts w:ascii="Arial" w:eastAsia="Times New Roman" w:hAnsi="Arial" w:cs="Arial"/>
          <w:i/>
          <w:szCs w:val="20"/>
          <w:lang w:eastAsia="es-ES"/>
        </w:rPr>
      </w:pPr>
      <w:r w:rsidRPr="0064756C">
        <w:rPr>
          <w:rFonts w:ascii="Arial" w:eastAsia="Times New Roman" w:hAnsi="Arial" w:cs="Arial"/>
          <w:i/>
          <w:szCs w:val="20"/>
          <w:lang w:eastAsia="es-ES"/>
        </w:rPr>
        <w:t>“</w:t>
      </w:r>
      <w:r w:rsidRPr="0064756C">
        <w:rPr>
          <w:rFonts w:ascii="Arial" w:eastAsia="Times New Roman" w:hAnsi="Arial" w:cs="Arial"/>
          <w:b/>
          <w:bCs/>
          <w:i/>
          <w:szCs w:val="20"/>
          <w:lang w:eastAsia="es-ES"/>
        </w:rPr>
        <w:t>Artículo 31.</w:t>
      </w:r>
      <w:r w:rsidRPr="0064756C">
        <w:rPr>
          <w:rFonts w:ascii="Arial" w:eastAsia="Times New Roman" w:hAnsi="Arial" w:cs="Arial"/>
          <w:i/>
          <w:szCs w:val="20"/>
          <w:lang w:eastAsia="es-ES"/>
        </w:rPr>
        <w:t xml:space="preserve"> Son obligaciones de los mexicanos:</w:t>
      </w:r>
    </w:p>
    <w:p w14:paraId="754CD7D9" w14:textId="77777777" w:rsidR="0064756C" w:rsidRPr="0064756C" w:rsidRDefault="0064756C" w:rsidP="0064756C">
      <w:pPr>
        <w:autoSpaceDE/>
        <w:autoSpaceDN/>
        <w:spacing w:line="360" w:lineRule="auto"/>
        <w:ind w:left="709"/>
        <w:jc w:val="both"/>
        <w:rPr>
          <w:rFonts w:ascii="Arial" w:eastAsia="Times New Roman" w:hAnsi="Arial" w:cs="Arial"/>
          <w:i/>
          <w:szCs w:val="20"/>
          <w:lang w:eastAsia="es-ES"/>
        </w:rPr>
      </w:pPr>
      <w:r w:rsidRPr="0064756C">
        <w:rPr>
          <w:rFonts w:ascii="Arial" w:eastAsia="Times New Roman" w:hAnsi="Arial" w:cs="Arial"/>
          <w:i/>
          <w:szCs w:val="20"/>
          <w:lang w:eastAsia="es-ES"/>
        </w:rPr>
        <w:t>IV. Contribuir para los gastos públicos, así de la Federación, como de los Estados, de la Ciudad de México y del Municipio en que residan, de la manera proporcional y equitativa que dispongan las leyes.”</w:t>
      </w:r>
    </w:p>
    <w:p w14:paraId="2001A030" w14:textId="77777777" w:rsidR="0064756C" w:rsidRPr="0064756C" w:rsidRDefault="0064756C" w:rsidP="009D75B3">
      <w:pPr>
        <w:autoSpaceDE/>
        <w:autoSpaceDN/>
        <w:spacing w:line="360" w:lineRule="auto"/>
        <w:jc w:val="both"/>
        <w:rPr>
          <w:rFonts w:ascii="Arial" w:eastAsia="Times New Roman" w:hAnsi="Arial" w:cs="Arial"/>
          <w:iCs/>
          <w:szCs w:val="20"/>
          <w:lang w:eastAsia="es-ES"/>
        </w:rPr>
      </w:pPr>
    </w:p>
    <w:p w14:paraId="796B0AC1" w14:textId="77777777" w:rsidR="0064756C" w:rsidRPr="0064756C" w:rsidRDefault="0064756C" w:rsidP="0064756C">
      <w:pPr>
        <w:autoSpaceDE/>
        <w:autoSpaceDN/>
        <w:spacing w:line="360" w:lineRule="auto"/>
        <w:ind w:firstLine="708"/>
        <w:jc w:val="both"/>
        <w:rPr>
          <w:rFonts w:ascii="Arial" w:eastAsia="Times New Roman" w:hAnsi="Arial" w:cs="Arial"/>
          <w:iCs/>
          <w:szCs w:val="20"/>
          <w:lang w:eastAsia="es-ES"/>
        </w:rPr>
      </w:pPr>
      <w:r w:rsidRPr="0064756C">
        <w:rPr>
          <w:rFonts w:ascii="Arial" w:eastAsia="Times New Roman" w:hAnsi="Arial" w:cs="Arial"/>
          <w:iCs/>
          <w:szCs w:val="20"/>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1A888C98" w14:textId="77777777" w:rsidR="0064756C" w:rsidRPr="0064756C" w:rsidRDefault="0064756C" w:rsidP="009D75B3">
      <w:pPr>
        <w:autoSpaceDE/>
        <w:autoSpaceDN/>
        <w:spacing w:line="360" w:lineRule="auto"/>
        <w:ind w:firstLine="708"/>
        <w:jc w:val="both"/>
        <w:rPr>
          <w:rFonts w:ascii="Arial" w:eastAsia="Times New Roman" w:hAnsi="Arial" w:cs="Arial"/>
          <w:iCs/>
          <w:szCs w:val="20"/>
          <w:lang w:eastAsia="es-ES"/>
        </w:rPr>
      </w:pPr>
    </w:p>
    <w:p w14:paraId="03866E13" w14:textId="77777777" w:rsidR="0064756C" w:rsidRPr="0064756C" w:rsidRDefault="0064756C" w:rsidP="0064756C">
      <w:pPr>
        <w:autoSpaceDE/>
        <w:autoSpaceDN/>
        <w:spacing w:line="360" w:lineRule="auto"/>
        <w:ind w:firstLine="708"/>
        <w:jc w:val="both"/>
        <w:rPr>
          <w:rFonts w:ascii="Arial" w:eastAsia="Times New Roman" w:hAnsi="Arial" w:cs="Arial"/>
          <w:iCs/>
          <w:szCs w:val="20"/>
          <w:lang w:eastAsia="es-ES"/>
        </w:rPr>
      </w:pPr>
      <w:r w:rsidRPr="0064756C">
        <w:rPr>
          <w:rFonts w:ascii="Arial" w:eastAsia="Times New Roman" w:hAnsi="Arial" w:cs="Arial"/>
          <w:iCs/>
          <w:szCs w:val="20"/>
          <w:lang w:eastAsia="es-ES"/>
        </w:rPr>
        <w:t xml:space="preserve">De manera complementaria se </w:t>
      </w:r>
      <w:r w:rsidRPr="0064756C">
        <w:rPr>
          <w:rFonts w:ascii="Arial" w:eastAsia="Times New Roman" w:hAnsi="Arial" w:cs="Arial"/>
          <w:szCs w:val="20"/>
          <w:lang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9D75B3">
        <w:rPr>
          <w:rFonts w:ascii="Arial" w:eastAsia="Times New Roman" w:hAnsi="Arial" w:cs="Arial"/>
          <w:szCs w:val="20"/>
          <w:vertAlign w:val="superscript"/>
          <w:lang w:eastAsia="es-ES"/>
        </w:rPr>
        <w:footnoteReference w:id="1"/>
      </w:r>
    </w:p>
    <w:p w14:paraId="573993FC" w14:textId="77777777" w:rsidR="0064756C" w:rsidRPr="0064756C" w:rsidRDefault="0064756C" w:rsidP="0064756C">
      <w:pPr>
        <w:autoSpaceDE/>
        <w:autoSpaceDN/>
        <w:spacing w:line="360" w:lineRule="auto"/>
        <w:ind w:firstLine="708"/>
        <w:jc w:val="both"/>
        <w:rPr>
          <w:rFonts w:ascii="Arial" w:eastAsia="Times New Roman" w:hAnsi="Arial" w:cs="Arial"/>
          <w:iCs/>
          <w:szCs w:val="20"/>
          <w:lang w:eastAsia="es-ES"/>
        </w:rPr>
      </w:pPr>
    </w:p>
    <w:p w14:paraId="56EF1684" w14:textId="77777777" w:rsidR="0064756C" w:rsidRPr="0064756C" w:rsidRDefault="0064756C" w:rsidP="0064756C">
      <w:pPr>
        <w:autoSpaceDE/>
        <w:autoSpaceDN/>
        <w:spacing w:line="360" w:lineRule="auto"/>
        <w:ind w:firstLine="708"/>
        <w:jc w:val="both"/>
        <w:rPr>
          <w:rFonts w:ascii="Arial" w:eastAsia="Times New Roman" w:hAnsi="Arial" w:cs="Arial"/>
          <w:iCs/>
          <w:szCs w:val="20"/>
          <w:lang w:eastAsia="es-ES"/>
        </w:rPr>
      </w:pPr>
      <w:r w:rsidRPr="0064756C">
        <w:rPr>
          <w:rFonts w:ascii="Arial" w:eastAsia="Times New Roman" w:hAnsi="Arial" w:cs="Arial"/>
          <w:iCs/>
          <w:szCs w:val="20"/>
          <w:lang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D3FBC57" w14:textId="77777777" w:rsidR="0064756C" w:rsidRPr="0064756C" w:rsidRDefault="0064756C" w:rsidP="0064756C">
      <w:pPr>
        <w:autoSpaceDE/>
        <w:autoSpaceDN/>
        <w:spacing w:line="360" w:lineRule="auto"/>
        <w:ind w:firstLine="708"/>
        <w:jc w:val="both"/>
        <w:rPr>
          <w:rFonts w:ascii="Arial" w:eastAsia="Times New Roman" w:hAnsi="Arial" w:cs="Arial"/>
          <w:iCs/>
          <w:szCs w:val="20"/>
          <w:lang w:eastAsia="es-ES"/>
        </w:rPr>
      </w:pPr>
    </w:p>
    <w:p w14:paraId="01292F26" w14:textId="77777777" w:rsidR="0064756C" w:rsidRPr="0064756C" w:rsidRDefault="0064756C" w:rsidP="0064756C">
      <w:pPr>
        <w:autoSpaceDE/>
        <w:autoSpaceDN/>
        <w:spacing w:line="360" w:lineRule="auto"/>
        <w:ind w:firstLine="708"/>
        <w:jc w:val="both"/>
        <w:rPr>
          <w:rFonts w:ascii="Arial" w:eastAsia="Times New Roman" w:hAnsi="Arial" w:cs="Arial"/>
          <w:iCs/>
          <w:szCs w:val="20"/>
          <w:lang w:eastAsia="es-ES"/>
        </w:rPr>
      </w:pPr>
      <w:r w:rsidRPr="0064756C">
        <w:rPr>
          <w:rFonts w:ascii="Arial" w:eastAsia="Times New Roman" w:hAnsi="Arial" w:cs="Arial"/>
          <w:iCs/>
          <w:szCs w:val="20"/>
          <w:lang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24027A9B" w14:textId="77777777" w:rsidR="0064756C" w:rsidRPr="0064756C" w:rsidRDefault="0064756C" w:rsidP="009D75B3">
      <w:pPr>
        <w:autoSpaceDE/>
        <w:autoSpaceDN/>
        <w:ind w:firstLine="708"/>
        <w:jc w:val="both"/>
        <w:rPr>
          <w:rFonts w:ascii="Arial" w:eastAsia="Times New Roman" w:hAnsi="Arial" w:cs="Arial"/>
          <w:iCs/>
          <w:szCs w:val="20"/>
          <w:lang w:eastAsia="es-ES"/>
        </w:rPr>
      </w:pPr>
    </w:p>
    <w:p w14:paraId="0E264FD3" w14:textId="77777777" w:rsidR="0064756C" w:rsidRPr="0064756C" w:rsidRDefault="0064756C" w:rsidP="0064756C">
      <w:pPr>
        <w:autoSpaceDE/>
        <w:autoSpaceDN/>
        <w:spacing w:line="360" w:lineRule="auto"/>
        <w:ind w:firstLine="708"/>
        <w:jc w:val="both"/>
        <w:rPr>
          <w:rFonts w:ascii="Arial" w:eastAsia="Times New Roman" w:hAnsi="Arial" w:cs="Arial"/>
          <w:iCs/>
          <w:szCs w:val="20"/>
          <w:lang w:eastAsia="es-ES"/>
        </w:rPr>
      </w:pPr>
      <w:r w:rsidRPr="0064756C">
        <w:rPr>
          <w:rFonts w:ascii="Arial" w:eastAsia="Times New Roman" w:hAnsi="Arial" w:cs="Arial"/>
          <w:iCs/>
          <w:szCs w:val="20"/>
          <w:lang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6ED10384" w14:textId="77777777" w:rsidR="0064756C" w:rsidRPr="0064756C" w:rsidRDefault="0064756C" w:rsidP="0064756C">
      <w:pPr>
        <w:autoSpaceDE/>
        <w:autoSpaceDN/>
        <w:spacing w:line="360" w:lineRule="auto"/>
        <w:ind w:firstLine="708"/>
        <w:jc w:val="both"/>
        <w:rPr>
          <w:rFonts w:ascii="Arial" w:eastAsia="Times New Roman" w:hAnsi="Arial" w:cs="Arial"/>
          <w:iCs/>
          <w:szCs w:val="20"/>
          <w:lang w:eastAsia="es-ES"/>
        </w:rPr>
      </w:pPr>
    </w:p>
    <w:p w14:paraId="6380C770" w14:textId="77777777" w:rsidR="0064756C" w:rsidRPr="0064756C" w:rsidRDefault="0064756C" w:rsidP="0064756C">
      <w:pPr>
        <w:autoSpaceDE/>
        <w:autoSpaceDN/>
        <w:spacing w:line="360" w:lineRule="auto"/>
        <w:ind w:firstLine="708"/>
        <w:jc w:val="both"/>
        <w:rPr>
          <w:rFonts w:ascii="Arial" w:eastAsia="Times New Roman" w:hAnsi="Arial" w:cs="Arial"/>
          <w:iCs/>
          <w:szCs w:val="20"/>
          <w:lang w:eastAsia="es-ES"/>
        </w:rPr>
      </w:pPr>
      <w:r w:rsidRPr="0064756C">
        <w:rPr>
          <w:rFonts w:ascii="Arial" w:eastAsia="Times New Roman" w:hAnsi="Arial" w:cs="Arial"/>
          <w:iCs/>
          <w:szCs w:val="20"/>
          <w:lang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hacendaria.</w:t>
      </w:r>
    </w:p>
    <w:p w14:paraId="5E700C3F" w14:textId="77777777" w:rsidR="0064756C" w:rsidRPr="0064756C" w:rsidRDefault="0064756C" w:rsidP="0064756C">
      <w:pPr>
        <w:autoSpaceDE/>
        <w:autoSpaceDN/>
        <w:spacing w:line="360" w:lineRule="auto"/>
        <w:ind w:firstLine="708"/>
        <w:jc w:val="both"/>
        <w:rPr>
          <w:rFonts w:ascii="Arial" w:eastAsia="Times New Roman" w:hAnsi="Arial" w:cs="Arial"/>
          <w:iCs/>
          <w:szCs w:val="20"/>
          <w:lang w:eastAsia="es-ES"/>
        </w:rPr>
      </w:pPr>
    </w:p>
    <w:p w14:paraId="0B92B0B2" w14:textId="77777777" w:rsidR="0064756C" w:rsidRPr="0064756C" w:rsidRDefault="0064756C" w:rsidP="0064756C">
      <w:pPr>
        <w:autoSpaceDE/>
        <w:autoSpaceDN/>
        <w:spacing w:line="360" w:lineRule="auto"/>
        <w:ind w:firstLine="708"/>
        <w:jc w:val="both"/>
        <w:rPr>
          <w:rFonts w:ascii="Arial" w:eastAsia="Times New Roman" w:hAnsi="Arial" w:cs="Arial"/>
          <w:iCs/>
          <w:szCs w:val="20"/>
          <w:lang w:eastAsia="es-ES"/>
        </w:rPr>
      </w:pPr>
      <w:r w:rsidRPr="0064756C">
        <w:rPr>
          <w:rFonts w:ascii="Arial" w:eastAsia="Times New Roman" w:hAnsi="Arial" w:cs="Arial"/>
          <w:iCs/>
          <w:szCs w:val="20"/>
          <w:lang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15914E0B" w14:textId="77777777" w:rsidR="0064756C" w:rsidRPr="0064756C" w:rsidRDefault="0064756C" w:rsidP="0064756C">
      <w:pPr>
        <w:autoSpaceDE/>
        <w:autoSpaceDN/>
        <w:spacing w:line="360" w:lineRule="auto"/>
        <w:ind w:firstLine="708"/>
        <w:jc w:val="both"/>
        <w:rPr>
          <w:rFonts w:ascii="Arial" w:eastAsia="Times New Roman" w:hAnsi="Arial" w:cs="Arial"/>
          <w:iCs/>
          <w:szCs w:val="20"/>
          <w:lang w:eastAsia="es-ES"/>
        </w:rPr>
      </w:pPr>
    </w:p>
    <w:p w14:paraId="026BCA60" w14:textId="77777777" w:rsidR="0064756C" w:rsidRPr="0064756C" w:rsidRDefault="0064756C" w:rsidP="0064756C">
      <w:pPr>
        <w:widowControl/>
        <w:autoSpaceDE/>
        <w:autoSpaceDN/>
        <w:spacing w:line="360" w:lineRule="auto"/>
        <w:ind w:firstLine="708"/>
        <w:jc w:val="both"/>
        <w:rPr>
          <w:rFonts w:ascii="Arial" w:eastAsia="Times New Roman" w:hAnsi="Arial" w:cs="Arial"/>
          <w:szCs w:val="20"/>
          <w:lang w:eastAsia="es-ES"/>
        </w:rPr>
      </w:pPr>
      <w:r w:rsidRPr="0064756C">
        <w:rPr>
          <w:rFonts w:ascii="Arial" w:eastAsia="Times New Roman" w:hAnsi="Arial" w:cs="Arial"/>
          <w:szCs w:val="20"/>
          <w:lang w:eastAsia="es-ES"/>
        </w:rPr>
        <w:t>Por lo que con base en las facultades constitucionalmente concedidas a este Poder Legislativo se tomó la decisión de realizar diversas modificaciones a las leyes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7C3F7833" w14:textId="77777777" w:rsidR="0064756C" w:rsidRPr="0064756C" w:rsidRDefault="0064756C" w:rsidP="0064756C">
      <w:pPr>
        <w:widowControl/>
        <w:autoSpaceDE/>
        <w:autoSpaceDN/>
        <w:spacing w:line="360" w:lineRule="auto"/>
        <w:ind w:firstLine="708"/>
        <w:jc w:val="both"/>
        <w:rPr>
          <w:rFonts w:ascii="Arial" w:eastAsia="Times New Roman" w:hAnsi="Arial" w:cs="Arial"/>
          <w:szCs w:val="20"/>
          <w:lang w:eastAsia="es-ES"/>
        </w:rPr>
      </w:pPr>
    </w:p>
    <w:p w14:paraId="29F326A1" w14:textId="77777777" w:rsidR="0064756C" w:rsidRPr="0064756C" w:rsidRDefault="0064756C" w:rsidP="0064756C">
      <w:pPr>
        <w:widowControl/>
        <w:autoSpaceDE/>
        <w:autoSpaceDN/>
        <w:spacing w:line="360" w:lineRule="auto"/>
        <w:ind w:firstLine="708"/>
        <w:jc w:val="both"/>
        <w:rPr>
          <w:rFonts w:ascii="Arial" w:eastAsia="Times New Roman" w:hAnsi="Arial" w:cs="Arial"/>
          <w:bCs/>
          <w:iCs/>
          <w:szCs w:val="20"/>
          <w:lang w:eastAsia="es-ES"/>
        </w:rPr>
      </w:pPr>
      <w:r w:rsidRPr="0064756C">
        <w:rPr>
          <w:rFonts w:ascii="Arial" w:eastAsia="Times New Roman" w:hAnsi="Arial" w:cs="Arial"/>
          <w:szCs w:val="20"/>
          <w:lang w:eastAsia="es-ES"/>
        </w:rPr>
        <w:t>En línea con lo anterior y</w:t>
      </w:r>
      <w:r w:rsidRPr="0064756C">
        <w:rPr>
          <w:rFonts w:ascii="Arial" w:eastAsia="Times New Roman" w:hAnsi="Arial" w:cs="Arial"/>
          <w:iCs/>
          <w:szCs w:val="20"/>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hacendarias en comento, así como atendiendo a los principios constitucionales, los montos modificados guardan total proporción en franco respeto a lo ordenado en el artículo 31 fracción IV de la Constitución Política de los Estados Unidos Mexicanos, tal como ha quedado definido en la </w:t>
      </w:r>
      <w:r w:rsidRPr="0064756C">
        <w:rPr>
          <w:rFonts w:ascii="Arial" w:eastAsia="Times New Roman" w:hAnsi="Arial" w:cs="Arial"/>
          <w:iCs/>
          <w:szCs w:val="20"/>
          <w:lang w:eastAsia="es-ES"/>
        </w:rPr>
        <w:lastRenderedPageBreak/>
        <w:t xml:space="preserve">siguiente reflexión judicial, </w:t>
      </w:r>
      <w:r w:rsidRPr="0064756C">
        <w:rPr>
          <w:rFonts w:ascii="Arial" w:eastAsia="Times New Roman" w:hAnsi="Arial" w:cs="Arial"/>
          <w:bCs/>
          <w:iCs/>
          <w:szCs w:val="20"/>
          <w:lang w:eastAsia="es-ES"/>
        </w:rPr>
        <w:t>“IMPUESTOS. EXISTE DISCRECIONALIDAD LEGISLATIVA PARA DETERMINAR SU OBJETO, SIEMPRE Y CUANDO SEAN PROPORCIONALES Y EQUITATIVOS”</w:t>
      </w:r>
      <w:r w:rsidRPr="0064756C">
        <w:rPr>
          <w:rFonts w:ascii="Arial" w:eastAsia="Times New Roman" w:hAnsi="Arial" w:cs="Arial"/>
          <w:bCs/>
          <w:iCs/>
          <w:szCs w:val="20"/>
          <w:vertAlign w:val="superscript"/>
          <w:lang w:eastAsia="es-ES"/>
        </w:rPr>
        <w:footnoteReference w:id="2"/>
      </w:r>
      <w:r w:rsidRPr="0064756C">
        <w:rPr>
          <w:rFonts w:ascii="Arial" w:eastAsia="Times New Roman" w:hAnsi="Arial" w:cs="Arial"/>
          <w:bCs/>
          <w:iCs/>
          <w:szCs w:val="20"/>
          <w:lang w:eastAsia="es-ES"/>
        </w:rPr>
        <w:t>.</w:t>
      </w:r>
    </w:p>
    <w:p w14:paraId="701DC0D5" w14:textId="77777777" w:rsidR="0064756C" w:rsidRPr="0064756C" w:rsidRDefault="0064756C" w:rsidP="0064756C">
      <w:pPr>
        <w:widowControl/>
        <w:shd w:val="clear" w:color="auto" w:fill="FFFFFF"/>
        <w:autoSpaceDE/>
        <w:autoSpaceDN/>
        <w:spacing w:line="360" w:lineRule="auto"/>
        <w:ind w:right="5"/>
        <w:jc w:val="both"/>
        <w:rPr>
          <w:rFonts w:ascii="Arial" w:eastAsia="Times New Roman" w:hAnsi="Arial" w:cs="Arial"/>
          <w:szCs w:val="20"/>
          <w:lang w:val="es-MX" w:eastAsia="es-ES"/>
        </w:rPr>
      </w:pPr>
    </w:p>
    <w:p w14:paraId="407B9D1F" w14:textId="77777777" w:rsidR="0064756C" w:rsidRPr="0064756C" w:rsidRDefault="0064756C" w:rsidP="0064756C">
      <w:pPr>
        <w:widowControl/>
        <w:shd w:val="clear" w:color="auto" w:fill="FFFFFF"/>
        <w:autoSpaceDE/>
        <w:autoSpaceDN/>
        <w:spacing w:line="360" w:lineRule="auto"/>
        <w:ind w:right="5"/>
        <w:jc w:val="both"/>
        <w:rPr>
          <w:rFonts w:ascii="Arial" w:eastAsia="Times New Roman" w:hAnsi="Arial" w:cs="Arial"/>
          <w:szCs w:val="20"/>
          <w:lang w:eastAsia="es-ES"/>
        </w:rPr>
      </w:pPr>
      <w:r w:rsidRPr="0064756C">
        <w:rPr>
          <w:rFonts w:ascii="Arial" w:eastAsia="Times New Roman" w:hAnsi="Arial" w:cs="Arial"/>
          <w:b/>
          <w:bCs/>
          <w:szCs w:val="20"/>
          <w:lang w:val="es-MX" w:eastAsia="es-ES"/>
        </w:rPr>
        <w:t>CUARTA.</w:t>
      </w:r>
      <w:r w:rsidRPr="0064756C">
        <w:rPr>
          <w:rFonts w:ascii="Arial" w:eastAsia="Times New Roman" w:hAnsi="Arial" w:cs="Arial"/>
          <w:szCs w:val="20"/>
          <w:lang w:val="es-MX" w:eastAsia="es-ES"/>
        </w:rPr>
        <w:t xml:space="preserve"> Asimismo, </w:t>
      </w:r>
      <w:r w:rsidRPr="0064756C">
        <w:rPr>
          <w:rFonts w:ascii="Arial" w:eastAsia="Times New Roman" w:hAnsi="Arial" w:cs="Arial"/>
          <w:szCs w:val="20"/>
          <w:lang w:eastAsia="es-ES"/>
        </w:rPr>
        <w:t xml:space="preserve">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hacendarias municipales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61477DE9"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val="es-MX" w:eastAsia="es-ES"/>
        </w:rPr>
      </w:pPr>
    </w:p>
    <w:p w14:paraId="0EB630B5"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val="es-MX" w:eastAsia="es-ES"/>
        </w:rPr>
      </w:pPr>
      <w:r w:rsidRPr="0064756C">
        <w:rPr>
          <w:rFonts w:ascii="Arial" w:eastAsia="Times New Roman" w:hAnsi="Arial" w:cs="Arial"/>
          <w:szCs w:val="20"/>
          <w:lang w:val="es-MX"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7E775A27"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highlight w:val="yellow"/>
          <w:lang w:val="es-MX" w:eastAsia="es-ES"/>
        </w:rPr>
      </w:pPr>
    </w:p>
    <w:p w14:paraId="43CA9888"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val="es-MX" w:eastAsia="es-ES"/>
        </w:rPr>
      </w:pPr>
      <w:r w:rsidRPr="0064756C">
        <w:rPr>
          <w:rFonts w:ascii="Arial" w:eastAsia="Times New Roman" w:hAnsi="Arial" w:cs="Arial"/>
          <w:szCs w:val="20"/>
          <w:lang w:val="es-MX"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w:t>
      </w:r>
      <w:r w:rsidRPr="0064756C">
        <w:rPr>
          <w:rFonts w:ascii="Arial" w:eastAsia="Times New Roman" w:hAnsi="Arial" w:cs="Arial"/>
          <w:szCs w:val="20"/>
          <w:lang w:val="es-MX" w:eastAsia="es-ES"/>
        </w:rPr>
        <w:lastRenderedPageBreak/>
        <w:t>promovida contra el Poder Ejecutivo y Legislativo del Estado de Coahuila de Zaragoza, así como diversos precedentes de la Suprema Corte de Justicia de la Nación en la materia.</w:t>
      </w:r>
    </w:p>
    <w:p w14:paraId="4E4A77BE" w14:textId="77777777" w:rsidR="0064756C" w:rsidRPr="0064756C" w:rsidRDefault="0064756C" w:rsidP="0064756C">
      <w:pPr>
        <w:widowControl/>
        <w:shd w:val="clear" w:color="auto" w:fill="FFFFFF"/>
        <w:autoSpaceDE/>
        <w:autoSpaceDN/>
        <w:spacing w:line="360" w:lineRule="auto"/>
        <w:ind w:right="5"/>
        <w:jc w:val="both"/>
        <w:rPr>
          <w:rFonts w:ascii="Arial" w:eastAsia="Times New Roman" w:hAnsi="Arial" w:cs="Arial"/>
          <w:szCs w:val="20"/>
          <w:lang w:eastAsia="es-ES"/>
        </w:rPr>
      </w:pPr>
    </w:p>
    <w:p w14:paraId="19E081CD" w14:textId="77777777" w:rsidR="0064756C" w:rsidRPr="0064756C" w:rsidRDefault="0064756C" w:rsidP="0064756C">
      <w:pPr>
        <w:widowControl/>
        <w:shd w:val="clear" w:color="auto" w:fill="FFFFFF"/>
        <w:autoSpaceDE/>
        <w:autoSpaceDN/>
        <w:spacing w:line="360" w:lineRule="auto"/>
        <w:ind w:right="5" w:firstLine="504"/>
        <w:jc w:val="both"/>
        <w:rPr>
          <w:rFonts w:ascii="Arial" w:eastAsia="Times New Roman" w:hAnsi="Arial" w:cs="Arial"/>
          <w:szCs w:val="20"/>
          <w:lang w:eastAsia="es-ES"/>
        </w:rPr>
      </w:pPr>
      <w:r w:rsidRPr="0064756C">
        <w:rPr>
          <w:rFonts w:ascii="Arial" w:eastAsia="Times New Roman" w:hAnsi="Arial" w:cs="Arial"/>
          <w:szCs w:val="20"/>
          <w:lang w:eastAsia="es-ES"/>
        </w:rPr>
        <w:t xml:space="preserve">Similar atención reciben aquéllos municipios que proponen el cobro por </w:t>
      </w:r>
      <w:bookmarkStart w:id="2" w:name="_Hlk184733381"/>
      <w:r w:rsidRPr="0064756C">
        <w:rPr>
          <w:rFonts w:ascii="Arial" w:eastAsia="Times New Roman" w:hAnsi="Arial" w:cs="Arial"/>
          <w:szCs w:val="20"/>
          <w:lang w:eastAsia="es-ES"/>
        </w:rPr>
        <w:t>licencias de construcción, instalación de estructuras aéreas o subterráneas, uso de suelo,  relacionados con las telecomunicaciones y materia eléctrica</w:t>
      </w:r>
      <w:bookmarkEnd w:id="2"/>
      <w:r w:rsidRPr="0064756C">
        <w:rPr>
          <w:rFonts w:ascii="Arial" w:eastAsia="Times New Roman" w:hAnsi="Arial" w:cs="Arial"/>
          <w:szCs w:val="20"/>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54E05DC7" w14:textId="77777777" w:rsidR="0064756C" w:rsidRPr="0064756C" w:rsidRDefault="0064756C" w:rsidP="0064756C">
      <w:pPr>
        <w:widowControl/>
        <w:shd w:val="clear" w:color="auto" w:fill="FFFFFF"/>
        <w:autoSpaceDE/>
        <w:autoSpaceDN/>
        <w:spacing w:line="360" w:lineRule="auto"/>
        <w:ind w:right="5"/>
        <w:jc w:val="both"/>
        <w:rPr>
          <w:rFonts w:ascii="Arial" w:eastAsia="Times New Roman" w:hAnsi="Arial" w:cs="Arial"/>
          <w:szCs w:val="20"/>
          <w:lang w:eastAsia="es-ES"/>
        </w:rPr>
      </w:pPr>
    </w:p>
    <w:p w14:paraId="3E7A7FFF" w14:textId="77777777" w:rsidR="0064756C" w:rsidRPr="0064756C" w:rsidRDefault="0064756C" w:rsidP="0064756C">
      <w:pPr>
        <w:widowControl/>
        <w:shd w:val="clear" w:color="auto" w:fill="FFFFFF"/>
        <w:autoSpaceDE/>
        <w:autoSpaceDN/>
        <w:spacing w:line="360" w:lineRule="auto"/>
        <w:ind w:right="5"/>
        <w:jc w:val="both"/>
        <w:rPr>
          <w:rFonts w:ascii="Arial" w:eastAsia="Times New Roman" w:hAnsi="Arial" w:cs="Arial"/>
          <w:szCs w:val="20"/>
          <w:lang w:eastAsia="es-ES"/>
        </w:rPr>
      </w:pPr>
      <w:r w:rsidRPr="0064756C">
        <w:rPr>
          <w:rFonts w:ascii="Arial" w:eastAsia="Times New Roman" w:hAnsi="Arial" w:cs="Arial"/>
          <w:szCs w:val="20"/>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w:t>
      </w:r>
    </w:p>
    <w:p w14:paraId="7C8D3845" w14:textId="77777777" w:rsidR="0064756C" w:rsidRPr="0064756C" w:rsidRDefault="0064756C" w:rsidP="0064756C">
      <w:pPr>
        <w:widowControl/>
        <w:shd w:val="clear" w:color="auto" w:fill="FFFFFF"/>
        <w:autoSpaceDE/>
        <w:autoSpaceDN/>
        <w:spacing w:line="360" w:lineRule="auto"/>
        <w:ind w:left="567" w:right="5"/>
        <w:jc w:val="both"/>
        <w:rPr>
          <w:rFonts w:ascii="Arial" w:eastAsia="Times New Roman" w:hAnsi="Arial" w:cs="Arial"/>
          <w:szCs w:val="20"/>
          <w:lang w:eastAsia="es-ES"/>
        </w:rPr>
      </w:pPr>
    </w:p>
    <w:p w14:paraId="50B498B7" w14:textId="77777777" w:rsidR="0064756C" w:rsidRPr="0064756C" w:rsidRDefault="0064756C" w:rsidP="0064756C">
      <w:pPr>
        <w:widowControl/>
        <w:shd w:val="clear" w:color="auto" w:fill="FFFFFF"/>
        <w:autoSpaceDE/>
        <w:autoSpaceDN/>
        <w:spacing w:line="360" w:lineRule="auto"/>
        <w:ind w:right="5" w:firstLine="567"/>
        <w:jc w:val="both"/>
        <w:rPr>
          <w:rFonts w:ascii="Arial" w:eastAsia="Times New Roman" w:hAnsi="Arial" w:cs="Arial"/>
          <w:szCs w:val="20"/>
          <w:lang w:eastAsia="es-ES"/>
        </w:rPr>
      </w:pPr>
      <w:r w:rsidRPr="0064756C">
        <w:rPr>
          <w:rFonts w:ascii="Arial" w:eastAsia="Times New Roman" w:hAnsi="Arial" w:cs="Arial"/>
          <w:szCs w:val="20"/>
          <w:lang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3B5382D1" w14:textId="77777777" w:rsidR="0064756C" w:rsidRPr="0064756C" w:rsidRDefault="0064756C" w:rsidP="0064756C">
      <w:pPr>
        <w:widowControl/>
        <w:shd w:val="clear" w:color="auto" w:fill="FFFFFF"/>
        <w:autoSpaceDE/>
        <w:autoSpaceDN/>
        <w:ind w:right="5"/>
        <w:jc w:val="both"/>
        <w:rPr>
          <w:rFonts w:ascii="Arial" w:eastAsia="Times New Roman" w:hAnsi="Arial" w:cs="Arial"/>
          <w:szCs w:val="20"/>
          <w:lang w:eastAsia="es-ES"/>
        </w:rPr>
      </w:pPr>
    </w:p>
    <w:p w14:paraId="0DCE59B4" w14:textId="77777777" w:rsidR="0064756C" w:rsidRPr="0064756C" w:rsidRDefault="0064756C" w:rsidP="0064756C">
      <w:pPr>
        <w:widowControl/>
        <w:shd w:val="clear" w:color="auto" w:fill="FFFFFF"/>
        <w:autoSpaceDE/>
        <w:autoSpaceDN/>
        <w:spacing w:line="360" w:lineRule="auto"/>
        <w:ind w:right="5" w:firstLine="567"/>
        <w:jc w:val="both"/>
        <w:rPr>
          <w:rFonts w:ascii="Arial" w:eastAsia="Times New Roman" w:hAnsi="Arial" w:cs="Arial"/>
          <w:szCs w:val="20"/>
          <w:lang w:eastAsia="es-ES"/>
        </w:rPr>
      </w:pPr>
      <w:r w:rsidRPr="0064756C">
        <w:rPr>
          <w:rFonts w:ascii="Arial" w:eastAsia="Times New Roman" w:hAnsi="Arial" w:cs="Arial"/>
          <w:szCs w:val="20"/>
          <w:lang w:eastAsia="es-ES"/>
        </w:rPr>
        <w:t>En cuanto a la fracción V, del mismo artículo constitucional, se señala que los municipios, en los términos de las leyes federales y estatales relativas, estarán facultados para:</w:t>
      </w:r>
    </w:p>
    <w:p w14:paraId="405416B2" w14:textId="77777777" w:rsidR="0064756C" w:rsidRPr="0064756C" w:rsidRDefault="0064756C" w:rsidP="0064756C">
      <w:pPr>
        <w:widowControl/>
        <w:shd w:val="clear" w:color="auto" w:fill="FFFFFF"/>
        <w:autoSpaceDE/>
        <w:autoSpaceDN/>
        <w:spacing w:line="360" w:lineRule="auto"/>
        <w:ind w:left="567" w:right="5"/>
        <w:jc w:val="both"/>
        <w:rPr>
          <w:rFonts w:ascii="Arial" w:eastAsia="Times New Roman" w:hAnsi="Arial" w:cs="Arial"/>
          <w:szCs w:val="20"/>
          <w:lang w:eastAsia="es-ES"/>
        </w:rPr>
      </w:pPr>
      <w:r w:rsidRPr="0064756C">
        <w:rPr>
          <w:rFonts w:ascii="Arial" w:eastAsia="Times New Roman" w:hAnsi="Arial" w:cs="Arial"/>
          <w:szCs w:val="20"/>
          <w:lang w:eastAsia="es-ES"/>
        </w:rPr>
        <w:t>a.</w:t>
      </w:r>
      <w:r w:rsidRPr="0064756C">
        <w:rPr>
          <w:rFonts w:ascii="Arial" w:eastAsia="Times New Roman" w:hAnsi="Arial" w:cs="Arial"/>
          <w:szCs w:val="20"/>
          <w:lang w:eastAsia="es-ES"/>
        </w:rPr>
        <w:tab/>
        <w:t>Formular, aprobar y administrar la zonificación y planes de desarrollo urbano municipal, así como los planes en materia de movilidad y seguridad vial.</w:t>
      </w:r>
    </w:p>
    <w:p w14:paraId="74F78F5D" w14:textId="77777777" w:rsidR="0064756C" w:rsidRPr="0064756C" w:rsidRDefault="0064756C" w:rsidP="0064756C">
      <w:pPr>
        <w:widowControl/>
        <w:shd w:val="clear" w:color="auto" w:fill="FFFFFF"/>
        <w:autoSpaceDE/>
        <w:autoSpaceDN/>
        <w:spacing w:line="360" w:lineRule="auto"/>
        <w:ind w:left="567" w:right="5"/>
        <w:jc w:val="both"/>
        <w:rPr>
          <w:rFonts w:ascii="Arial" w:eastAsia="Times New Roman" w:hAnsi="Arial" w:cs="Arial"/>
          <w:szCs w:val="20"/>
          <w:lang w:eastAsia="es-ES"/>
        </w:rPr>
      </w:pPr>
      <w:r w:rsidRPr="0064756C">
        <w:rPr>
          <w:rFonts w:ascii="Arial" w:eastAsia="Times New Roman" w:hAnsi="Arial" w:cs="Arial"/>
          <w:szCs w:val="20"/>
          <w:lang w:eastAsia="es-ES"/>
        </w:rPr>
        <w:t>b.</w:t>
      </w:r>
      <w:r w:rsidRPr="0064756C">
        <w:rPr>
          <w:rFonts w:ascii="Arial" w:eastAsia="Times New Roman" w:hAnsi="Arial" w:cs="Arial"/>
          <w:szCs w:val="20"/>
          <w:lang w:eastAsia="es-ES"/>
        </w:rPr>
        <w:tab/>
        <w:t>Participar en la creación y administración de sus reservas territoriales.</w:t>
      </w:r>
    </w:p>
    <w:p w14:paraId="5843E7C8" w14:textId="77777777" w:rsidR="0064756C" w:rsidRPr="0064756C" w:rsidRDefault="0064756C" w:rsidP="0064756C">
      <w:pPr>
        <w:widowControl/>
        <w:shd w:val="clear" w:color="auto" w:fill="FFFFFF"/>
        <w:autoSpaceDE/>
        <w:autoSpaceDN/>
        <w:spacing w:line="360" w:lineRule="auto"/>
        <w:ind w:left="567" w:right="5"/>
        <w:jc w:val="both"/>
        <w:rPr>
          <w:rFonts w:ascii="Arial" w:eastAsia="Times New Roman" w:hAnsi="Arial" w:cs="Arial"/>
          <w:szCs w:val="20"/>
          <w:lang w:eastAsia="es-ES"/>
        </w:rPr>
      </w:pPr>
      <w:r w:rsidRPr="0064756C">
        <w:rPr>
          <w:rFonts w:ascii="Arial" w:eastAsia="Times New Roman" w:hAnsi="Arial" w:cs="Arial"/>
          <w:szCs w:val="20"/>
          <w:lang w:eastAsia="es-ES"/>
        </w:rPr>
        <w:t>c.</w:t>
      </w:r>
      <w:r w:rsidRPr="0064756C">
        <w:rPr>
          <w:rFonts w:ascii="Arial" w:eastAsia="Times New Roman" w:hAnsi="Arial" w:cs="Arial"/>
          <w:szCs w:val="20"/>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401FCD61" w14:textId="77777777" w:rsidR="0064756C" w:rsidRPr="0064756C" w:rsidRDefault="0064756C" w:rsidP="0064756C">
      <w:pPr>
        <w:widowControl/>
        <w:shd w:val="clear" w:color="auto" w:fill="FFFFFF"/>
        <w:autoSpaceDE/>
        <w:autoSpaceDN/>
        <w:spacing w:line="360" w:lineRule="auto"/>
        <w:ind w:left="567" w:right="5"/>
        <w:jc w:val="both"/>
        <w:rPr>
          <w:rFonts w:ascii="Arial" w:eastAsia="Times New Roman" w:hAnsi="Arial" w:cs="Arial"/>
          <w:szCs w:val="20"/>
          <w:lang w:eastAsia="es-ES"/>
        </w:rPr>
      </w:pPr>
      <w:r w:rsidRPr="0064756C">
        <w:rPr>
          <w:rFonts w:ascii="Arial" w:eastAsia="Times New Roman" w:hAnsi="Arial" w:cs="Arial"/>
          <w:szCs w:val="20"/>
          <w:lang w:eastAsia="es-ES"/>
        </w:rPr>
        <w:lastRenderedPageBreak/>
        <w:t>d.</w:t>
      </w:r>
      <w:r w:rsidRPr="0064756C">
        <w:rPr>
          <w:rFonts w:ascii="Arial" w:eastAsia="Times New Roman" w:hAnsi="Arial" w:cs="Arial"/>
          <w:szCs w:val="20"/>
          <w:lang w:eastAsia="es-ES"/>
        </w:rPr>
        <w:tab/>
        <w:t>Autorizar, controlar y vigilar la utilización del suelo, en el ámbito de su competencia, en sus jurisdicciones territoriales.</w:t>
      </w:r>
    </w:p>
    <w:p w14:paraId="1F16E765" w14:textId="77777777" w:rsidR="0064756C" w:rsidRPr="0064756C" w:rsidRDefault="0064756C" w:rsidP="0064756C">
      <w:pPr>
        <w:widowControl/>
        <w:shd w:val="clear" w:color="auto" w:fill="FFFFFF"/>
        <w:autoSpaceDE/>
        <w:autoSpaceDN/>
        <w:spacing w:line="360" w:lineRule="auto"/>
        <w:ind w:left="567" w:right="5"/>
        <w:jc w:val="both"/>
        <w:rPr>
          <w:rFonts w:ascii="Arial" w:eastAsia="Times New Roman" w:hAnsi="Arial" w:cs="Arial"/>
          <w:szCs w:val="20"/>
          <w:lang w:eastAsia="es-ES"/>
        </w:rPr>
      </w:pPr>
      <w:r w:rsidRPr="0064756C">
        <w:rPr>
          <w:rFonts w:ascii="Arial" w:eastAsia="Times New Roman" w:hAnsi="Arial" w:cs="Arial"/>
          <w:szCs w:val="20"/>
          <w:lang w:eastAsia="es-ES"/>
        </w:rPr>
        <w:t>e.</w:t>
      </w:r>
      <w:r w:rsidRPr="0064756C">
        <w:rPr>
          <w:rFonts w:ascii="Arial" w:eastAsia="Times New Roman" w:hAnsi="Arial" w:cs="Arial"/>
          <w:szCs w:val="20"/>
          <w:lang w:eastAsia="es-ES"/>
        </w:rPr>
        <w:tab/>
        <w:t>Intervenir en la regularización de la tenencia de la tierra urbana.</w:t>
      </w:r>
    </w:p>
    <w:p w14:paraId="4CB7C969" w14:textId="77777777" w:rsidR="0064756C" w:rsidRPr="0064756C" w:rsidRDefault="0064756C" w:rsidP="0064756C">
      <w:pPr>
        <w:widowControl/>
        <w:shd w:val="clear" w:color="auto" w:fill="FFFFFF"/>
        <w:autoSpaceDE/>
        <w:autoSpaceDN/>
        <w:spacing w:line="360" w:lineRule="auto"/>
        <w:ind w:left="567" w:right="5"/>
        <w:jc w:val="both"/>
        <w:rPr>
          <w:rFonts w:ascii="Arial" w:eastAsia="Times New Roman" w:hAnsi="Arial" w:cs="Arial"/>
          <w:szCs w:val="20"/>
          <w:lang w:eastAsia="es-ES"/>
        </w:rPr>
      </w:pPr>
      <w:r w:rsidRPr="0064756C">
        <w:rPr>
          <w:rFonts w:ascii="Arial" w:eastAsia="Times New Roman" w:hAnsi="Arial" w:cs="Arial"/>
          <w:szCs w:val="20"/>
          <w:lang w:eastAsia="es-ES"/>
        </w:rPr>
        <w:t>f.</w:t>
      </w:r>
      <w:r w:rsidRPr="0064756C">
        <w:rPr>
          <w:rFonts w:ascii="Arial" w:eastAsia="Times New Roman" w:hAnsi="Arial" w:cs="Arial"/>
          <w:szCs w:val="20"/>
          <w:lang w:eastAsia="es-ES"/>
        </w:rPr>
        <w:tab/>
        <w:t>Otorgar licencias y permisos para construcciones.</w:t>
      </w:r>
    </w:p>
    <w:p w14:paraId="41B69211" w14:textId="77777777" w:rsidR="0064756C" w:rsidRPr="0064756C" w:rsidRDefault="0064756C" w:rsidP="0064756C">
      <w:pPr>
        <w:widowControl/>
        <w:shd w:val="clear" w:color="auto" w:fill="FFFFFF"/>
        <w:autoSpaceDE/>
        <w:autoSpaceDN/>
        <w:spacing w:line="360" w:lineRule="auto"/>
        <w:ind w:left="567" w:right="5"/>
        <w:jc w:val="both"/>
        <w:rPr>
          <w:rFonts w:ascii="Arial" w:eastAsia="Times New Roman" w:hAnsi="Arial" w:cs="Arial"/>
          <w:szCs w:val="20"/>
          <w:lang w:eastAsia="es-ES"/>
        </w:rPr>
      </w:pPr>
      <w:r w:rsidRPr="0064756C">
        <w:rPr>
          <w:rFonts w:ascii="Arial" w:eastAsia="Times New Roman" w:hAnsi="Arial" w:cs="Arial"/>
          <w:szCs w:val="20"/>
          <w:lang w:eastAsia="es-ES"/>
        </w:rPr>
        <w:t>g.</w:t>
      </w:r>
      <w:r w:rsidRPr="0064756C">
        <w:rPr>
          <w:rFonts w:ascii="Arial" w:eastAsia="Times New Roman" w:hAnsi="Arial" w:cs="Arial"/>
          <w:szCs w:val="20"/>
          <w:lang w:eastAsia="es-ES"/>
        </w:rPr>
        <w:tab/>
        <w:t>Participar en la creación y administración de zonas de reservas ecológicas y en la elaboración y aplicación de programas de ordenamiento en esta materia.</w:t>
      </w:r>
    </w:p>
    <w:p w14:paraId="140E769D" w14:textId="77777777" w:rsidR="0064756C" w:rsidRPr="0064756C" w:rsidRDefault="0064756C" w:rsidP="0064756C">
      <w:pPr>
        <w:widowControl/>
        <w:shd w:val="clear" w:color="auto" w:fill="FFFFFF"/>
        <w:autoSpaceDE/>
        <w:autoSpaceDN/>
        <w:spacing w:line="360" w:lineRule="auto"/>
        <w:ind w:left="567" w:right="5"/>
        <w:jc w:val="both"/>
        <w:rPr>
          <w:rFonts w:ascii="Arial" w:eastAsia="Times New Roman" w:hAnsi="Arial" w:cs="Arial"/>
          <w:szCs w:val="20"/>
          <w:lang w:eastAsia="es-ES"/>
        </w:rPr>
      </w:pPr>
      <w:r w:rsidRPr="0064756C">
        <w:rPr>
          <w:rFonts w:ascii="Arial" w:eastAsia="Times New Roman" w:hAnsi="Arial" w:cs="Arial"/>
          <w:szCs w:val="20"/>
          <w:lang w:eastAsia="es-ES"/>
        </w:rPr>
        <w:t>h.</w:t>
      </w:r>
      <w:r w:rsidRPr="0064756C">
        <w:rPr>
          <w:rFonts w:ascii="Arial" w:eastAsia="Times New Roman" w:hAnsi="Arial" w:cs="Arial"/>
          <w:szCs w:val="20"/>
          <w:lang w:eastAsia="es-ES"/>
        </w:rPr>
        <w:tab/>
        <w:t>Intervenir en la formulación y aplicación de programas de transporte público de pasajeros cuando aquellos afecten su ámbito territorial.</w:t>
      </w:r>
    </w:p>
    <w:p w14:paraId="09E90FBF" w14:textId="77777777" w:rsidR="0064756C" w:rsidRPr="0064756C" w:rsidRDefault="0064756C" w:rsidP="0064756C">
      <w:pPr>
        <w:widowControl/>
        <w:shd w:val="clear" w:color="auto" w:fill="FFFFFF"/>
        <w:autoSpaceDE/>
        <w:autoSpaceDN/>
        <w:spacing w:line="360" w:lineRule="auto"/>
        <w:ind w:left="567" w:right="5"/>
        <w:jc w:val="both"/>
        <w:rPr>
          <w:rFonts w:ascii="Arial" w:eastAsia="Times New Roman" w:hAnsi="Arial" w:cs="Arial"/>
          <w:szCs w:val="20"/>
          <w:lang w:eastAsia="es-ES"/>
        </w:rPr>
      </w:pPr>
      <w:r w:rsidRPr="0064756C">
        <w:rPr>
          <w:rFonts w:ascii="Arial" w:eastAsia="Times New Roman" w:hAnsi="Arial" w:cs="Arial"/>
          <w:szCs w:val="20"/>
          <w:lang w:eastAsia="es-ES"/>
        </w:rPr>
        <w:t>i.</w:t>
      </w:r>
      <w:r w:rsidRPr="0064756C">
        <w:rPr>
          <w:rFonts w:ascii="Arial" w:eastAsia="Times New Roman" w:hAnsi="Arial" w:cs="Arial"/>
          <w:szCs w:val="20"/>
          <w:lang w:eastAsia="es-ES"/>
        </w:rPr>
        <w:tab/>
        <w:t>Celebrar convenios para la administración y custodia de las zonas federales.</w:t>
      </w:r>
    </w:p>
    <w:p w14:paraId="4D0DDA64" w14:textId="77777777" w:rsidR="0064756C" w:rsidRPr="0064756C" w:rsidRDefault="0064756C" w:rsidP="0064756C">
      <w:pPr>
        <w:widowControl/>
        <w:shd w:val="clear" w:color="auto" w:fill="FFFFFF"/>
        <w:autoSpaceDE/>
        <w:autoSpaceDN/>
        <w:spacing w:line="360" w:lineRule="auto"/>
        <w:ind w:right="5"/>
        <w:jc w:val="both"/>
        <w:rPr>
          <w:rFonts w:ascii="Arial" w:eastAsia="Times New Roman" w:hAnsi="Arial" w:cs="Arial"/>
          <w:szCs w:val="20"/>
          <w:lang w:eastAsia="es-ES"/>
        </w:rPr>
      </w:pPr>
    </w:p>
    <w:p w14:paraId="27801D86" w14:textId="77777777" w:rsidR="0064756C" w:rsidRPr="0064756C" w:rsidRDefault="0064756C" w:rsidP="0064756C">
      <w:pPr>
        <w:widowControl/>
        <w:shd w:val="clear" w:color="auto" w:fill="FFFFFF"/>
        <w:autoSpaceDE/>
        <w:autoSpaceDN/>
        <w:spacing w:line="360" w:lineRule="auto"/>
        <w:ind w:right="5" w:firstLine="567"/>
        <w:jc w:val="both"/>
        <w:rPr>
          <w:rFonts w:ascii="Arial" w:eastAsia="Times New Roman" w:hAnsi="Arial" w:cs="Arial"/>
          <w:szCs w:val="20"/>
          <w:lang w:eastAsia="es-ES"/>
        </w:rPr>
      </w:pPr>
      <w:r w:rsidRPr="0064756C">
        <w:rPr>
          <w:rFonts w:ascii="Arial" w:eastAsia="Times New Roman" w:hAnsi="Arial" w:cs="Arial"/>
          <w:szCs w:val="20"/>
          <w:lang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78F9666F" w14:textId="77777777" w:rsidR="0064756C" w:rsidRPr="0064756C" w:rsidRDefault="0064756C" w:rsidP="0064756C">
      <w:pPr>
        <w:widowControl/>
        <w:shd w:val="clear" w:color="auto" w:fill="FFFFFF"/>
        <w:autoSpaceDE/>
        <w:autoSpaceDN/>
        <w:spacing w:line="360" w:lineRule="auto"/>
        <w:ind w:right="5"/>
        <w:jc w:val="both"/>
        <w:rPr>
          <w:rFonts w:ascii="Arial" w:eastAsia="Times New Roman" w:hAnsi="Arial" w:cs="Arial"/>
          <w:szCs w:val="20"/>
          <w:lang w:eastAsia="es-ES"/>
        </w:rPr>
      </w:pPr>
    </w:p>
    <w:p w14:paraId="12DB987A" w14:textId="77777777" w:rsidR="0064756C" w:rsidRPr="0064756C" w:rsidRDefault="0064756C" w:rsidP="0064756C">
      <w:pPr>
        <w:widowControl/>
        <w:shd w:val="clear" w:color="auto" w:fill="FFFFFF"/>
        <w:autoSpaceDE/>
        <w:autoSpaceDN/>
        <w:spacing w:line="360" w:lineRule="auto"/>
        <w:ind w:right="5" w:firstLine="567"/>
        <w:jc w:val="both"/>
        <w:rPr>
          <w:rFonts w:ascii="Arial" w:eastAsia="Times New Roman" w:hAnsi="Arial" w:cs="Arial"/>
          <w:szCs w:val="20"/>
          <w:lang w:eastAsia="es-ES"/>
        </w:rPr>
      </w:pPr>
      <w:r w:rsidRPr="0064756C">
        <w:rPr>
          <w:rFonts w:ascii="Arial" w:eastAsia="Times New Roman" w:hAnsi="Arial" w:cs="Arial"/>
          <w:szCs w:val="20"/>
          <w:lang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0D754662" w14:textId="77777777" w:rsidR="0064756C" w:rsidRPr="0064756C" w:rsidRDefault="0064756C" w:rsidP="0064756C">
      <w:pPr>
        <w:widowControl/>
        <w:shd w:val="clear" w:color="auto" w:fill="FFFFFF"/>
        <w:autoSpaceDE/>
        <w:autoSpaceDN/>
        <w:spacing w:line="360" w:lineRule="auto"/>
        <w:ind w:right="5"/>
        <w:jc w:val="both"/>
        <w:rPr>
          <w:rFonts w:ascii="Arial" w:eastAsia="Times New Roman" w:hAnsi="Arial" w:cs="Arial"/>
          <w:szCs w:val="20"/>
          <w:highlight w:val="yellow"/>
          <w:lang w:eastAsia="es-ES"/>
        </w:rPr>
      </w:pPr>
    </w:p>
    <w:p w14:paraId="6719CAB5" w14:textId="77777777" w:rsidR="0064756C" w:rsidRPr="0064756C" w:rsidRDefault="0064756C" w:rsidP="0064756C">
      <w:pPr>
        <w:widowControl/>
        <w:shd w:val="clear" w:color="auto" w:fill="FFFFFF"/>
        <w:autoSpaceDE/>
        <w:autoSpaceDN/>
        <w:spacing w:line="360" w:lineRule="auto"/>
        <w:ind w:right="5"/>
        <w:jc w:val="both"/>
        <w:rPr>
          <w:rFonts w:ascii="Arial" w:eastAsia="Times New Roman" w:hAnsi="Arial" w:cs="Arial"/>
          <w:szCs w:val="20"/>
          <w:lang w:eastAsia="es-ES"/>
        </w:rPr>
      </w:pPr>
      <w:r w:rsidRPr="0064756C">
        <w:rPr>
          <w:rFonts w:ascii="Arial" w:eastAsia="Times New Roman" w:hAnsi="Arial" w:cs="Arial"/>
          <w:szCs w:val="20"/>
          <w:lang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638268EE" w14:textId="77777777" w:rsidR="0064756C" w:rsidRPr="0064756C" w:rsidRDefault="0064756C" w:rsidP="0064756C">
      <w:pPr>
        <w:widowControl/>
        <w:shd w:val="clear" w:color="auto" w:fill="FFFFFF"/>
        <w:autoSpaceDE/>
        <w:autoSpaceDN/>
        <w:ind w:right="5" w:firstLine="708"/>
        <w:jc w:val="both"/>
        <w:rPr>
          <w:rFonts w:ascii="Arial" w:eastAsia="Times New Roman" w:hAnsi="Arial" w:cs="Arial"/>
          <w:szCs w:val="20"/>
          <w:lang w:eastAsia="es-ES"/>
        </w:rPr>
      </w:pPr>
    </w:p>
    <w:p w14:paraId="1D0050DF" w14:textId="77777777" w:rsidR="0064756C" w:rsidRPr="0064756C" w:rsidRDefault="0064756C" w:rsidP="0064756C">
      <w:pPr>
        <w:widowControl/>
        <w:shd w:val="clear" w:color="auto" w:fill="FFFFFF"/>
        <w:autoSpaceDE/>
        <w:autoSpaceDN/>
        <w:spacing w:line="360" w:lineRule="auto"/>
        <w:ind w:right="5"/>
        <w:jc w:val="both"/>
        <w:rPr>
          <w:rFonts w:ascii="Arial" w:eastAsia="Times New Roman" w:hAnsi="Arial" w:cs="Arial"/>
          <w:szCs w:val="20"/>
          <w:lang w:eastAsia="es-ES"/>
        </w:rPr>
      </w:pPr>
      <w:r w:rsidRPr="0064756C">
        <w:rPr>
          <w:rFonts w:ascii="Arial" w:eastAsia="Times New Roman" w:hAnsi="Arial" w:cs="Arial"/>
          <w:szCs w:val="20"/>
          <w:lang w:eastAsia="es-ES"/>
        </w:rPr>
        <w:lastRenderedPageBreak/>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302B4FC2" w14:textId="77777777" w:rsidR="0064756C" w:rsidRPr="0064756C" w:rsidRDefault="0064756C" w:rsidP="0064756C">
      <w:pPr>
        <w:widowControl/>
        <w:autoSpaceDE/>
        <w:autoSpaceDN/>
        <w:ind w:firstLine="504"/>
        <w:jc w:val="both"/>
        <w:rPr>
          <w:rFonts w:ascii="Arial" w:eastAsia="Times New Roman" w:hAnsi="Arial" w:cs="Arial"/>
          <w:szCs w:val="20"/>
          <w:lang w:val="es-MX" w:eastAsia="es-ES"/>
        </w:rPr>
      </w:pPr>
    </w:p>
    <w:p w14:paraId="089F89AA"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val="es-MX" w:eastAsia="es-ES"/>
        </w:rPr>
      </w:pPr>
      <w:r w:rsidRPr="0064756C">
        <w:rPr>
          <w:rFonts w:ascii="Arial" w:eastAsia="Times New Roman" w:hAnsi="Arial" w:cs="Arial"/>
          <w:szCs w:val="20"/>
          <w:lang w:val="es-MX" w:eastAsia="es-ES"/>
        </w:rPr>
        <w:t xml:space="preserve">En tal tesitura, como bien se ha mencionado, por mandato constitucional corresponde exclusivamente al Congreso de la Unión legislar en estas materias. Y si bien es cierto que los municipios en sus leyes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6B70FD78" w14:textId="77777777" w:rsidR="0064756C" w:rsidRPr="0064756C" w:rsidRDefault="0064756C" w:rsidP="0064756C">
      <w:pPr>
        <w:widowControl/>
        <w:autoSpaceDE/>
        <w:autoSpaceDN/>
        <w:ind w:firstLine="504"/>
        <w:jc w:val="both"/>
        <w:rPr>
          <w:rFonts w:ascii="Arial" w:eastAsia="Times New Roman" w:hAnsi="Arial" w:cs="Arial"/>
          <w:szCs w:val="20"/>
          <w:highlight w:val="yellow"/>
          <w:lang w:val="es-MX" w:eastAsia="es-ES"/>
        </w:rPr>
      </w:pPr>
    </w:p>
    <w:p w14:paraId="68B8E611"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val="es-MX" w:eastAsia="es-ES"/>
        </w:rPr>
      </w:pPr>
      <w:r w:rsidRPr="0064756C">
        <w:rPr>
          <w:rFonts w:ascii="Arial" w:eastAsia="Times New Roman" w:hAnsi="Arial" w:cs="Arial"/>
          <w:szCs w:val="20"/>
          <w:lang w:val="es-MX" w:eastAsia="es-ES"/>
        </w:rPr>
        <w:t>Es así que, de mantener estos cobros en dichas leyes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185F1596"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highlight w:val="yellow"/>
          <w:lang w:val="es-MX" w:eastAsia="es-ES"/>
        </w:rPr>
      </w:pPr>
    </w:p>
    <w:p w14:paraId="12CBD531" w14:textId="77777777" w:rsidR="0064756C" w:rsidRPr="0064756C" w:rsidRDefault="0064756C" w:rsidP="0064756C">
      <w:pPr>
        <w:widowControl/>
        <w:autoSpaceDE/>
        <w:autoSpaceDN/>
        <w:spacing w:line="360" w:lineRule="auto"/>
        <w:jc w:val="both"/>
        <w:rPr>
          <w:rFonts w:ascii="Arial" w:eastAsia="Times New Roman" w:hAnsi="Arial" w:cs="Arial"/>
          <w:szCs w:val="20"/>
          <w:lang w:eastAsia="es-ES"/>
        </w:rPr>
      </w:pPr>
      <w:r w:rsidRPr="0064756C">
        <w:rPr>
          <w:rFonts w:ascii="Arial" w:eastAsia="Times New Roman" w:hAnsi="Arial" w:cs="Arial"/>
          <w:b/>
          <w:bCs/>
          <w:szCs w:val="20"/>
          <w:lang w:eastAsia="es-ES"/>
        </w:rPr>
        <w:t xml:space="preserve">QUINTA. </w:t>
      </w:r>
      <w:r w:rsidRPr="0064756C">
        <w:rPr>
          <w:rFonts w:ascii="Arial" w:eastAsia="Times New Roman" w:hAnsi="Arial" w:cs="Arial"/>
          <w:szCs w:val="20"/>
          <w:lang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30BE6708"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p>
    <w:p w14:paraId="13837A85"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r w:rsidRPr="0064756C">
        <w:rPr>
          <w:rFonts w:ascii="Arial" w:eastAsia="Times New Roman" w:hAnsi="Arial" w:cs="Arial"/>
          <w:szCs w:val="20"/>
          <w:lang w:eastAsia="es-ES"/>
        </w:rPr>
        <w:lastRenderedPageBreak/>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36000746"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p>
    <w:p w14:paraId="3A23E2CB"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r w:rsidRPr="0064756C">
        <w:rPr>
          <w:rFonts w:ascii="Arial" w:eastAsia="Times New Roman" w:hAnsi="Arial" w:cs="Arial"/>
          <w:szCs w:val="20"/>
          <w:lang w:eastAsia="es-ES"/>
        </w:rPr>
        <w:t>Lo anterior, encuentra sustento en los siguientes precedentes de la Suprema Corte de Justicia de la Nación:</w:t>
      </w:r>
    </w:p>
    <w:p w14:paraId="0DC061D6"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p>
    <w:p w14:paraId="28760B49"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r w:rsidRPr="0064756C">
        <w:rPr>
          <w:rFonts w:ascii="Arial" w:eastAsia="Times New Roman" w:hAnsi="Arial" w:cs="Arial"/>
          <w:szCs w:val="20"/>
          <w:lang w:eastAsia="es-ES"/>
        </w:rPr>
        <w:t>•</w:t>
      </w:r>
      <w:r w:rsidRPr="0064756C">
        <w:rPr>
          <w:rFonts w:ascii="Arial" w:eastAsia="Times New Roman" w:hAnsi="Arial" w:cs="Arial"/>
          <w:szCs w:val="20"/>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9D75B3">
        <w:rPr>
          <w:rFonts w:ascii="Arial" w:eastAsia="Times New Roman" w:hAnsi="Arial" w:cs="Arial"/>
          <w:szCs w:val="20"/>
          <w:vertAlign w:val="superscript"/>
          <w:lang w:eastAsia="es-ES"/>
        </w:rPr>
        <w:t xml:space="preserve"> </w:t>
      </w:r>
      <w:r w:rsidRPr="009D75B3">
        <w:rPr>
          <w:rFonts w:ascii="Arial" w:eastAsia="Times New Roman" w:hAnsi="Arial" w:cs="Arial"/>
          <w:szCs w:val="20"/>
          <w:vertAlign w:val="superscript"/>
          <w:lang w:eastAsia="es-ES"/>
        </w:rPr>
        <w:footnoteReference w:id="3"/>
      </w:r>
    </w:p>
    <w:p w14:paraId="539BC05E"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p>
    <w:p w14:paraId="192FAF9E"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r w:rsidRPr="0064756C">
        <w:rPr>
          <w:rFonts w:ascii="Arial" w:eastAsia="Times New Roman" w:hAnsi="Arial" w:cs="Arial"/>
          <w:szCs w:val="20"/>
          <w:lang w:eastAsia="es-ES"/>
        </w:rPr>
        <w:t>•</w:t>
      </w:r>
      <w:r w:rsidRPr="0064756C">
        <w:rPr>
          <w:rFonts w:ascii="Arial" w:eastAsia="Times New Roman" w:hAnsi="Arial" w:cs="Arial"/>
          <w:szCs w:val="20"/>
          <w:lang w:eastAsia="es-ES"/>
        </w:rPr>
        <w:tab/>
        <w:t>JUICIO SOBRE EL CUMPLIMIENTO DE LOS CONVENIOS DE COORDINACIÓN FISCAL 1/2022. Demanda interpuesta por el Poder Ejecutivo del Estado de Morelos contra la Secretaría de Hacienda y Crédito Público.</w:t>
      </w:r>
    </w:p>
    <w:p w14:paraId="5570EF3A"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p>
    <w:p w14:paraId="68967210"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r w:rsidRPr="0064756C">
        <w:rPr>
          <w:rFonts w:ascii="Arial" w:eastAsia="Times New Roman" w:hAnsi="Arial" w:cs="Arial"/>
          <w:szCs w:val="20"/>
          <w:lang w:eastAsia="es-ES"/>
        </w:rPr>
        <w:t>•</w:t>
      </w:r>
      <w:r w:rsidRPr="0064756C">
        <w:rPr>
          <w:rFonts w:ascii="Arial" w:eastAsia="Times New Roman" w:hAnsi="Arial" w:cs="Arial"/>
          <w:szCs w:val="20"/>
          <w:lang w:eastAsia="es-ES"/>
        </w:rPr>
        <w:tab/>
        <w:t>CONTRADICCIÓN DE TESIS 270/2012.</w:t>
      </w:r>
    </w:p>
    <w:p w14:paraId="6EA2C286" w14:textId="77777777" w:rsidR="0064756C" w:rsidRPr="0064756C" w:rsidRDefault="0064756C" w:rsidP="0064756C">
      <w:pPr>
        <w:widowControl/>
        <w:autoSpaceDE/>
        <w:autoSpaceDN/>
        <w:spacing w:line="360" w:lineRule="auto"/>
        <w:jc w:val="both"/>
        <w:rPr>
          <w:rFonts w:ascii="Arial" w:eastAsia="Times New Roman" w:hAnsi="Arial" w:cs="Arial"/>
          <w:szCs w:val="20"/>
          <w:lang w:eastAsia="es-ES"/>
        </w:rPr>
      </w:pPr>
    </w:p>
    <w:p w14:paraId="750D9267"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r w:rsidRPr="0064756C">
        <w:rPr>
          <w:rFonts w:ascii="Arial" w:eastAsia="Times New Roman" w:hAnsi="Arial" w:cs="Arial"/>
          <w:szCs w:val="20"/>
          <w:lang w:eastAsia="es-ES"/>
        </w:rPr>
        <w:t xml:space="preserve">De dichos precedentes podemos destacar que la Coordinación de impuestos es un mecanismo de participaciones federales de origen consensual permite que los Estados celebren convenios de coordinación fiscal mediante los cuales, a cambio de abstenerse de </w:t>
      </w:r>
      <w:r w:rsidRPr="0064756C">
        <w:rPr>
          <w:rFonts w:ascii="Arial" w:eastAsia="Times New Roman" w:hAnsi="Arial" w:cs="Arial"/>
          <w:szCs w:val="20"/>
          <w:lang w:eastAsia="es-ES"/>
        </w:rPr>
        <w:lastRenderedPageBreak/>
        <w:t>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24B65FD9"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p>
    <w:p w14:paraId="0387C700"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r w:rsidRPr="0064756C">
        <w:rPr>
          <w:rFonts w:ascii="Arial" w:eastAsia="Times New Roman" w:hAnsi="Arial" w:cs="Arial"/>
          <w:szCs w:val="20"/>
          <w:lang w:eastAsia="es-ES"/>
        </w:rPr>
        <w:t>Es así que, de conformidad con lo señalado en el artículo 10</w:t>
      </w:r>
      <w:r w:rsidRPr="009D75B3">
        <w:rPr>
          <w:rFonts w:ascii="Arial" w:eastAsia="Times New Roman" w:hAnsi="Arial" w:cs="Arial"/>
          <w:szCs w:val="20"/>
          <w:vertAlign w:val="superscript"/>
          <w:lang w:eastAsia="es-ES"/>
        </w:rPr>
        <w:footnoteReference w:id="4"/>
      </w:r>
      <w:r w:rsidRPr="0064756C">
        <w:rPr>
          <w:rFonts w:ascii="Arial" w:eastAsia="Times New Roman" w:hAnsi="Arial" w:cs="Arial"/>
          <w:szCs w:val="20"/>
          <w:lang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0AEA0333"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p>
    <w:p w14:paraId="4E8977D8"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r w:rsidRPr="0064756C">
        <w:rPr>
          <w:rFonts w:ascii="Arial" w:eastAsia="Times New Roman" w:hAnsi="Arial" w:cs="Arial"/>
          <w:szCs w:val="20"/>
          <w:lang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9D75B3">
        <w:rPr>
          <w:rFonts w:ascii="Arial" w:eastAsia="Times New Roman" w:hAnsi="Arial" w:cs="Arial"/>
          <w:szCs w:val="20"/>
          <w:vertAlign w:val="superscript"/>
          <w:lang w:eastAsia="es-ES"/>
        </w:rPr>
        <w:footnoteReference w:id="5"/>
      </w:r>
    </w:p>
    <w:p w14:paraId="0AC77BC7"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r w:rsidRPr="0064756C">
        <w:rPr>
          <w:rFonts w:ascii="Arial" w:eastAsia="Times New Roman" w:hAnsi="Arial" w:cs="Arial"/>
          <w:szCs w:val="20"/>
          <w:lang w:eastAsia="es-ES"/>
        </w:rPr>
        <w:lastRenderedPageBreak/>
        <w:tab/>
      </w:r>
    </w:p>
    <w:p w14:paraId="21E440C2"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r w:rsidRPr="0064756C">
        <w:rPr>
          <w:rFonts w:ascii="Arial" w:eastAsia="Times New Roman" w:hAnsi="Arial" w:cs="Arial"/>
          <w:szCs w:val="20"/>
          <w:lang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4C95268C"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p>
    <w:p w14:paraId="10F49B0F"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r w:rsidRPr="0064756C">
        <w:rPr>
          <w:rFonts w:ascii="Arial" w:eastAsia="Times New Roman" w:hAnsi="Arial" w:cs="Arial"/>
          <w:szCs w:val="20"/>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12ED4BE5"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p>
    <w:p w14:paraId="34854192"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r w:rsidRPr="0064756C">
        <w:rPr>
          <w:rFonts w:ascii="Arial" w:eastAsia="Times New Roman" w:hAnsi="Arial" w:cs="Arial"/>
          <w:szCs w:val="20"/>
          <w:lang w:eastAsia="es-ES"/>
        </w:rPr>
        <w:t xml:space="preserve">En este orden de ideas, los derechos por los permisos y licencias para la realización de obras con el propósito de instalar los implementos necesarios para la prestación del servicio </w:t>
      </w:r>
      <w:r w:rsidRPr="0064756C">
        <w:rPr>
          <w:rFonts w:ascii="Arial" w:eastAsia="Times New Roman" w:hAnsi="Arial" w:cs="Arial"/>
          <w:szCs w:val="20"/>
          <w:lang w:eastAsia="es-ES"/>
        </w:rPr>
        <w:lastRenderedPageBreak/>
        <w:t>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77314C69"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p>
    <w:p w14:paraId="394D5833"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r w:rsidRPr="0064756C">
        <w:rPr>
          <w:rFonts w:ascii="Arial" w:eastAsia="Times New Roman" w:hAnsi="Arial" w:cs="Arial"/>
          <w:szCs w:val="20"/>
          <w:lang w:eastAsia="es-ES"/>
        </w:rPr>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673D6056"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p>
    <w:p w14:paraId="38A5ABD8" w14:textId="77777777" w:rsidR="0064756C" w:rsidRPr="0064756C" w:rsidRDefault="0064756C" w:rsidP="0064756C">
      <w:pPr>
        <w:widowControl/>
        <w:autoSpaceDE/>
        <w:autoSpaceDN/>
        <w:spacing w:line="360" w:lineRule="auto"/>
        <w:ind w:firstLine="504"/>
        <w:jc w:val="both"/>
        <w:rPr>
          <w:rFonts w:ascii="Arial" w:eastAsia="Times New Roman" w:hAnsi="Arial" w:cs="Arial"/>
          <w:szCs w:val="20"/>
          <w:lang w:eastAsia="es-ES"/>
        </w:rPr>
      </w:pPr>
      <w:r w:rsidRPr="0064756C">
        <w:rPr>
          <w:rFonts w:ascii="Arial" w:eastAsia="Times New Roman" w:hAnsi="Arial" w:cs="Arial"/>
          <w:szCs w:val="20"/>
          <w:lang w:eastAsia="es-ES"/>
        </w:rPr>
        <w:t>En consecuencia, el estado de Yucatán y sus municipios, al estar adheridos al Sistema Nacional de Coordinación Fiscal, se encuentran impedidos para cobrar los derechos por permisos y licencias que permitan realizar las obras necesarias para la prestación de servicios, así como el derecho por el uso de las vías públicas, tanto en materia eléctrica como de telecomunicaciones.</w:t>
      </w:r>
    </w:p>
    <w:p w14:paraId="46BE46D3" w14:textId="77777777" w:rsidR="0064756C" w:rsidRPr="0064756C" w:rsidRDefault="0064756C" w:rsidP="0064756C">
      <w:pPr>
        <w:widowControl/>
        <w:autoSpaceDE/>
        <w:autoSpaceDN/>
        <w:spacing w:line="360" w:lineRule="auto"/>
        <w:jc w:val="both"/>
        <w:rPr>
          <w:rFonts w:ascii="Arial" w:eastAsia="Times New Roman" w:hAnsi="Arial" w:cs="Arial"/>
          <w:szCs w:val="20"/>
          <w:lang w:eastAsia="es-ES"/>
        </w:rPr>
      </w:pPr>
    </w:p>
    <w:p w14:paraId="0CAFDFD4" w14:textId="77777777" w:rsidR="0064756C" w:rsidRPr="0064756C" w:rsidRDefault="0064756C" w:rsidP="0064756C">
      <w:pPr>
        <w:widowControl/>
        <w:autoSpaceDE/>
        <w:autoSpaceDN/>
        <w:spacing w:line="360" w:lineRule="auto"/>
        <w:jc w:val="both"/>
        <w:rPr>
          <w:rFonts w:ascii="Arial" w:eastAsia="Times New Roman" w:hAnsi="Arial" w:cs="Arial"/>
          <w:szCs w:val="20"/>
          <w:lang w:val="es-ES_tradnl" w:eastAsia="es-ES"/>
        </w:rPr>
      </w:pPr>
      <w:r w:rsidRPr="0064756C">
        <w:rPr>
          <w:rFonts w:ascii="Arial" w:eastAsia="Times New Roman" w:hAnsi="Arial" w:cs="Arial"/>
          <w:b/>
          <w:szCs w:val="20"/>
          <w:lang w:eastAsia="es-ES"/>
        </w:rPr>
        <w:t xml:space="preserve">SEXTA. </w:t>
      </w:r>
      <w:r w:rsidRPr="0064756C">
        <w:rPr>
          <w:rFonts w:ascii="Arial" w:eastAsia="Times New Roman" w:hAnsi="Arial" w:cs="Arial"/>
          <w:szCs w:val="20"/>
          <w:lang w:eastAsia="es-ES"/>
        </w:rPr>
        <w:t xml:space="preserve">Por otra parte, es de destacar que diversas </w:t>
      </w:r>
      <w:r w:rsidRPr="0064756C">
        <w:rPr>
          <w:rFonts w:ascii="Arial" w:eastAsia="Times New Roman" w:hAnsi="Arial" w:cs="Arial"/>
          <w:szCs w:val="20"/>
          <w:lang w:val="es-ES_tradnl" w:eastAsia="es-ES"/>
        </w:rPr>
        <w:t xml:space="preserve">leyes de hacienda municipales proponen cobros elevados por el servicio de acceso a la información pública, en tal sentido se modificaron dichos montos toda vez que el costo máximo para la información en copias simples, certificadas y en disco compacto, sólo se debe requerir por el costo de la reproducción y del envío de la información, pero no de su búsqueda, por lo que se consideró que solamente se cobrara lo relativo a los materiales para reproducir la información. </w:t>
      </w:r>
    </w:p>
    <w:p w14:paraId="522A6CF4" w14:textId="77777777" w:rsidR="0064756C" w:rsidRPr="0064756C" w:rsidRDefault="0064756C" w:rsidP="0064756C">
      <w:pPr>
        <w:widowControl/>
        <w:autoSpaceDE/>
        <w:autoSpaceDN/>
        <w:spacing w:line="360" w:lineRule="auto"/>
        <w:ind w:firstLine="708"/>
        <w:jc w:val="both"/>
        <w:rPr>
          <w:rFonts w:ascii="Arial" w:eastAsia="Times New Roman" w:hAnsi="Arial" w:cs="Arial"/>
          <w:szCs w:val="20"/>
          <w:lang w:eastAsia="es-ES"/>
        </w:rPr>
      </w:pPr>
    </w:p>
    <w:p w14:paraId="40A2BB89" w14:textId="77777777" w:rsidR="0064756C" w:rsidRPr="0064756C" w:rsidRDefault="0064756C" w:rsidP="0064756C">
      <w:pPr>
        <w:widowControl/>
        <w:autoSpaceDE/>
        <w:autoSpaceDN/>
        <w:spacing w:line="360" w:lineRule="auto"/>
        <w:ind w:firstLine="708"/>
        <w:jc w:val="both"/>
        <w:rPr>
          <w:rFonts w:ascii="Arial" w:eastAsia="Times New Roman" w:hAnsi="Arial" w:cs="Arial"/>
          <w:szCs w:val="20"/>
          <w:lang w:val="es-ES_tradnl" w:eastAsia="es-ES"/>
        </w:rPr>
      </w:pPr>
      <w:r w:rsidRPr="0064756C">
        <w:rPr>
          <w:rFonts w:ascii="Arial" w:eastAsia="Times New Roman" w:hAnsi="Arial" w:cs="Arial"/>
          <w:szCs w:val="20"/>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64756C">
        <w:rPr>
          <w:rFonts w:ascii="Arial" w:eastAsia="Times New Roman" w:hAnsi="Arial" w:cs="Arial"/>
          <w:szCs w:val="20"/>
          <w:lang w:val="es-ES_tradnl" w:eastAsia="es-ES"/>
        </w:rPr>
        <w:t xml:space="preserve">que el legislador yucateco </w:t>
      </w:r>
      <w:r w:rsidRPr="0064756C">
        <w:rPr>
          <w:rFonts w:ascii="Arial" w:eastAsia="Times New Roman" w:hAnsi="Arial" w:cs="Arial"/>
          <w:szCs w:val="20"/>
          <w:lang w:val="es-ES_tradnl" w:eastAsia="es-ES"/>
        </w:rPr>
        <w:lastRenderedPageBreak/>
        <w:t>no justificó los cobros o tarifas por el acceso a la información, de conformidad con el parámetro de regularidad constitucional que rige en la materia de transparencia y acceso a la información pública.</w:t>
      </w:r>
    </w:p>
    <w:p w14:paraId="3E014A04" w14:textId="77777777" w:rsidR="0064756C" w:rsidRPr="0064756C" w:rsidRDefault="0064756C" w:rsidP="0064756C">
      <w:pPr>
        <w:widowControl/>
        <w:autoSpaceDE/>
        <w:autoSpaceDN/>
        <w:spacing w:line="360" w:lineRule="auto"/>
        <w:ind w:firstLine="708"/>
        <w:jc w:val="both"/>
        <w:rPr>
          <w:rFonts w:ascii="Arial" w:eastAsia="Times New Roman" w:hAnsi="Arial" w:cs="Arial"/>
          <w:szCs w:val="20"/>
          <w:lang w:val="es-ES_tradnl" w:eastAsia="es-ES"/>
        </w:rPr>
      </w:pPr>
    </w:p>
    <w:p w14:paraId="52814DB9" w14:textId="77777777" w:rsidR="0064756C" w:rsidRPr="0064756C" w:rsidRDefault="0064756C" w:rsidP="0064756C">
      <w:pPr>
        <w:widowControl/>
        <w:autoSpaceDE/>
        <w:autoSpaceDN/>
        <w:spacing w:line="360" w:lineRule="auto"/>
        <w:ind w:firstLine="708"/>
        <w:jc w:val="both"/>
        <w:rPr>
          <w:rFonts w:ascii="Arial" w:eastAsia="Times New Roman" w:hAnsi="Arial" w:cs="Arial"/>
          <w:szCs w:val="20"/>
          <w:lang w:eastAsia="es-ES"/>
        </w:rPr>
      </w:pPr>
      <w:r w:rsidRPr="0064756C">
        <w:rPr>
          <w:rFonts w:ascii="Arial" w:eastAsia="Times New Roman" w:hAnsi="Arial" w:cs="Arial"/>
          <w:szCs w:val="20"/>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Ley General de Transparencia.</w:t>
      </w:r>
    </w:p>
    <w:p w14:paraId="458F9CFB" w14:textId="77777777" w:rsidR="0064756C" w:rsidRPr="0064756C" w:rsidRDefault="0064756C" w:rsidP="0064756C">
      <w:pPr>
        <w:widowControl/>
        <w:autoSpaceDE/>
        <w:autoSpaceDN/>
        <w:spacing w:line="360" w:lineRule="auto"/>
        <w:jc w:val="both"/>
        <w:rPr>
          <w:rFonts w:ascii="Arial" w:eastAsia="Times New Roman" w:hAnsi="Arial" w:cs="Arial"/>
          <w:szCs w:val="20"/>
          <w:lang w:eastAsia="es-ES"/>
        </w:rPr>
      </w:pPr>
    </w:p>
    <w:p w14:paraId="31861CCE" w14:textId="77777777" w:rsidR="0064756C" w:rsidRPr="0064756C" w:rsidRDefault="0064756C" w:rsidP="0064756C">
      <w:pPr>
        <w:widowControl/>
        <w:autoSpaceDE/>
        <w:autoSpaceDN/>
        <w:spacing w:line="360" w:lineRule="auto"/>
        <w:ind w:firstLine="708"/>
        <w:jc w:val="both"/>
        <w:rPr>
          <w:rFonts w:ascii="Arial" w:eastAsia="Times New Roman" w:hAnsi="Arial" w:cs="Arial"/>
          <w:szCs w:val="20"/>
          <w:lang w:eastAsia="es-ES"/>
        </w:rPr>
      </w:pPr>
      <w:r w:rsidRPr="0064756C">
        <w:rPr>
          <w:rFonts w:ascii="Arial" w:eastAsia="Times New Roman" w:hAnsi="Arial" w:cs="Arial"/>
          <w:szCs w:val="20"/>
          <w:lang w:val="es-ES_tradnl" w:eastAsia="es-ES"/>
        </w:rPr>
        <w:t>En tal virtud, éste órgano colegiado legislador consideró necesario adecuar algunas leyes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64756C">
        <w:rPr>
          <w:rFonts w:ascii="Arial" w:eastAsia="Times New Roman" w:hAnsi="Arial" w:cs="Arial"/>
          <w:szCs w:val="20"/>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64756C">
        <w:rPr>
          <w:rFonts w:ascii="Arial" w:eastAsia="Times New Roman" w:hAnsi="Arial" w:cs="Arial"/>
          <w:i/>
          <w:szCs w:val="20"/>
          <w:lang w:eastAsia="es-ES"/>
        </w:rPr>
        <w:t>“el ejercicio del derecho de acceso a la información es gratuito y sólo podrá requerirse el cobro correspondiente a la modalidad de reproducción y entrega solicitada.”</w:t>
      </w:r>
    </w:p>
    <w:p w14:paraId="010BD997" w14:textId="77777777" w:rsidR="0064756C" w:rsidRPr="0064756C" w:rsidRDefault="0064756C" w:rsidP="0064756C">
      <w:pPr>
        <w:widowControl/>
        <w:autoSpaceDE/>
        <w:autoSpaceDN/>
        <w:spacing w:line="360" w:lineRule="auto"/>
        <w:jc w:val="both"/>
        <w:rPr>
          <w:rFonts w:ascii="Arial" w:eastAsia="Times New Roman" w:hAnsi="Arial" w:cs="Arial"/>
          <w:b/>
          <w:szCs w:val="20"/>
          <w:lang w:eastAsia="es-ES"/>
        </w:rPr>
      </w:pPr>
    </w:p>
    <w:p w14:paraId="3EA725A9" w14:textId="77777777" w:rsidR="0064756C" w:rsidRPr="0064756C" w:rsidRDefault="0064756C" w:rsidP="0064756C">
      <w:pPr>
        <w:widowControl/>
        <w:autoSpaceDE/>
        <w:autoSpaceDN/>
        <w:spacing w:line="360" w:lineRule="auto"/>
        <w:jc w:val="both"/>
        <w:rPr>
          <w:rFonts w:ascii="Arial" w:eastAsia="Calibri" w:hAnsi="Arial" w:cs="Arial"/>
          <w:szCs w:val="20"/>
          <w:lang w:val="es-AR" w:eastAsia="es-ES"/>
        </w:rPr>
      </w:pPr>
      <w:r w:rsidRPr="0064756C">
        <w:rPr>
          <w:rFonts w:ascii="Arial" w:eastAsia="Times New Roman" w:hAnsi="Arial" w:cs="Arial"/>
          <w:b/>
          <w:szCs w:val="20"/>
          <w:lang w:eastAsia="es-ES"/>
        </w:rPr>
        <w:t xml:space="preserve">SÉPTIMA. </w:t>
      </w:r>
      <w:r w:rsidRPr="0064756C">
        <w:rPr>
          <w:rFonts w:ascii="Arial" w:eastAsia="Times New Roman" w:hAnsi="Arial" w:cs="Arial"/>
          <w:szCs w:val="20"/>
          <w:lang w:eastAsia="es-ES"/>
        </w:rPr>
        <w:t xml:space="preserve">En apartado especial, es de mencionar las propuestas que realizaron determinados municipios, en las que establecieron cobro por el derecho de licencias para rótulos, anuncio o propagandas, que al efecto se coloque </w:t>
      </w:r>
      <w:r w:rsidRPr="0064756C">
        <w:rPr>
          <w:rFonts w:ascii="Arial" w:eastAsia="Calibri" w:hAnsi="Arial" w:cs="Arial"/>
          <w:szCs w:val="20"/>
          <w:lang w:val="es-AR" w:eastAsia="es-ES"/>
        </w:rPr>
        <w:t xml:space="preserve">en la vía pública o visible desde ésta, con fines lucrativos o comerciales; en el interior de locales destinados al público como: cines, teatros, </w:t>
      </w:r>
      <w:r w:rsidRPr="0064756C">
        <w:rPr>
          <w:rFonts w:ascii="Arial" w:eastAsia="Calibri" w:hAnsi="Arial" w:cs="Arial"/>
          <w:szCs w:val="20"/>
          <w:lang w:val="es-AR" w:eastAsia="es-ES"/>
        </w:rPr>
        <w:lastRenderedPageBreak/>
        <w:t xml:space="preserve">comercios, galerías, centros comerciales, campos de deportes y demás sitios de acceso público. </w:t>
      </w:r>
    </w:p>
    <w:p w14:paraId="2D5C99E4" w14:textId="77777777" w:rsidR="0064756C" w:rsidRPr="0064756C" w:rsidRDefault="0064756C" w:rsidP="0064756C">
      <w:pPr>
        <w:widowControl/>
        <w:autoSpaceDE/>
        <w:autoSpaceDN/>
        <w:jc w:val="both"/>
        <w:rPr>
          <w:rFonts w:ascii="Arial" w:eastAsia="Calibri" w:hAnsi="Arial" w:cs="Arial"/>
          <w:szCs w:val="20"/>
          <w:lang w:val="es-AR" w:eastAsia="es-ES"/>
        </w:rPr>
      </w:pPr>
    </w:p>
    <w:p w14:paraId="5488886F" w14:textId="77777777" w:rsidR="0064756C" w:rsidRPr="0064756C" w:rsidRDefault="0064756C" w:rsidP="0064756C">
      <w:pPr>
        <w:widowControl/>
        <w:autoSpaceDE/>
        <w:autoSpaceDN/>
        <w:spacing w:line="360" w:lineRule="auto"/>
        <w:ind w:firstLine="708"/>
        <w:jc w:val="both"/>
        <w:rPr>
          <w:rFonts w:ascii="Arial" w:eastAsia="Arial" w:hAnsi="Arial" w:cs="Arial"/>
          <w:szCs w:val="20"/>
          <w:lang w:eastAsia="es-ES"/>
        </w:rPr>
      </w:pPr>
      <w:r w:rsidRPr="0064756C">
        <w:rPr>
          <w:rFonts w:ascii="Arial" w:eastAsia="Calibri" w:hAnsi="Arial" w:cs="Arial"/>
          <w:szCs w:val="20"/>
          <w:lang w:val="es-AR" w:eastAsia="es-ES"/>
        </w:rPr>
        <w:t xml:space="preserve">Sobre este tema en particular, hemos de manifestar, que tales propuestas que pretenden </w:t>
      </w:r>
      <w:r w:rsidRPr="0064756C">
        <w:rPr>
          <w:rFonts w:ascii="Arial" w:eastAsia="Arial" w:hAnsi="Arial" w:cs="Arial"/>
          <w:szCs w:val="20"/>
          <w:lang w:eastAsia="es-ES"/>
        </w:rPr>
        <w:t xml:space="preserve">incorporar dentro de sus leyes de hacienda, carecen de criterios de razonabilidad, toda vez que, dichas propuestas no justifican la individualidad del costo del servicio; es decir, </w:t>
      </w:r>
      <w:r w:rsidRPr="0064756C">
        <w:rPr>
          <w:rFonts w:ascii="Arial" w:eastAsia="Times New Roman" w:hAnsi="Arial" w:cs="Arial"/>
          <w:szCs w:val="20"/>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14E6E48A" w14:textId="77777777" w:rsidR="0064756C" w:rsidRPr="0064756C" w:rsidRDefault="0064756C" w:rsidP="0064756C">
      <w:pPr>
        <w:widowControl/>
        <w:autoSpaceDE/>
        <w:autoSpaceDN/>
        <w:jc w:val="both"/>
        <w:rPr>
          <w:rFonts w:ascii="Arial" w:eastAsia="Arial" w:hAnsi="Arial" w:cs="Arial"/>
          <w:szCs w:val="20"/>
          <w:lang w:eastAsia="es-ES"/>
        </w:rPr>
      </w:pPr>
    </w:p>
    <w:p w14:paraId="78DA5048" w14:textId="77777777" w:rsidR="0064756C" w:rsidRPr="0064756C" w:rsidRDefault="0064756C" w:rsidP="0064756C">
      <w:pPr>
        <w:widowControl/>
        <w:autoSpaceDE/>
        <w:autoSpaceDN/>
        <w:spacing w:line="360" w:lineRule="auto"/>
        <w:ind w:firstLine="708"/>
        <w:jc w:val="both"/>
        <w:rPr>
          <w:rFonts w:ascii="Arial" w:eastAsia="Arial" w:hAnsi="Arial" w:cs="Arial"/>
          <w:szCs w:val="20"/>
          <w:lang w:eastAsia="es-ES"/>
        </w:rPr>
      </w:pPr>
      <w:r w:rsidRPr="0064756C">
        <w:rPr>
          <w:rFonts w:ascii="Arial" w:eastAsia="Arial" w:hAnsi="Arial" w:cs="Arial"/>
          <w:szCs w:val="20"/>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A46C54D" w14:textId="77777777" w:rsidR="0064756C" w:rsidRPr="0064756C" w:rsidRDefault="0064756C" w:rsidP="0064756C">
      <w:pPr>
        <w:widowControl/>
        <w:autoSpaceDE/>
        <w:autoSpaceDN/>
        <w:jc w:val="both"/>
        <w:rPr>
          <w:rFonts w:ascii="Arial" w:eastAsia="Arial" w:hAnsi="Arial" w:cs="Arial"/>
          <w:szCs w:val="20"/>
          <w:lang w:eastAsia="es-ES"/>
        </w:rPr>
      </w:pPr>
    </w:p>
    <w:p w14:paraId="380C1196" w14:textId="77777777" w:rsidR="0064756C" w:rsidRPr="0064756C" w:rsidRDefault="0064756C" w:rsidP="0064756C">
      <w:pPr>
        <w:widowControl/>
        <w:autoSpaceDE/>
        <w:autoSpaceDN/>
        <w:spacing w:line="360" w:lineRule="auto"/>
        <w:jc w:val="both"/>
        <w:rPr>
          <w:rFonts w:ascii="Arial" w:eastAsia="Arial" w:hAnsi="Arial" w:cs="Arial"/>
          <w:szCs w:val="20"/>
          <w:lang w:eastAsia="es-ES"/>
        </w:rPr>
      </w:pPr>
      <w:r w:rsidRPr="0064756C">
        <w:rPr>
          <w:rFonts w:ascii="Arial" w:eastAsia="Arial" w:hAnsi="Arial" w:cs="Arial"/>
          <w:szCs w:val="20"/>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20B6F93" w14:textId="77777777" w:rsidR="0064756C" w:rsidRPr="0064756C" w:rsidRDefault="0064756C" w:rsidP="0064756C">
      <w:pPr>
        <w:widowControl/>
        <w:autoSpaceDE/>
        <w:autoSpaceDN/>
        <w:spacing w:line="360" w:lineRule="auto"/>
        <w:jc w:val="both"/>
        <w:rPr>
          <w:rFonts w:ascii="Arial" w:eastAsia="Arial" w:hAnsi="Arial" w:cs="Arial"/>
          <w:szCs w:val="20"/>
          <w:lang w:eastAsia="es-ES"/>
        </w:rPr>
      </w:pPr>
    </w:p>
    <w:p w14:paraId="4BC42A33" w14:textId="77777777" w:rsidR="0064756C" w:rsidRPr="0064756C" w:rsidRDefault="0064756C" w:rsidP="0064756C">
      <w:pPr>
        <w:widowControl/>
        <w:autoSpaceDE/>
        <w:autoSpaceDN/>
        <w:spacing w:line="360" w:lineRule="auto"/>
        <w:jc w:val="both"/>
        <w:rPr>
          <w:rFonts w:ascii="Arial" w:eastAsia="Arial" w:hAnsi="Arial" w:cs="Arial"/>
          <w:szCs w:val="20"/>
          <w:lang w:eastAsia="es-ES"/>
        </w:rPr>
      </w:pPr>
      <w:r w:rsidRPr="0064756C">
        <w:rPr>
          <w:rFonts w:ascii="Arial" w:eastAsia="Arial" w:hAnsi="Arial" w:cs="Arial"/>
          <w:szCs w:val="20"/>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w:t>
      </w:r>
      <w:r w:rsidRPr="0064756C">
        <w:rPr>
          <w:rFonts w:ascii="Arial" w:eastAsia="Arial" w:hAnsi="Arial" w:cs="Arial"/>
          <w:szCs w:val="20"/>
          <w:lang w:eastAsia="es-ES"/>
        </w:rPr>
        <w:lastRenderedPageBreak/>
        <w:t xml:space="preserve">variables que puedan presentarse para el cobro de las licencias de los anuncios que se pretenden cobrar, en la que se logre dilucidar la complejidad del servicio y el despliegue administrativo requerido para tal efecto, hemos considerado eliminar de las leyes de los municipios previamente citados, todo lo propuesto en materia de </w:t>
      </w:r>
      <w:r w:rsidRPr="0064756C">
        <w:rPr>
          <w:rFonts w:ascii="Arial" w:eastAsia="Arial" w:hAnsi="Arial" w:cs="Arial"/>
          <w:spacing w:val="-1"/>
          <w:szCs w:val="20"/>
          <w:lang w:eastAsia="es-ES"/>
        </w:rPr>
        <w:t xml:space="preserve">derechos por publicidad, propaganda </w:t>
      </w:r>
      <w:r w:rsidRPr="0064756C">
        <w:rPr>
          <w:rFonts w:ascii="Arial" w:eastAsia="Arial" w:hAnsi="Arial" w:cs="Arial"/>
          <w:szCs w:val="20"/>
          <w:lang w:eastAsia="es-ES"/>
        </w:rPr>
        <w:t>o anuncios.</w:t>
      </w:r>
    </w:p>
    <w:p w14:paraId="3F93D186" w14:textId="77777777" w:rsidR="0064756C" w:rsidRPr="0064756C" w:rsidRDefault="0064756C" w:rsidP="0064756C">
      <w:pPr>
        <w:widowControl/>
        <w:autoSpaceDE/>
        <w:autoSpaceDN/>
        <w:spacing w:line="360" w:lineRule="auto"/>
        <w:jc w:val="both"/>
        <w:rPr>
          <w:rFonts w:ascii="Arial" w:eastAsia="Arial" w:hAnsi="Arial" w:cs="Arial"/>
          <w:szCs w:val="20"/>
          <w:lang w:eastAsia="es-ES"/>
        </w:rPr>
      </w:pPr>
    </w:p>
    <w:p w14:paraId="24D9EA35" w14:textId="77777777" w:rsidR="0064756C" w:rsidRPr="0064756C" w:rsidRDefault="0064756C" w:rsidP="0064756C">
      <w:pPr>
        <w:widowControl/>
        <w:autoSpaceDE/>
        <w:autoSpaceDN/>
        <w:spacing w:line="360" w:lineRule="auto"/>
        <w:jc w:val="both"/>
        <w:rPr>
          <w:rFonts w:ascii="Arial" w:eastAsia="Arial" w:hAnsi="Arial" w:cs="Arial"/>
          <w:szCs w:val="20"/>
          <w:lang w:eastAsia="es-ES"/>
        </w:rPr>
      </w:pPr>
      <w:r w:rsidRPr="0064756C">
        <w:rPr>
          <w:rFonts w:ascii="Arial" w:eastAsia="Arial" w:hAnsi="Arial" w:cs="Arial"/>
          <w:szCs w:val="20"/>
          <w:lang w:eastAsia="es-ES"/>
        </w:rPr>
        <w:tab/>
        <w:t xml:space="preserve">Lo anterior, se robustece con los razonamientos que conforman el contenido </w:t>
      </w:r>
      <w:r w:rsidRPr="0064756C">
        <w:rPr>
          <w:rFonts w:ascii="Arial" w:eastAsia="Arial" w:hAnsi="Arial" w:cs="Arial"/>
          <w:i/>
          <w:iCs/>
          <w:szCs w:val="20"/>
          <w:lang w:eastAsia="es-ES"/>
        </w:rPr>
        <w:t xml:space="preserve">contrario sensu </w:t>
      </w:r>
      <w:r w:rsidRPr="0064756C">
        <w:rPr>
          <w:rFonts w:ascii="Arial" w:eastAsia="Arial" w:hAnsi="Arial" w:cs="Arial"/>
          <w:szCs w:val="20"/>
          <w:lang w:eastAsia="es-ES"/>
        </w:rPr>
        <w:t>de las tesis jurisprudenciales denominadas: “</w:t>
      </w:r>
      <w:r w:rsidRPr="0064756C">
        <w:rPr>
          <w:rFonts w:ascii="Arial" w:eastAsia="Times New Roman" w:hAnsi="Arial" w:cs="Arial"/>
          <w:bCs/>
          <w:szCs w:val="20"/>
          <w:shd w:val="clear" w:color="auto" w:fill="FFFFFF"/>
          <w:lang w:eastAsia="es-ES"/>
        </w:rPr>
        <w:t>DERECHOS POR LA EXPEDICIÓN DE LICENCIA O PERMISO DE EDIFICACIÓN O AMPLIACIÓN. EL ARTÍCULO </w:t>
      </w:r>
      <w:hyperlink r:id="rId12" w:history="1">
        <w:r w:rsidRPr="009D75B3">
          <w:rPr>
            <w:rFonts w:ascii="Arial" w:eastAsia="Times New Roman" w:hAnsi="Arial" w:cs="Arial"/>
            <w:bCs/>
            <w:szCs w:val="20"/>
            <w:shd w:val="clear" w:color="auto" w:fill="FFFFFF"/>
            <w:lang w:eastAsia="es-ES"/>
          </w:rPr>
          <w:t>57, FRACCIÓN I, INCISO A), DE LA LEY DE INGRESOS DEL MUNICIPIO DE ZAPOPAN, JALISCO, PARA EL EJERCICIO FISCAL DEL AÑO 2012</w:t>
        </w:r>
      </w:hyperlink>
      <w:r w:rsidRPr="0064756C">
        <w:rPr>
          <w:rFonts w:ascii="Arial" w:eastAsia="Times New Roman" w:hAnsi="Arial" w:cs="Arial"/>
          <w:bCs/>
          <w:szCs w:val="20"/>
          <w:shd w:val="clear" w:color="auto" w:fill="FFFFFF"/>
          <w:lang w:eastAsia="es-ES"/>
        </w:rPr>
        <w:t>, AL ESTABLECER TARIFAS DIFERENCIADAS PARA SU PAGO, NO TRANSGREDE LOS PRINCIPIOS TRIBUTARIOS DE EQUIDAD Y PROPORCIONALIDAD.”</w:t>
      </w:r>
      <w:r w:rsidRPr="009D75B3">
        <w:rPr>
          <w:rFonts w:ascii="Arial" w:eastAsia="Times New Roman" w:hAnsi="Arial" w:cs="Arial"/>
          <w:bCs/>
          <w:szCs w:val="20"/>
          <w:shd w:val="clear" w:color="auto" w:fill="FFFFFF"/>
          <w:vertAlign w:val="superscript"/>
          <w:lang w:eastAsia="es-ES"/>
        </w:rPr>
        <w:footnoteReference w:id="6"/>
      </w:r>
      <w:r w:rsidRPr="0064756C">
        <w:rPr>
          <w:rFonts w:ascii="Arial" w:eastAsia="Times New Roman" w:hAnsi="Arial" w:cs="Arial"/>
          <w:bCs/>
          <w:szCs w:val="20"/>
          <w:shd w:val="clear" w:color="auto" w:fill="FFFFFF"/>
          <w:lang w:eastAsia="es-ES"/>
        </w:rPr>
        <w:t>; DERECHOS POR SERVICIOS. EL ARTÍCULO </w:t>
      </w:r>
      <w:hyperlink r:id="rId13" w:history="1">
        <w:r w:rsidRPr="009D75B3">
          <w:rPr>
            <w:rFonts w:ascii="Arial" w:eastAsia="Times New Roman" w:hAnsi="Arial" w:cs="Arial"/>
            <w:bCs/>
            <w:szCs w:val="20"/>
            <w:shd w:val="clear" w:color="auto" w:fill="FFFFFF"/>
            <w:lang w:eastAsia="es-ES"/>
          </w:rPr>
          <w:t>19-E, FRACCIÓN II, INCISO B)</w:t>
        </w:r>
      </w:hyperlink>
      <w:r w:rsidRPr="0064756C">
        <w:rPr>
          <w:rFonts w:ascii="Arial" w:eastAsia="Times New Roman" w:hAnsi="Arial" w:cs="Arial"/>
          <w:bCs/>
          <w:szCs w:val="20"/>
          <w:shd w:val="clear" w:color="auto" w:fill="FFFFFF"/>
          <w:lang w:eastAsia="es-ES"/>
        </w:rPr>
        <w:t>, DE LA LEY FEDERAL RELATIVA, NO TRANSGREDE EL PRINCIPIO DE PROPORCIONALIDAD TRIBUTARIA (LEGISLACIÓN VIGENTE EN 2009)”</w:t>
      </w:r>
      <w:r w:rsidRPr="009D75B3">
        <w:rPr>
          <w:rFonts w:ascii="Arial" w:eastAsia="Times New Roman" w:hAnsi="Arial" w:cs="Arial"/>
          <w:bCs/>
          <w:szCs w:val="20"/>
          <w:shd w:val="clear" w:color="auto" w:fill="FFFFFF"/>
          <w:vertAlign w:val="superscript"/>
          <w:lang w:eastAsia="es-ES"/>
        </w:rPr>
        <w:footnoteReference w:id="7"/>
      </w:r>
      <w:r w:rsidRPr="0064756C">
        <w:rPr>
          <w:rFonts w:ascii="Arial" w:eastAsia="Times New Roman" w:hAnsi="Arial" w:cs="Arial"/>
          <w:bCs/>
          <w:szCs w:val="20"/>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9D75B3">
        <w:rPr>
          <w:rFonts w:ascii="Arial" w:eastAsia="Times New Roman" w:hAnsi="Arial" w:cs="Arial"/>
          <w:bCs/>
          <w:szCs w:val="20"/>
          <w:shd w:val="clear" w:color="auto" w:fill="FFFFFF"/>
          <w:vertAlign w:val="superscript"/>
          <w:lang w:eastAsia="es-ES"/>
        </w:rPr>
        <w:footnoteReference w:id="8"/>
      </w:r>
      <w:r w:rsidRPr="0064756C">
        <w:rPr>
          <w:rFonts w:ascii="Arial" w:eastAsia="Times New Roman" w:hAnsi="Arial" w:cs="Arial"/>
          <w:bCs/>
          <w:szCs w:val="20"/>
          <w:shd w:val="clear" w:color="auto" w:fill="FFFFFF"/>
          <w:lang w:eastAsia="es-ES"/>
        </w:rPr>
        <w:t>.</w:t>
      </w:r>
      <w:r w:rsidRPr="0064756C">
        <w:rPr>
          <w:rFonts w:ascii="Arial" w:eastAsia="Arial" w:hAnsi="Arial" w:cs="Arial"/>
          <w:szCs w:val="20"/>
          <w:lang w:eastAsia="es-ES"/>
        </w:rPr>
        <w:t xml:space="preserve"> </w:t>
      </w:r>
    </w:p>
    <w:p w14:paraId="56FAB5A4" w14:textId="77777777" w:rsidR="0064756C" w:rsidRPr="0064756C" w:rsidRDefault="0064756C" w:rsidP="0064756C">
      <w:pPr>
        <w:widowControl/>
        <w:autoSpaceDE/>
        <w:autoSpaceDN/>
        <w:spacing w:line="360" w:lineRule="auto"/>
        <w:jc w:val="both"/>
        <w:rPr>
          <w:rFonts w:ascii="Arial" w:eastAsia="Arial" w:hAnsi="Arial" w:cs="Arial"/>
          <w:szCs w:val="20"/>
          <w:lang w:eastAsia="es-ES"/>
        </w:rPr>
      </w:pPr>
    </w:p>
    <w:p w14:paraId="6B172BDE" w14:textId="77777777" w:rsidR="0064756C" w:rsidRPr="0064756C" w:rsidRDefault="0064756C" w:rsidP="0064756C">
      <w:pPr>
        <w:widowControl/>
        <w:autoSpaceDE/>
        <w:autoSpaceDN/>
        <w:spacing w:line="360" w:lineRule="auto"/>
        <w:jc w:val="both"/>
        <w:rPr>
          <w:rFonts w:ascii="Arial" w:eastAsia="Times New Roman" w:hAnsi="Arial" w:cs="Arial"/>
          <w:szCs w:val="20"/>
          <w:shd w:val="clear" w:color="auto" w:fill="FFFFFF"/>
          <w:lang w:eastAsia="es-ES"/>
        </w:rPr>
      </w:pPr>
      <w:r w:rsidRPr="0064756C">
        <w:rPr>
          <w:rFonts w:ascii="Arial" w:eastAsia="Arial" w:hAnsi="Arial" w:cs="Arial"/>
          <w:szCs w:val="20"/>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64756C">
        <w:rPr>
          <w:rFonts w:ascii="Arial" w:eastAsia="Times New Roman" w:hAnsi="Arial" w:cs="Arial"/>
          <w:szCs w:val="20"/>
          <w:shd w:val="clear" w:color="auto" w:fill="FFFFFF"/>
          <w:lang w:eastAsia="es-ES"/>
        </w:rPr>
        <w:t xml:space="preserve">imponer a los contribuyentes la obligación de pagar un derecho que vulnera los principios constitucionales, en virtud de que, para su cálculo no se atiende al tipo de servicio prestado ni </w:t>
      </w:r>
      <w:r w:rsidRPr="0064756C">
        <w:rPr>
          <w:rFonts w:ascii="Arial" w:eastAsia="Times New Roman" w:hAnsi="Arial" w:cs="Arial"/>
          <w:szCs w:val="20"/>
          <w:shd w:val="clear" w:color="auto" w:fill="FFFFFF"/>
          <w:lang w:eastAsia="es-ES"/>
        </w:rPr>
        <w:lastRenderedPageBreak/>
        <w:t xml:space="preserve">a su costo, sino a elementos ajenos, lo que ocasionaría un cobro que no guarda relación directa con el costo del servicio público, otorgado a los gobernados. </w:t>
      </w:r>
    </w:p>
    <w:p w14:paraId="72FAD4F0" w14:textId="77777777" w:rsidR="0064756C" w:rsidRPr="0064756C" w:rsidRDefault="0064756C" w:rsidP="0064756C">
      <w:pPr>
        <w:widowControl/>
        <w:autoSpaceDE/>
        <w:autoSpaceDN/>
        <w:spacing w:line="360" w:lineRule="auto"/>
        <w:jc w:val="both"/>
        <w:rPr>
          <w:rFonts w:ascii="Arial" w:eastAsia="Times New Roman" w:hAnsi="Arial" w:cs="Arial"/>
          <w:szCs w:val="20"/>
          <w:shd w:val="clear" w:color="auto" w:fill="FFFFFF"/>
          <w:lang w:eastAsia="es-ES"/>
        </w:rPr>
      </w:pPr>
    </w:p>
    <w:p w14:paraId="1BC7ED9B" w14:textId="77777777" w:rsidR="0064756C" w:rsidRPr="0064756C" w:rsidRDefault="0064756C" w:rsidP="0064756C">
      <w:pPr>
        <w:widowControl/>
        <w:autoSpaceDE/>
        <w:autoSpaceDN/>
        <w:spacing w:line="360" w:lineRule="auto"/>
        <w:jc w:val="both"/>
        <w:rPr>
          <w:rFonts w:ascii="Arial" w:eastAsia="Arial" w:hAnsi="Arial" w:cs="Arial"/>
          <w:szCs w:val="20"/>
          <w:lang w:eastAsia="es-ES"/>
        </w:rPr>
      </w:pPr>
      <w:r w:rsidRPr="0064756C">
        <w:rPr>
          <w:rFonts w:ascii="Arial" w:eastAsia="Times New Roman" w:hAnsi="Arial" w:cs="Arial"/>
          <w:szCs w:val="20"/>
          <w:shd w:val="clear" w:color="auto" w:fill="FFFFFF"/>
          <w:lang w:eastAsia="es-ES"/>
        </w:rPr>
        <w:tab/>
        <w:t xml:space="preserve">Bajo esa misma tesitura, también se consideró excluir todos aquellos conceptos de cobro que derivado a las reformas en materia de movilidad y seguridad vial en el Estado, se ha determinado que no son de competencia municipal, sino que pasa dentro la esfera competencial de la </w:t>
      </w:r>
      <w:r w:rsidRPr="0064756C">
        <w:rPr>
          <w:rFonts w:ascii="Arial" w:eastAsia="Times New Roman" w:hAnsi="Arial" w:cs="Arial"/>
          <w:szCs w:val="20"/>
          <w:lang w:val="es-MX" w:eastAsia="es-ES"/>
        </w:rPr>
        <w:t xml:space="preserve">Agencia de Transporte de Yucatán, cuyo objeto es planear, regular, administrar, controlar, construir y encargarse, en general, de la organización del servicio de transporte en el estado de Yucatán; por lo tanto, </w:t>
      </w:r>
      <w:r w:rsidRPr="0064756C">
        <w:rPr>
          <w:rFonts w:ascii="Arial" w:eastAsia="Times New Roman" w:hAnsi="Arial" w:cs="Arial"/>
          <w:szCs w:val="20"/>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64756C">
        <w:rPr>
          <w:rFonts w:ascii="Arial" w:eastAsia="Arial" w:hAnsi="Arial" w:cs="Arial"/>
          <w:szCs w:val="20"/>
          <w:lang w:eastAsia="es-ES"/>
        </w:rPr>
        <w:t>gencia con respecto al transporte público en el Estado.</w:t>
      </w:r>
    </w:p>
    <w:p w14:paraId="5FF314DF"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r w:rsidRPr="0064756C">
        <w:rPr>
          <w:rFonts w:ascii="Arial" w:eastAsia="Times New Roman" w:hAnsi="Arial" w:cs="Arial"/>
          <w:szCs w:val="20"/>
          <w:lang w:val="es-MX" w:eastAsia="es-ES"/>
        </w:rPr>
        <w:t xml:space="preserve">  </w:t>
      </w:r>
    </w:p>
    <w:p w14:paraId="0B748662"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r w:rsidRPr="0064756C">
        <w:rPr>
          <w:rFonts w:ascii="Arial" w:eastAsia="Times New Roman" w:hAnsi="Arial" w:cs="Arial"/>
          <w:b/>
          <w:bCs/>
          <w:szCs w:val="20"/>
          <w:lang w:val="es-MX" w:eastAsia="es-ES"/>
        </w:rPr>
        <w:t xml:space="preserve">OCTAVA. </w:t>
      </w:r>
      <w:r w:rsidRPr="0064756C">
        <w:rPr>
          <w:rFonts w:ascii="Arial" w:eastAsia="Times New Roman" w:hAnsi="Arial" w:cs="Arial"/>
          <w:szCs w:val="20"/>
          <w:lang w:val="es-MX" w:eastAsia="es-ES"/>
        </w:rPr>
        <w:t xml:space="preserve">De tal forma, podemos concluir como comisión dictaminadora que, una vez estudiado y analizado el contenido de las Leyes de Hacienda de los Municipios </w:t>
      </w:r>
      <w:r w:rsidRPr="0064756C">
        <w:rPr>
          <w:rFonts w:ascii="Arial" w:eastAsia="Times New Roman" w:hAnsi="Arial" w:cs="Arial"/>
          <w:bCs/>
          <w:szCs w:val="20"/>
          <w:lang w:val="es-MX" w:eastAsia="es-ES"/>
        </w:rPr>
        <w:t xml:space="preserve">de </w:t>
      </w:r>
      <w:proofErr w:type="spellStart"/>
      <w:r w:rsidRPr="0064756C">
        <w:rPr>
          <w:rFonts w:ascii="Arial" w:eastAsia="Times New Roman" w:hAnsi="Arial" w:cs="Arial"/>
          <w:bCs/>
          <w:szCs w:val="20"/>
          <w:lang w:val="es-MX" w:eastAsia="es-ES"/>
        </w:rPr>
        <w:t>Cansahcab</w:t>
      </w:r>
      <w:proofErr w:type="spellEnd"/>
      <w:r w:rsidRPr="0064756C">
        <w:rPr>
          <w:rFonts w:ascii="Arial" w:eastAsia="Times New Roman" w:hAnsi="Arial" w:cs="Arial"/>
          <w:bCs/>
          <w:szCs w:val="20"/>
          <w:lang w:val="es-MX" w:eastAsia="es-ES"/>
        </w:rPr>
        <w:t xml:space="preserve">, Conkal, Hoctún, Kanasín, </w:t>
      </w:r>
      <w:proofErr w:type="spellStart"/>
      <w:r w:rsidRPr="0064756C">
        <w:rPr>
          <w:rFonts w:ascii="Arial" w:eastAsia="Times New Roman" w:hAnsi="Arial" w:cs="Arial"/>
          <w:bCs/>
          <w:szCs w:val="20"/>
          <w:lang w:val="es-MX" w:eastAsia="es-ES"/>
        </w:rPr>
        <w:t>Kaua</w:t>
      </w:r>
      <w:proofErr w:type="spellEnd"/>
      <w:r w:rsidRPr="0064756C">
        <w:rPr>
          <w:rFonts w:ascii="Arial" w:eastAsia="Times New Roman" w:hAnsi="Arial" w:cs="Arial"/>
          <w:bCs/>
          <w:szCs w:val="20"/>
          <w:lang w:val="es-MX" w:eastAsia="es-ES"/>
        </w:rPr>
        <w:t xml:space="preserve">, Río Lagartos, </w:t>
      </w:r>
      <w:proofErr w:type="spellStart"/>
      <w:r w:rsidRPr="0064756C">
        <w:rPr>
          <w:rFonts w:ascii="Arial" w:eastAsia="Times New Roman" w:hAnsi="Arial" w:cs="Arial"/>
          <w:bCs/>
          <w:szCs w:val="20"/>
          <w:lang w:val="es-MX" w:eastAsia="es-ES"/>
        </w:rPr>
        <w:t>Sacalum</w:t>
      </w:r>
      <w:proofErr w:type="spellEnd"/>
      <w:r w:rsidRPr="0064756C">
        <w:rPr>
          <w:rFonts w:ascii="Arial" w:eastAsia="Times New Roman" w:hAnsi="Arial" w:cs="Arial"/>
          <w:bCs/>
          <w:szCs w:val="20"/>
          <w:lang w:val="es-MX" w:eastAsia="es-ES"/>
        </w:rPr>
        <w:t xml:space="preserve">, </w:t>
      </w:r>
      <w:proofErr w:type="spellStart"/>
      <w:r w:rsidRPr="0064756C">
        <w:rPr>
          <w:rFonts w:ascii="Arial" w:eastAsia="Times New Roman" w:hAnsi="Arial" w:cs="Arial"/>
          <w:bCs/>
          <w:szCs w:val="20"/>
          <w:lang w:val="es-MX" w:eastAsia="es-ES"/>
        </w:rPr>
        <w:t>Tekantó</w:t>
      </w:r>
      <w:proofErr w:type="spellEnd"/>
      <w:r w:rsidRPr="0064756C">
        <w:rPr>
          <w:rFonts w:ascii="Arial" w:eastAsia="Times New Roman" w:hAnsi="Arial" w:cs="Arial"/>
          <w:bCs/>
          <w:szCs w:val="20"/>
          <w:lang w:val="es-MX" w:eastAsia="es-ES"/>
        </w:rPr>
        <w:t xml:space="preserve">, </w:t>
      </w:r>
      <w:proofErr w:type="spellStart"/>
      <w:r w:rsidRPr="0064756C">
        <w:rPr>
          <w:rFonts w:ascii="Arial" w:eastAsia="Times New Roman" w:hAnsi="Arial" w:cs="Arial"/>
          <w:bCs/>
          <w:szCs w:val="20"/>
          <w:lang w:val="es-MX" w:eastAsia="es-ES"/>
        </w:rPr>
        <w:t>Tekom</w:t>
      </w:r>
      <w:proofErr w:type="spellEnd"/>
      <w:r w:rsidRPr="0064756C">
        <w:rPr>
          <w:rFonts w:ascii="Arial" w:eastAsia="Times New Roman" w:hAnsi="Arial" w:cs="Arial"/>
          <w:bCs/>
          <w:szCs w:val="20"/>
          <w:lang w:val="es-MX" w:eastAsia="es-ES"/>
        </w:rPr>
        <w:t xml:space="preserve">, </w:t>
      </w:r>
      <w:proofErr w:type="spellStart"/>
      <w:r w:rsidRPr="0064756C">
        <w:rPr>
          <w:rFonts w:ascii="Arial" w:eastAsia="Times New Roman" w:hAnsi="Arial" w:cs="Arial"/>
          <w:bCs/>
          <w:szCs w:val="20"/>
          <w:lang w:val="es-MX" w:eastAsia="es-ES"/>
        </w:rPr>
        <w:t>Tetiz</w:t>
      </w:r>
      <w:proofErr w:type="spellEnd"/>
      <w:r w:rsidRPr="0064756C">
        <w:rPr>
          <w:rFonts w:ascii="Arial" w:eastAsia="Times New Roman" w:hAnsi="Arial" w:cs="Arial"/>
          <w:bCs/>
          <w:szCs w:val="20"/>
          <w:lang w:val="es-MX" w:eastAsia="es-ES"/>
        </w:rPr>
        <w:t xml:space="preserve">, Teya, </w:t>
      </w:r>
      <w:proofErr w:type="spellStart"/>
      <w:r w:rsidRPr="0064756C">
        <w:rPr>
          <w:rFonts w:ascii="Arial" w:eastAsia="Times New Roman" w:hAnsi="Arial" w:cs="Arial"/>
          <w:bCs/>
          <w:szCs w:val="20"/>
          <w:lang w:val="es-MX" w:eastAsia="es-ES"/>
        </w:rPr>
        <w:t>Ucú</w:t>
      </w:r>
      <w:proofErr w:type="spellEnd"/>
      <w:r w:rsidRPr="0064756C">
        <w:rPr>
          <w:rFonts w:ascii="Arial" w:eastAsia="Times New Roman" w:hAnsi="Arial" w:cs="Arial"/>
          <w:bCs/>
          <w:szCs w:val="20"/>
          <w:lang w:val="es-MX" w:eastAsia="es-ES"/>
        </w:rPr>
        <w:t xml:space="preserve"> y Valladolid</w:t>
      </w:r>
      <w:r w:rsidRPr="0064756C">
        <w:rPr>
          <w:rFonts w:ascii="Arial" w:eastAsia="Times New Roman" w:hAnsi="Arial" w:cs="Arial"/>
          <w:szCs w:val="20"/>
          <w:lang w:val="es-MX" w:eastAsia="es-ES"/>
        </w:rPr>
        <w:t>, con los cambios ya señalados con antelación, hemos de exponer que cumplen con lo siguiente:</w:t>
      </w:r>
    </w:p>
    <w:p w14:paraId="10540923"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p>
    <w:p w14:paraId="02EF4BA6" w14:textId="77777777" w:rsidR="0064756C" w:rsidRPr="0064756C" w:rsidRDefault="0064756C" w:rsidP="0064756C">
      <w:pPr>
        <w:widowControl/>
        <w:numPr>
          <w:ilvl w:val="0"/>
          <w:numId w:val="45"/>
        </w:numPr>
        <w:autoSpaceDE/>
        <w:autoSpaceDN/>
        <w:spacing w:line="360" w:lineRule="auto"/>
        <w:ind w:left="709"/>
        <w:jc w:val="both"/>
        <w:rPr>
          <w:rFonts w:ascii="Arial" w:eastAsia="Times New Roman" w:hAnsi="Arial" w:cs="Arial"/>
          <w:szCs w:val="20"/>
          <w:lang w:val="es-MX" w:eastAsia="es-ES"/>
        </w:rPr>
      </w:pPr>
      <w:r w:rsidRPr="0064756C">
        <w:rPr>
          <w:rFonts w:ascii="Arial" w:eastAsia="Times New Roman" w:hAnsi="Arial" w:cs="Arial"/>
          <w:szCs w:val="20"/>
          <w:lang w:val="es-MX" w:eastAsia="es-ES"/>
        </w:rPr>
        <w:t>Contemplan los elementos del tributo de cada uno de los conceptos de los ingresos del Municipio, de conformidad con la normatividad fiscal aplicable.</w:t>
      </w:r>
    </w:p>
    <w:p w14:paraId="3135E12B" w14:textId="77777777" w:rsidR="0064756C" w:rsidRPr="0064756C" w:rsidRDefault="0064756C" w:rsidP="0064756C">
      <w:pPr>
        <w:widowControl/>
        <w:numPr>
          <w:ilvl w:val="0"/>
          <w:numId w:val="45"/>
        </w:numPr>
        <w:autoSpaceDE/>
        <w:autoSpaceDN/>
        <w:spacing w:line="360" w:lineRule="auto"/>
        <w:ind w:left="709"/>
        <w:jc w:val="both"/>
        <w:rPr>
          <w:rFonts w:ascii="Arial" w:eastAsia="Times New Roman" w:hAnsi="Arial" w:cs="Arial"/>
          <w:szCs w:val="20"/>
          <w:lang w:val="es-MX" w:eastAsia="es-ES"/>
        </w:rPr>
      </w:pPr>
      <w:r w:rsidRPr="0064756C">
        <w:rPr>
          <w:rFonts w:ascii="Arial" w:eastAsia="Times New Roman" w:hAnsi="Arial" w:cs="Arial"/>
          <w:szCs w:val="20"/>
          <w:lang w:val="es-MX" w:eastAsia="es-ES"/>
        </w:rPr>
        <w:t>Regulan las relaciones entre autoridad y ciudadano, resultantes de la facultad recaudadora de aquella; así como la normatividad que se observará para el caso de que se incumpla con la obligación contributiva ciudadana.</w:t>
      </w:r>
    </w:p>
    <w:p w14:paraId="7B0BFB7F" w14:textId="77777777" w:rsidR="0064756C" w:rsidRPr="0064756C" w:rsidRDefault="0064756C" w:rsidP="0064756C">
      <w:pPr>
        <w:widowControl/>
        <w:numPr>
          <w:ilvl w:val="0"/>
          <w:numId w:val="45"/>
        </w:numPr>
        <w:autoSpaceDE/>
        <w:autoSpaceDN/>
        <w:spacing w:line="360" w:lineRule="auto"/>
        <w:ind w:left="709"/>
        <w:jc w:val="both"/>
        <w:rPr>
          <w:rFonts w:ascii="Arial" w:eastAsia="Times New Roman" w:hAnsi="Arial" w:cs="Arial"/>
          <w:szCs w:val="20"/>
          <w:lang w:val="es-MX" w:eastAsia="es-ES"/>
        </w:rPr>
      </w:pPr>
      <w:r w:rsidRPr="0064756C">
        <w:rPr>
          <w:rFonts w:ascii="Arial" w:eastAsia="Times New Roman" w:hAnsi="Arial" w:cs="Arial"/>
          <w:szCs w:val="20"/>
          <w:lang w:val="es-MX" w:eastAsia="es-ES"/>
        </w:rPr>
        <w:t xml:space="preserve"> Prevén los recursos legales y los procedimientos administrativos, para que el ciudadano inconforme pueda combatir actos del Ayuntamiento que pueda presumirse en materia fiscal, como excesivos y/o ilegales. </w:t>
      </w:r>
    </w:p>
    <w:p w14:paraId="15BC35EB" w14:textId="77777777" w:rsidR="0064756C" w:rsidRPr="0064756C" w:rsidRDefault="0064756C" w:rsidP="0064756C">
      <w:pPr>
        <w:widowControl/>
        <w:autoSpaceDE/>
        <w:autoSpaceDN/>
        <w:spacing w:line="360" w:lineRule="auto"/>
        <w:ind w:firstLine="600"/>
        <w:jc w:val="both"/>
        <w:rPr>
          <w:rFonts w:ascii="Arial" w:eastAsia="Times New Roman" w:hAnsi="Arial" w:cs="Arial"/>
          <w:szCs w:val="20"/>
          <w:lang w:val="es-MX" w:eastAsia="es-ES"/>
        </w:rPr>
      </w:pPr>
    </w:p>
    <w:p w14:paraId="706D38BB" w14:textId="77777777" w:rsidR="0064756C" w:rsidRPr="0064756C" w:rsidRDefault="0064756C" w:rsidP="0064756C">
      <w:pPr>
        <w:widowControl/>
        <w:autoSpaceDE/>
        <w:autoSpaceDN/>
        <w:spacing w:line="360" w:lineRule="auto"/>
        <w:ind w:firstLine="709"/>
        <w:jc w:val="both"/>
        <w:rPr>
          <w:rFonts w:ascii="Arial" w:eastAsia="Times New Roman" w:hAnsi="Arial" w:cs="Arial"/>
          <w:bCs/>
          <w:szCs w:val="20"/>
          <w:lang w:val="es-MX" w:eastAsia="es-ES"/>
        </w:rPr>
      </w:pPr>
      <w:r w:rsidRPr="0064756C">
        <w:rPr>
          <w:rFonts w:ascii="Arial" w:eastAsia="Times New Roman" w:hAnsi="Arial" w:cs="Arial"/>
          <w:bCs/>
          <w:szCs w:val="20"/>
          <w:lang w:val="es-MX" w:eastAsia="es-ES"/>
        </w:rPr>
        <w:lastRenderedPageBreak/>
        <w:t>Siendo que, además cuentan con una estructura general que cubre los conceptos más importantes y necesarios para el funcionamiento adecuado de su marco jurídico en materia tributaria, las cuales a grandes rasgos se compone de la siguiente forma:</w:t>
      </w:r>
    </w:p>
    <w:p w14:paraId="29265F43" w14:textId="77777777" w:rsidR="0064756C" w:rsidRPr="0064756C" w:rsidRDefault="0064756C" w:rsidP="0064756C">
      <w:pPr>
        <w:widowControl/>
        <w:autoSpaceDE/>
        <w:autoSpaceDN/>
        <w:spacing w:line="360" w:lineRule="auto"/>
        <w:ind w:firstLine="709"/>
        <w:jc w:val="both"/>
        <w:rPr>
          <w:rFonts w:ascii="Arial" w:eastAsia="Times New Roman" w:hAnsi="Arial" w:cs="Arial"/>
          <w:bCs/>
          <w:szCs w:val="20"/>
          <w:lang w:val="es-MX" w:eastAsia="es-ES"/>
        </w:rPr>
      </w:pPr>
    </w:p>
    <w:p w14:paraId="40215499" w14:textId="77777777" w:rsidR="0064756C" w:rsidRPr="0064756C" w:rsidRDefault="0064756C" w:rsidP="0064756C">
      <w:pPr>
        <w:widowControl/>
        <w:numPr>
          <w:ilvl w:val="0"/>
          <w:numId w:val="47"/>
        </w:numPr>
        <w:autoSpaceDE/>
        <w:autoSpaceDN/>
        <w:spacing w:line="360" w:lineRule="auto"/>
        <w:jc w:val="both"/>
        <w:rPr>
          <w:rFonts w:ascii="Arial" w:eastAsia="Times New Roman" w:hAnsi="Arial" w:cs="Arial"/>
          <w:bCs/>
          <w:szCs w:val="20"/>
          <w:lang w:val="es-MX" w:eastAsia="es-ES"/>
        </w:rPr>
      </w:pPr>
      <w:r w:rsidRPr="0064756C">
        <w:rPr>
          <w:rFonts w:ascii="Arial" w:eastAsia="Times New Roman" w:hAnsi="Arial" w:cs="Arial"/>
          <w:bCs/>
          <w:szCs w:val="20"/>
          <w:lang w:val="es-MX" w:eastAsia="es-ES"/>
        </w:rPr>
        <w:t xml:space="preserve">Las Disposiciones Generales, entre las que se encuentran el objeto de la ley. </w:t>
      </w:r>
    </w:p>
    <w:p w14:paraId="59B74174" w14:textId="77777777" w:rsidR="0064756C" w:rsidRPr="0064756C" w:rsidRDefault="0064756C" w:rsidP="0064756C">
      <w:pPr>
        <w:widowControl/>
        <w:numPr>
          <w:ilvl w:val="0"/>
          <w:numId w:val="47"/>
        </w:numPr>
        <w:autoSpaceDE/>
        <w:autoSpaceDN/>
        <w:spacing w:line="360" w:lineRule="auto"/>
        <w:jc w:val="both"/>
        <w:rPr>
          <w:rFonts w:ascii="Arial" w:eastAsia="Times New Roman" w:hAnsi="Arial" w:cs="Arial"/>
          <w:b/>
          <w:bCs/>
          <w:szCs w:val="20"/>
          <w:lang w:val="es-MX" w:eastAsia="es-ES"/>
        </w:rPr>
      </w:pPr>
      <w:r w:rsidRPr="0064756C">
        <w:rPr>
          <w:rFonts w:ascii="Arial" w:eastAsia="Times New Roman" w:hAnsi="Arial" w:cs="Arial"/>
          <w:bCs/>
          <w:szCs w:val="20"/>
          <w:lang w:val="es-MX" w:eastAsia="es-ES"/>
        </w:rPr>
        <w:t>Las Disposiciones Fiscales Municipales, las disposiciones de aplicación supletoria, recursos, garantías, las autoridades fiscales, las características de los ingresos y su clasificación.</w:t>
      </w:r>
    </w:p>
    <w:p w14:paraId="6656F11B" w14:textId="77777777" w:rsidR="0064756C" w:rsidRPr="0064756C" w:rsidRDefault="0064756C" w:rsidP="0064756C">
      <w:pPr>
        <w:widowControl/>
        <w:numPr>
          <w:ilvl w:val="0"/>
          <w:numId w:val="47"/>
        </w:numPr>
        <w:autoSpaceDE/>
        <w:autoSpaceDN/>
        <w:spacing w:line="360" w:lineRule="auto"/>
        <w:jc w:val="both"/>
        <w:rPr>
          <w:rFonts w:ascii="Arial" w:eastAsia="Times New Roman" w:hAnsi="Arial" w:cs="Arial"/>
          <w:b/>
          <w:bCs/>
          <w:szCs w:val="20"/>
          <w:lang w:val="es-MX" w:eastAsia="es-ES"/>
        </w:rPr>
      </w:pPr>
      <w:r w:rsidRPr="0064756C">
        <w:rPr>
          <w:rFonts w:ascii="Arial" w:eastAsia="Times New Roman" w:hAnsi="Arial" w:cs="Arial"/>
          <w:bCs/>
          <w:szCs w:val="20"/>
          <w:lang w:val="es-MX" w:eastAsia="es-ES"/>
        </w:rPr>
        <w:t>Los aspectos relativos a los créditos fiscales, los sujetos obligados, la época de pago, recargos y multas.</w:t>
      </w:r>
    </w:p>
    <w:p w14:paraId="306C7D37" w14:textId="77777777" w:rsidR="0064756C" w:rsidRPr="0064756C" w:rsidRDefault="0064756C" w:rsidP="0064756C">
      <w:pPr>
        <w:widowControl/>
        <w:numPr>
          <w:ilvl w:val="0"/>
          <w:numId w:val="47"/>
        </w:numPr>
        <w:autoSpaceDE/>
        <w:autoSpaceDN/>
        <w:spacing w:line="360" w:lineRule="auto"/>
        <w:rPr>
          <w:rFonts w:ascii="Arial" w:eastAsia="Times New Roman" w:hAnsi="Arial" w:cs="Arial"/>
          <w:b/>
          <w:bCs/>
          <w:szCs w:val="20"/>
          <w:lang w:val="es-MX" w:eastAsia="es-ES"/>
        </w:rPr>
      </w:pPr>
      <w:r w:rsidRPr="0064756C">
        <w:rPr>
          <w:rFonts w:ascii="Arial" w:eastAsia="Times New Roman" w:hAnsi="Arial" w:cs="Arial"/>
          <w:bCs/>
          <w:szCs w:val="20"/>
          <w:lang w:val="es-MX" w:eastAsia="es-ES"/>
        </w:rPr>
        <w:t xml:space="preserve"> Los derechos y obligaciones de los contribuyentes.</w:t>
      </w:r>
    </w:p>
    <w:p w14:paraId="4D0C69BE" w14:textId="77777777" w:rsidR="0064756C" w:rsidRPr="0064756C" w:rsidRDefault="0064756C" w:rsidP="0064756C">
      <w:pPr>
        <w:widowControl/>
        <w:numPr>
          <w:ilvl w:val="0"/>
          <w:numId w:val="47"/>
        </w:numPr>
        <w:autoSpaceDE/>
        <w:autoSpaceDN/>
        <w:spacing w:line="360" w:lineRule="auto"/>
        <w:jc w:val="both"/>
        <w:rPr>
          <w:rFonts w:ascii="Arial" w:eastAsia="Times New Roman" w:hAnsi="Arial" w:cs="Arial"/>
          <w:b/>
          <w:bCs/>
          <w:szCs w:val="20"/>
          <w:lang w:val="es-MX" w:eastAsia="es-ES"/>
        </w:rPr>
      </w:pPr>
      <w:r w:rsidRPr="0064756C">
        <w:rPr>
          <w:rFonts w:ascii="Arial" w:eastAsia="Times New Roman" w:hAnsi="Arial" w:cs="Arial"/>
          <w:bCs/>
          <w:szCs w:val="20"/>
          <w:lang w:val="es-MX" w:eastAsia="es-ES"/>
        </w:rPr>
        <w:t>Los impuestos, entre los que destacan el del Impuesto Predial y el Impuesto Sobre Adquisición de Inmuebles, así como el Impuesto Sobre Espectáculos y Diversiones.</w:t>
      </w:r>
    </w:p>
    <w:p w14:paraId="704171CA" w14:textId="77777777" w:rsidR="0064756C" w:rsidRPr="0064756C" w:rsidRDefault="0064756C" w:rsidP="0064756C">
      <w:pPr>
        <w:widowControl/>
        <w:numPr>
          <w:ilvl w:val="0"/>
          <w:numId w:val="47"/>
        </w:numPr>
        <w:autoSpaceDE/>
        <w:autoSpaceDN/>
        <w:spacing w:line="360" w:lineRule="auto"/>
        <w:jc w:val="both"/>
        <w:rPr>
          <w:rFonts w:ascii="Arial" w:eastAsia="Times New Roman" w:hAnsi="Arial" w:cs="Arial"/>
          <w:b/>
          <w:bCs/>
          <w:szCs w:val="20"/>
          <w:lang w:val="es-MX" w:eastAsia="es-ES"/>
        </w:rPr>
      </w:pPr>
      <w:r w:rsidRPr="0064756C">
        <w:rPr>
          <w:rFonts w:ascii="Arial" w:eastAsia="Times New Roman" w:hAnsi="Arial" w:cs="Arial"/>
          <w:bCs/>
          <w:szCs w:val="20"/>
          <w:lang w:val="es-MX"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entre otros.</w:t>
      </w:r>
    </w:p>
    <w:p w14:paraId="19B7556F" w14:textId="77777777" w:rsidR="0064756C" w:rsidRPr="0064756C" w:rsidRDefault="0064756C" w:rsidP="0064756C">
      <w:pPr>
        <w:widowControl/>
        <w:numPr>
          <w:ilvl w:val="0"/>
          <w:numId w:val="47"/>
        </w:numPr>
        <w:autoSpaceDE/>
        <w:autoSpaceDN/>
        <w:spacing w:line="360" w:lineRule="auto"/>
        <w:rPr>
          <w:rFonts w:ascii="Arial" w:eastAsia="Times New Roman" w:hAnsi="Arial" w:cs="Arial"/>
          <w:b/>
          <w:bCs/>
          <w:szCs w:val="20"/>
          <w:lang w:val="es-MX" w:eastAsia="es-ES"/>
        </w:rPr>
      </w:pPr>
      <w:r w:rsidRPr="0064756C">
        <w:rPr>
          <w:rFonts w:ascii="Arial" w:eastAsia="Times New Roman" w:hAnsi="Arial" w:cs="Arial"/>
          <w:bCs/>
          <w:szCs w:val="20"/>
          <w:lang w:val="es-MX" w:eastAsia="es-ES"/>
        </w:rPr>
        <w:t>Las Contribuciones de mejora.</w:t>
      </w:r>
    </w:p>
    <w:p w14:paraId="29555154" w14:textId="77777777" w:rsidR="0064756C" w:rsidRPr="0064756C" w:rsidRDefault="0064756C" w:rsidP="0064756C">
      <w:pPr>
        <w:widowControl/>
        <w:numPr>
          <w:ilvl w:val="0"/>
          <w:numId w:val="47"/>
        </w:numPr>
        <w:autoSpaceDE/>
        <w:autoSpaceDN/>
        <w:spacing w:line="360" w:lineRule="auto"/>
        <w:rPr>
          <w:rFonts w:ascii="Arial" w:eastAsia="Times New Roman" w:hAnsi="Arial" w:cs="Arial"/>
          <w:b/>
          <w:bCs/>
          <w:szCs w:val="20"/>
          <w:lang w:val="es-MX" w:eastAsia="es-ES"/>
        </w:rPr>
      </w:pPr>
      <w:r w:rsidRPr="0064756C">
        <w:rPr>
          <w:rFonts w:ascii="Arial" w:eastAsia="Times New Roman" w:hAnsi="Arial" w:cs="Arial"/>
          <w:bCs/>
          <w:szCs w:val="20"/>
          <w:lang w:val="es-MX" w:eastAsia="es-ES"/>
        </w:rPr>
        <w:t>Los Productos y Aprovechamientos.</w:t>
      </w:r>
    </w:p>
    <w:p w14:paraId="491DBA5D" w14:textId="77777777" w:rsidR="0064756C" w:rsidRPr="0064756C" w:rsidRDefault="0064756C" w:rsidP="0064756C">
      <w:pPr>
        <w:widowControl/>
        <w:numPr>
          <w:ilvl w:val="0"/>
          <w:numId w:val="47"/>
        </w:numPr>
        <w:autoSpaceDE/>
        <w:autoSpaceDN/>
        <w:spacing w:line="360" w:lineRule="auto"/>
        <w:rPr>
          <w:rFonts w:ascii="Arial" w:eastAsia="Times New Roman" w:hAnsi="Arial" w:cs="Arial"/>
          <w:b/>
          <w:bCs/>
          <w:szCs w:val="20"/>
          <w:lang w:val="es-MX" w:eastAsia="es-ES"/>
        </w:rPr>
      </w:pPr>
      <w:r w:rsidRPr="0064756C">
        <w:rPr>
          <w:rFonts w:ascii="Arial" w:eastAsia="Times New Roman" w:hAnsi="Arial" w:cs="Arial"/>
          <w:bCs/>
          <w:szCs w:val="20"/>
          <w:lang w:val="es-MX" w:eastAsia="es-ES"/>
        </w:rPr>
        <w:t>Las Participaciones y Aportaciones.</w:t>
      </w:r>
    </w:p>
    <w:p w14:paraId="14835A21" w14:textId="77777777" w:rsidR="0064756C" w:rsidRPr="0064756C" w:rsidRDefault="0064756C" w:rsidP="0064756C">
      <w:pPr>
        <w:widowControl/>
        <w:numPr>
          <w:ilvl w:val="0"/>
          <w:numId w:val="47"/>
        </w:numPr>
        <w:autoSpaceDE/>
        <w:autoSpaceDN/>
        <w:spacing w:line="360" w:lineRule="auto"/>
        <w:rPr>
          <w:rFonts w:ascii="Arial" w:eastAsia="Times New Roman" w:hAnsi="Arial" w:cs="Arial"/>
          <w:b/>
          <w:bCs/>
          <w:szCs w:val="20"/>
          <w:lang w:val="es-MX" w:eastAsia="es-ES"/>
        </w:rPr>
      </w:pPr>
      <w:r w:rsidRPr="0064756C">
        <w:rPr>
          <w:rFonts w:ascii="Arial" w:eastAsia="Times New Roman" w:hAnsi="Arial" w:cs="Arial"/>
          <w:bCs/>
          <w:szCs w:val="20"/>
          <w:lang w:val="es-MX" w:eastAsia="es-ES"/>
        </w:rPr>
        <w:t>El Procedimiento Administrativo de Ejecución aplicable, en su caso.</w:t>
      </w:r>
    </w:p>
    <w:p w14:paraId="0E255D63" w14:textId="77777777" w:rsidR="0064756C" w:rsidRPr="0064756C" w:rsidRDefault="0064756C" w:rsidP="0064756C">
      <w:pPr>
        <w:widowControl/>
        <w:numPr>
          <w:ilvl w:val="0"/>
          <w:numId w:val="47"/>
        </w:numPr>
        <w:autoSpaceDE/>
        <w:autoSpaceDN/>
        <w:spacing w:line="360" w:lineRule="auto"/>
        <w:rPr>
          <w:rFonts w:ascii="Arial" w:eastAsia="Times New Roman" w:hAnsi="Arial" w:cs="Arial"/>
          <w:b/>
          <w:bCs/>
          <w:szCs w:val="20"/>
          <w:lang w:val="es-MX" w:eastAsia="es-ES"/>
        </w:rPr>
      </w:pPr>
      <w:r w:rsidRPr="0064756C">
        <w:rPr>
          <w:rFonts w:ascii="Arial" w:eastAsia="Times New Roman" w:hAnsi="Arial" w:cs="Arial"/>
          <w:bCs/>
          <w:szCs w:val="20"/>
          <w:lang w:val="es-MX" w:eastAsia="es-ES"/>
        </w:rPr>
        <w:t>Las multas e infracciones, en su caso.</w:t>
      </w:r>
    </w:p>
    <w:p w14:paraId="4A7C57AF" w14:textId="77777777" w:rsidR="0064756C" w:rsidRPr="0064756C" w:rsidRDefault="0064756C" w:rsidP="0064756C">
      <w:pPr>
        <w:widowControl/>
        <w:numPr>
          <w:ilvl w:val="0"/>
          <w:numId w:val="47"/>
        </w:numPr>
        <w:autoSpaceDE/>
        <w:autoSpaceDN/>
        <w:spacing w:line="360" w:lineRule="auto"/>
        <w:jc w:val="both"/>
        <w:rPr>
          <w:rFonts w:ascii="Arial" w:eastAsia="Times New Roman" w:hAnsi="Arial" w:cs="Arial"/>
          <w:b/>
          <w:bCs/>
          <w:szCs w:val="20"/>
          <w:lang w:val="es-MX" w:eastAsia="es-ES"/>
        </w:rPr>
      </w:pPr>
      <w:r w:rsidRPr="0064756C">
        <w:rPr>
          <w:rFonts w:ascii="Arial" w:eastAsia="Times New Roman" w:hAnsi="Arial" w:cs="Arial"/>
          <w:bCs/>
          <w:szCs w:val="20"/>
          <w:lang w:val="es-MX" w:eastAsia="es-ES"/>
        </w:rPr>
        <w:t>Los ingresos extraordinarios, cuando así se ha considerado por su proponente.</w:t>
      </w:r>
    </w:p>
    <w:p w14:paraId="1F3CC1AC" w14:textId="77777777" w:rsidR="0064756C" w:rsidRPr="0064756C" w:rsidRDefault="0064756C" w:rsidP="0064756C">
      <w:pPr>
        <w:widowControl/>
        <w:numPr>
          <w:ilvl w:val="0"/>
          <w:numId w:val="47"/>
        </w:numPr>
        <w:autoSpaceDE/>
        <w:autoSpaceDN/>
        <w:spacing w:line="360" w:lineRule="auto"/>
        <w:jc w:val="both"/>
        <w:rPr>
          <w:rFonts w:ascii="Arial" w:eastAsia="Times New Roman" w:hAnsi="Arial" w:cs="Arial"/>
          <w:b/>
          <w:bCs/>
          <w:szCs w:val="20"/>
          <w:lang w:val="es-MX" w:eastAsia="es-ES"/>
        </w:rPr>
      </w:pPr>
      <w:r w:rsidRPr="0064756C">
        <w:rPr>
          <w:rFonts w:ascii="Arial" w:eastAsia="Times New Roman" w:hAnsi="Arial" w:cs="Arial"/>
          <w:szCs w:val="20"/>
          <w:lang w:val="es-MX" w:eastAsia="es-ES"/>
        </w:rPr>
        <w:t>Y las demás disposiciones de carácter general, como los artículos transitorios y los recursos administrativos procedentes.</w:t>
      </w:r>
    </w:p>
    <w:p w14:paraId="78DEA8F1" w14:textId="77777777" w:rsidR="0064756C" w:rsidRPr="0064756C" w:rsidRDefault="0064756C" w:rsidP="0064756C">
      <w:pPr>
        <w:widowControl/>
        <w:autoSpaceDE/>
        <w:autoSpaceDN/>
        <w:spacing w:line="360" w:lineRule="auto"/>
        <w:ind w:left="283"/>
        <w:jc w:val="both"/>
        <w:rPr>
          <w:rFonts w:ascii="Arial" w:eastAsia="Times New Roman" w:hAnsi="Arial" w:cs="Arial"/>
          <w:bCs/>
          <w:szCs w:val="20"/>
          <w:lang w:val="es-MX" w:eastAsia="es-ES"/>
        </w:rPr>
      </w:pPr>
    </w:p>
    <w:p w14:paraId="11040E01"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r w:rsidRPr="0064756C">
        <w:rPr>
          <w:rFonts w:ascii="Arial" w:eastAsia="Times New Roman" w:hAnsi="Arial" w:cs="Arial"/>
          <w:b/>
          <w:szCs w:val="20"/>
          <w:lang w:val="es-MX" w:eastAsia="es-ES"/>
        </w:rPr>
        <w:t xml:space="preserve">NOVENA. </w:t>
      </w:r>
      <w:r w:rsidRPr="0064756C">
        <w:rPr>
          <w:rFonts w:ascii="Arial" w:eastAsia="Times New Roman" w:hAnsi="Arial" w:cs="Arial"/>
          <w:szCs w:val="20"/>
          <w:lang w:val="es-MX"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6399F7EE"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p>
    <w:p w14:paraId="24C94ED0"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r w:rsidRPr="0064756C">
        <w:rPr>
          <w:rFonts w:ascii="Arial" w:eastAsia="Times New Roman" w:hAnsi="Arial" w:cs="Arial"/>
          <w:szCs w:val="20"/>
          <w:lang w:val="es-MX" w:eastAsia="es-ES"/>
        </w:rPr>
        <w:lastRenderedPageBreak/>
        <w:t xml:space="preserve">El tribunal en pleno abordó el hecho que el Municipio libre es la piedra angular del Estado Mexicano sobre la cual se construye la sociedad nacional, al ser la primera organización estatal en entrar en contacto con el núcleo social. </w:t>
      </w:r>
    </w:p>
    <w:p w14:paraId="59E143DF"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p>
    <w:p w14:paraId="31F5B8B3"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r w:rsidRPr="0064756C">
        <w:rPr>
          <w:rFonts w:ascii="Arial" w:eastAsia="Times New Roman" w:hAnsi="Arial" w:cs="Arial"/>
          <w:szCs w:val="20"/>
          <w:lang w:val="es-MX"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3ABB7A14"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p>
    <w:p w14:paraId="45471CF1"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r w:rsidRPr="0064756C">
        <w:rPr>
          <w:rFonts w:ascii="Arial" w:eastAsia="Times New Roman" w:hAnsi="Arial" w:cs="Arial"/>
          <w:szCs w:val="20"/>
          <w:lang w:val="es-MX" w:eastAsia="es-ES"/>
        </w:rPr>
        <w:t>En esa evolución, de acuerdo al máximo tribunal del país, se pueden identificar tres momentos determinantes en la evolución del Municipio libre, partiendo de la importante consagración constitucional que, en 1917 se dio de esta figura:</w:t>
      </w:r>
    </w:p>
    <w:p w14:paraId="542E34EC"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p>
    <w:p w14:paraId="0BB126BE"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r w:rsidRPr="0064756C">
        <w:rPr>
          <w:rFonts w:ascii="Arial" w:eastAsia="Times New Roman" w:hAnsi="Arial" w:cs="Arial"/>
          <w:szCs w:val="20"/>
          <w:lang w:val="es-MX"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2627F4CE"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p>
    <w:p w14:paraId="65E75C00"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r w:rsidRPr="0064756C">
        <w:rPr>
          <w:rFonts w:ascii="Arial" w:eastAsia="Times New Roman" w:hAnsi="Arial" w:cs="Arial"/>
          <w:szCs w:val="20"/>
          <w:lang w:val="es-MX" w:eastAsia="es-ES"/>
        </w:rPr>
        <w:t>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77C14BAE"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p>
    <w:p w14:paraId="4D8150B0"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r w:rsidRPr="0064756C">
        <w:rPr>
          <w:rFonts w:ascii="Arial" w:eastAsia="Times New Roman" w:hAnsi="Arial" w:cs="Arial"/>
          <w:szCs w:val="20"/>
          <w:lang w:val="es-MX" w:eastAsia="es-ES"/>
        </w:rPr>
        <w:lastRenderedPageBreak/>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75016127"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r w:rsidRPr="0064756C">
        <w:rPr>
          <w:rFonts w:ascii="Arial" w:eastAsia="Times New Roman" w:hAnsi="Arial" w:cs="Arial"/>
          <w:szCs w:val="20"/>
          <w:lang w:val="es-MX" w:eastAsia="es-ES"/>
        </w:rPr>
        <w:t>b) Porque a partir de los fallos que ha venido emitiendo esta Suprema Corte en dichos juicios, que evitan injerencias o interferencias de los estados, a la vida administrativa, política o jurídica de los municipios.</w:t>
      </w:r>
    </w:p>
    <w:p w14:paraId="50F9009D"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r w:rsidRPr="0064756C">
        <w:rPr>
          <w:rFonts w:ascii="Arial" w:eastAsia="Times New Roman" w:hAnsi="Arial" w:cs="Arial"/>
          <w:szCs w:val="20"/>
          <w:lang w:val="es-MX"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7B997327"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p>
    <w:p w14:paraId="48E3A37E"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r w:rsidRPr="0064756C">
        <w:rPr>
          <w:rFonts w:ascii="Arial" w:eastAsia="Times New Roman" w:hAnsi="Arial" w:cs="Arial"/>
          <w:szCs w:val="20"/>
          <w:lang w:val="es-MX"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6003EA38"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p>
    <w:p w14:paraId="113D5132"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r w:rsidRPr="0064756C">
        <w:rPr>
          <w:rFonts w:ascii="Arial" w:eastAsia="Times New Roman" w:hAnsi="Arial" w:cs="Arial"/>
          <w:szCs w:val="20"/>
          <w:lang w:val="es-MX"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78609F63"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p>
    <w:p w14:paraId="2DCF89F5"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r w:rsidRPr="0064756C">
        <w:rPr>
          <w:rFonts w:ascii="Arial" w:eastAsia="Times New Roman" w:hAnsi="Arial" w:cs="Arial"/>
          <w:szCs w:val="20"/>
          <w:lang w:val="es-MX"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dictaminación, se elaboró un proyecto único de reforma constitucional que eventualmente fue de conocimiento de ambas Cámaras. </w:t>
      </w:r>
    </w:p>
    <w:p w14:paraId="0DEC528D"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p>
    <w:p w14:paraId="3E2796D5"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r w:rsidRPr="0064756C">
        <w:rPr>
          <w:rFonts w:ascii="Arial" w:eastAsia="Times New Roman" w:hAnsi="Arial" w:cs="Arial"/>
          <w:szCs w:val="20"/>
          <w:lang w:val="es-MX" w:eastAsia="es-ES"/>
        </w:rPr>
        <w:t xml:space="preserve">Se puede observar, de la discusión de dicho medio de control constitucional, que las iniciativas antes relatadas, en sus respectivas exposiciones de motivos, coincidieron, tal como expresamente lo admitió la comisión, en que era necesario fortalecer al Municipio libre o la </w:t>
      </w:r>
      <w:r w:rsidRPr="0064756C">
        <w:rPr>
          <w:rFonts w:ascii="Arial" w:eastAsia="Times New Roman" w:hAnsi="Arial" w:cs="Arial"/>
          <w:szCs w:val="20"/>
          <w:lang w:val="es-MX" w:eastAsia="es-ES"/>
        </w:rPr>
        <w:lastRenderedPageBreak/>
        <w:t>autonomía municipal y superar aquellos escollos u obstáculos que la propia Constitución había dejado vigentes, a pesar de la reforma municipal de 1983.</w:t>
      </w:r>
    </w:p>
    <w:p w14:paraId="0FD23848" w14:textId="77777777" w:rsidR="0064756C" w:rsidRPr="0064756C" w:rsidRDefault="0064756C" w:rsidP="009D75B3">
      <w:pPr>
        <w:widowControl/>
        <w:autoSpaceDE/>
        <w:autoSpaceDN/>
        <w:ind w:firstLine="709"/>
        <w:jc w:val="both"/>
        <w:rPr>
          <w:rFonts w:ascii="Arial" w:eastAsia="Times New Roman" w:hAnsi="Arial" w:cs="Arial"/>
          <w:szCs w:val="20"/>
          <w:lang w:val="es-MX" w:eastAsia="es-ES"/>
        </w:rPr>
      </w:pPr>
    </w:p>
    <w:p w14:paraId="0EC5DFE7"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r w:rsidRPr="0064756C">
        <w:rPr>
          <w:rFonts w:ascii="Arial" w:eastAsia="Times New Roman" w:hAnsi="Arial" w:cs="Arial"/>
          <w:szCs w:val="20"/>
          <w:lang w:val="es-MX"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582B47CE"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p>
    <w:p w14:paraId="0F6E8E18"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r w:rsidRPr="0064756C">
        <w:rPr>
          <w:rFonts w:ascii="Arial" w:eastAsia="Times New Roman" w:hAnsi="Arial" w:cs="Arial"/>
          <w:szCs w:val="20"/>
          <w:lang w:val="es-MX" w:eastAsia="es-ES"/>
        </w:rPr>
        <w:t>1)</w:t>
      </w:r>
      <w:r w:rsidRPr="0064756C">
        <w:rPr>
          <w:rFonts w:ascii="Arial" w:eastAsia="Times New Roman" w:hAnsi="Arial" w:cs="Arial"/>
          <w:szCs w:val="20"/>
          <w:lang w:val="es-MX" w:eastAsia="es-ES"/>
        </w:rPr>
        <w:tab/>
        <w:t>El principio de libre disposición de la hacienda municipal, consagrado en la fracción IV del artículo 115 constitucional;</w:t>
      </w:r>
    </w:p>
    <w:p w14:paraId="1F4DE38C"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r w:rsidRPr="0064756C">
        <w:rPr>
          <w:rFonts w:ascii="Arial" w:eastAsia="Times New Roman" w:hAnsi="Arial" w:cs="Arial"/>
          <w:szCs w:val="20"/>
          <w:lang w:val="es-MX" w:eastAsia="es-ES"/>
        </w:rPr>
        <w:t>2)</w:t>
      </w:r>
      <w:r w:rsidRPr="0064756C">
        <w:rPr>
          <w:rFonts w:ascii="Arial" w:eastAsia="Times New Roman" w:hAnsi="Arial" w:cs="Arial"/>
          <w:szCs w:val="20"/>
          <w:lang w:val="es-MX" w:eastAsia="es-ES"/>
        </w:rPr>
        <w:tab/>
        <w:t>Que la Constitución estatuye que los ayuntamientos elaborarán sus propios presupuestos de egresos (fracción IV, artículo 115 constitucional);</w:t>
      </w:r>
    </w:p>
    <w:p w14:paraId="0A1F2783" w14:textId="77777777" w:rsidR="0064756C" w:rsidRPr="0064756C" w:rsidRDefault="0064756C" w:rsidP="009D75B3">
      <w:pPr>
        <w:widowControl/>
        <w:autoSpaceDE/>
        <w:autoSpaceDN/>
        <w:ind w:firstLine="709"/>
        <w:jc w:val="both"/>
        <w:rPr>
          <w:rFonts w:ascii="Arial" w:eastAsia="Times New Roman" w:hAnsi="Arial" w:cs="Arial"/>
          <w:szCs w:val="20"/>
          <w:lang w:val="es-MX" w:eastAsia="es-ES"/>
        </w:rPr>
      </w:pPr>
    </w:p>
    <w:p w14:paraId="683B8229"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r w:rsidRPr="0064756C">
        <w:rPr>
          <w:rFonts w:ascii="Arial" w:eastAsia="Times New Roman" w:hAnsi="Arial" w:cs="Arial"/>
          <w:szCs w:val="20"/>
          <w:lang w:val="es-MX"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4DFD5A3A" w14:textId="77777777" w:rsidR="0064756C" w:rsidRPr="0064756C" w:rsidRDefault="0064756C" w:rsidP="009D75B3">
      <w:pPr>
        <w:widowControl/>
        <w:autoSpaceDE/>
        <w:autoSpaceDN/>
        <w:ind w:firstLine="709"/>
        <w:jc w:val="both"/>
        <w:rPr>
          <w:rFonts w:ascii="Arial" w:eastAsia="Times New Roman" w:hAnsi="Arial" w:cs="Arial"/>
          <w:szCs w:val="20"/>
          <w:lang w:val="es-MX" w:eastAsia="es-ES"/>
        </w:rPr>
      </w:pPr>
    </w:p>
    <w:p w14:paraId="0B7B3C2A" w14:textId="77777777" w:rsidR="0064756C" w:rsidRPr="0064756C" w:rsidRDefault="0064756C" w:rsidP="0064756C">
      <w:pPr>
        <w:widowControl/>
        <w:autoSpaceDE/>
        <w:autoSpaceDN/>
        <w:spacing w:line="360" w:lineRule="auto"/>
        <w:ind w:firstLine="709"/>
        <w:jc w:val="both"/>
        <w:rPr>
          <w:rFonts w:ascii="Arial" w:eastAsia="Times New Roman" w:hAnsi="Arial" w:cs="Arial"/>
          <w:szCs w:val="20"/>
          <w:lang w:val="es-MX" w:eastAsia="es-ES"/>
        </w:rPr>
      </w:pPr>
      <w:r w:rsidRPr="0064756C">
        <w:rPr>
          <w:rFonts w:ascii="Arial" w:eastAsia="Times New Roman" w:hAnsi="Arial" w:cs="Arial"/>
          <w:szCs w:val="20"/>
          <w:lang w:val="es-MX"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11BFC99D" w14:textId="77777777" w:rsidR="0064756C" w:rsidRPr="0064756C" w:rsidRDefault="0064756C" w:rsidP="0064756C">
      <w:pPr>
        <w:widowControl/>
        <w:autoSpaceDE/>
        <w:autoSpaceDN/>
        <w:spacing w:line="360" w:lineRule="auto"/>
        <w:ind w:firstLine="709"/>
        <w:jc w:val="both"/>
        <w:rPr>
          <w:rFonts w:ascii="Arial" w:eastAsia="Times New Roman" w:hAnsi="Arial" w:cs="Arial"/>
          <w:b/>
          <w:szCs w:val="20"/>
          <w:lang w:val="es-MX" w:eastAsia="es-ES"/>
        </w:rPr>
      </w:pPr>
    </w:p>
    <w:p w14:paraId="05A641EA" w14:textId="77777777" w:rsidR="0064756C" w:rsidRPr="0064756C" w:rsidRDefault="0064756C" w:rsidP="0064756C">
      <w:pPr>
        <w:widowControl/>
        <w:autoSpaceDE/>
        <w:autoSpaceDN/>
        <w:spacing w:line="360" w:lineRule="auto"/>
        <w:jc w:val="both"/>
        <w:rPr>
          <w:rFonts w:ascii="Arial" w:eastAsia="Times New Roman" w:hAnsi="Arial" w:cs="Arial"/>
          <w:iCs/>
          <w:szCs w:val="20"/>
          <w:lang w:val="es-MX" w:eastAsia="es-ES"/>
        </w:rPr>
      </w:pPr>
      <w:r w:rsidRPr="0064756C">
        <w:rPr>
          <w:rFonts w:ascii="Arial" w:eastAsia="Times New Roman" w:hAnsi="Arial" w:cs="Arial"/>
          <w:b/>
          <w:szCs w:val="20"/>
          <w:lang w:val="es-MX" w:eastAsia="es-ES"/>
        </w:rPr>
        <w:t xml:space="preserve">DÉCIMA.  </w:t>
      </w:r>
      <w:r w:rsidRPr="0064756C">
        <w:rPr>
          <w:rFonts w:ascii="Arial" w:eastAsia="Times New Roman" w:hAnsi="Arial" w:cs="Arial"/>
          <w:iCs/>
          <w:szCs w:val="20"/>
          <w:lang w:val="es-MX"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563B521F" w14:textId="77777777" w:rsidR="0064756C" w:rsidRPr="0064756C" w:rsidRDefault="0064756C" w:rsidP="009D75B3">
      <w:pPr>
        <w:widowControl/>
        <w:autoSpaceDE/>
        <w:autoSpaceDN/>
        <w:ind w:firstLine="709"/>
        <w:jc w:val="both"/>
        <w:rPr>
          <w:rFonts w:ascii="Arial" w:eastAsia="Times New Roman" w:hAnsi="Arial" w:cs="Arial"/>
          <w:iCs/>
          <w:szCs w:val="20"/>
          <w:lang w:val="es-MX" w:eastAsia="es-ES"/>
        </w:rPr>
      </w:pPr>
    </w:p>
    <w:p w14:paraId="3CCA5E3B" w14:textId="77777777" w:rsidR="0064756C" w:rsidRPr="0064756C" w:rsidRDefault="0064756C" w:rsidP="0064756C">
      <w:pPr>
        <w:adjustRightInd w:val="0"/>
        <w:spacing w:line="360" w:lineRule="auto"/>
        <w:ind w:firstLine="708"/>
        <w:jc w:val="both"/>
        <w:rPr>
          <w:rFonts w:ascii="Arial" w:eastAsia="Times New Roman" w:hAnsi="Arial" w:cs="Arial"/>
          <w:iCs/>
          <w:szCs w:val="20"/>
          <w:lang w:val="es-MX" w:eastAsia="es-ES"/>
        </w:rPr>
      </w:pPr>
      <w:r w:rsidRPr="0064756C">
        <w:rPr>
          <w:rFonts w:ascii="Arial" w:eastAsia="Times New Roman" w:hAnsi="Arial" w:cs="Arial"/>
          <w:szCs w:val="20"/>
          <w:lang w:val="es-MX" w:eastAsia="es-ES"/>
        </w:rPr>
        <w:t xml:space="preserve">De tal suerte, que como se ha referido con anterioridad, </w:t>
      </w:r>
      <w:r w:rsidRPr="0064756C">
        <w:rPr>
          <w:rFonts w:ascii="Arial" w:eastAsia="Times New Roman" w:hAnsi="Arial" w:cs="Arial"/>
          <w:iCs/>
          <w:szCs w:val="20"/>
          <w:lang w:val="es-MX" w:eastAsia="es-ES"/>
        </w:rPr>
        <w:t xml:space="preserve">es el propio artículo 115 de la Constitución Federal que establece los elementos que contienen la hacienda municipal, los cuales están relacionados con los ingresos, activos y pasivos de los municipios; por su parte, </w:t>
      </w:r>
      <w:r w:rsidRPr="0064756C">
        <w:rPr>
          <w:rFonts w:ascii="Arial" w:eastAsia="Times New Roman" w:hAnsi="Arial" w:cs="Arial"/>
          <w:iCs/>
          <w:szCs w:val="20"/>
          <w:lang w:val="es-MX" w:eastAsia="es-ES"/>
        </w:rPr>
        <w:lastRenderedPageBreak/>
        <w:t>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3A8DD7A6" w14:textId="77777777" w:rsidR="0064756C" w:rsidRPr="0064756C" w:rsidRDefault="0064756C" w:rsidP="0064756C">
      <w:pPr>
        <w:adjustRightInd w:val="0"/>
        <w:spacing w:line="360" w:lineRule="auto"/>
        <w:ind w:firstLine="708"/>
        <w:jc w:val="both"/>
        <w:rPr>
          <w:rFonts w:ascii="Arial" w:eastAsia="Times New Roman" w:hAnsi="Arial" w:cs="Arial"/>
          <w:iCs/>
          <w:szCs w:val="20"/>
          <w:lang w:val="es-MX" w:eastAsia="es-ES"/>
        </w:rPr>
      </w:pPr>
    </w:p>
    <w:p w14:paraId="6E96C974" w14:textId="77777777" w:rsidR="0064756C" w:rsidRPr="0064756C" w:rsidRDefault="0064756C" w:rsidP="0064756C">
      <w:pPr>
        <w:widowControl/>
        <w:autoSpaceDE/>
        <w:autoSpaceDN/>
        <w:spacing w:line="360" w:lineRule="auto"/>
        <w:ind w:firstLine="708"/>
        <w:jc w:val="both"/>
        <w:rPr>
          <w:rFonts w:ascii="Arial" w:eastAsia="Times New Roman" w:hAnsi="Arial" w:cs="Arial"/>
          <w:szCs w:val="20"/>
          <w:lang w:val="es-MX" w:eastAsia="es-ES"/>
        </w:rPr>
      </w:pPr>
      <w:r w:rsidRPr="0064756C">
        <w:rPr>
          <w:rFonts w:ascii="Arial" w:eastAsia="Times New Roman" w:hAnsi="Arial" w:cs="Arial"/>
          <w:szCs w:val="20"/>
          <w:lang w:val="es-MX" w:eastAsia="es-ES"/>
        </w:rPr>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29BB524A"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p>
    <w:p w14:paraId="1250B122" w14:textId="77777777" w:rsidR="0064756C" w:rsidRPr="0064756C" w:rsidRDefault="0064756C" w:rsidP="0064756C">
      <w:pPr>
        <w:widowControl/>
        <w:autoSpaceDE/>
        <w:autoSpaceDN/>
        <w:spacing w:line="360" w:lineRule="auto"/>
        <w:ind w:firstLine="708"/>
        <w:jc w:val="both"/>
        <w:rPr>
          <w:rFonts w:ascii="Arial" w:eastAsia="Times New Roman" w:hAnsi="Arial" w:cs="Arial"/>
          <w:szCs w:val="20"/>
          <w:lang w:val="es-MX" w:eastAsia="es-ES"/>
        </w:rPr>
      </w:pPr>
      <w:r w:rsidRPr="0064756C">
        <w:rPr>
          <w:rFonts w:ascii="Arial" w:eastAsia="Times New Roman" w:hAnsi="Arial" w:cs="Arial"/>
          <w:szCs w:val="20"/>
          <w:lang w:val="es-MX" w:eastAsia="es-ES"/>
        </w:rPr>
        <w:t xml:space="preserve">Entre los principios señalados en dicha controversia se destacan los siguientes: </w:t>
      </w:r>
    </w:p>
    <w:p w14:paraId="3CA82D6F" w14:textId="77777777" w:rsidR="0064756C" w:rsidRPr="0064756C" w:rsidRDefault="0064756C" w:rsidP="0064756C">
      <w:pPr>
        <w:widowControl/>
        <w:autoSpaceDE/>
        <w:autoSpaceDN/>
        <w:spacing w:line="360" w:lineRule="auto"/>
        <w:ind w:firstLine="708"/>
        <w:jc w:val="both"/>
        <w:rPr>
          <w:rFonts w:ascii="Arial" w:eastAsia="Times New Roman" w:hAnsi="Arial" w:cs="Arial"/>
          <w:szCs w:val="20"/>
          <w:lang w:val="es-MX" w:eastAsia="es-ES"/>
        </w:rPr>
      </w:pPr>
    </w:p>
    <w:p w14:paraId="1AE3CB20" w14:textId="77777777" w:rsidR="0064756C" w:rsidRPr="0064756C" w:rsidRDefault="0064756C" w:rsidP="0064756C">
      <w:pPr>
        <w:widowControl/>
        <w:numPr>
          <w:ilvl w:val="0"/>
          <w:numId w:val="46"/>
        </w:numPr>
        <w:autoSpaceDE/>
        <w:autoSpaceDN/>
        <w:spacing w:line="360" w:lineRule="auto"/>
        <w:contextualSpacing/>
        <w:jc w:val="both"/>
        <w:rPr>
          <w:rFonts w:ascii="Arial" w:eastAsia="Times New Roman" w:hAnsi="Arial" w:cs="Arial"/>
          <w:szCs w:val="20"/>
          <w:lang w:val="es-MX" w:eastAsia="es-ES"/>
        </w:rPr>
      </w:pPr>
      <w:r w:rsidRPr="0064756C">
        <w:rPr>
          <w:rFonts w:ascii="Arial" w:eastAsia="Times New Roman" w:hAnsi="Arial" w:cs="Arial"/>
          <w:szCs w:val="20"/>
          <w:lang w:val="es-MX"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2FF44F43" w14:textId="77777777" w:rsidR="0064756C" w:rsidRPr="0064756C" w:rsidRDefault="0064756C" w:rsidP="0064756C">
      <w:pPr>
        <w:widowControl/>
        <w:autoSpaceDE/>
        <w:autoSpaceDN/>
        <w:spacing w:line="360" w:lineRule="auto"/>
        <w:ind w:left="720"/>
        <w:contextualSpacing/>
        <w:jc w:val="both"/>
        <w:rPr>
          <w:rFonts w:ascii="Arial" w:eastAsia="Times New Roman" w:hAnsi="Arial" w:cs="Arial"/>
          <w:szCs w:val="20"/>
          <w:lang w:val="es-MX" w:eastAsia="es-ES"/>
        </w:rPr>
      </w:pPr>
    </w:p>
    <w:p w14:paraId="4A917F80" w14:textId="77777777" w:rsidR="0064756C" w:rsidRPr="0064756C" w:rsidRDefault="0064756C" w:rsidP="0064756C">
      <w:pPr>
        <w:widowControl/>
        <w:numPr>
          <w:ilvl w:val="0"/>
          <w:numId w:val="46"/>
        </w:numPr>
        <w:autoSpaceDE/>
        <w:autoSpaceDN/>
        <w:spacing w:line="360" w:lineRule="auto"/>
        <w:contextualSpacing/>
        <w:jc w:val="both"/>
        <w:rPr>
          <w:rFonts w:ascii="Arial" w:eastAsia="Times New Roman" w:hAnsi="Arial" w:cs="Arial"/>
          <w:szCs w:val="20"/>
          <w:lang w:val="es-MX" w:eastAsia="es-ES"/>
        </w:rPr>
      </w:pPr>
      <w:r w:rsidRPr="0064756C">
        <w:rPr>
          <w:rFonts w:ascii="Arial" w:eastAsia="Times New Roman" w:hAnsi="Arial" w:cs="Arial"/>
          <w:szCs w:val="20"/>
          <w:lang w:val="es-MX"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4AD53A40" w14:textId="77777777" w:rsidR="0064756C" w:rsidRPr="0064756C" w:rsidRDefault="0064756C" w:rsidP="0064756C">
      <w:pPr>
        <w:widowControl/>
        <w:autoSpaceDE/>
        <w:autoSpaceDN/>
        <w:spacing w:line="360" w:lineRule="auto"/>
        <w:ind w:left="708"/>
        <w:rPr>
          <w:rFonts w:ascii="Arial" w:eastAsia="Times New Roman" w:hAnsi="Arial" w:cs="Arial"/>
          <w:szCs w:val="20"/>
          <w:lang w:val="es-MX" w:eastAsia="es-ES"/>
        </w:rPr>
      </w:pPr>
    </w:p>
    <w:p w14:paraId="7128808A" w14:textId="77777777" w:rsidR="0064756C" w:rsidRPr="0064756C" w:rsidRDefault="0064756C" w:rsidP="0064756C">
      <w:pPr>
        <w:widowControl/>
        <w:numPr>
          <w:ilvl w:val="0"/>
          <w:numId w:val="46"/>
        </w:numPr>
        <w:autoSpaceDE/>
        <w:autoSpaceDN/>
        <w:spacing w:line="360" w:lineRule="auto"/>
        <w:contextualSpacing/>
        <w:jc w:val="both"/>
        <w:rPr>
          <w:rFonts w:ascii="Arial" w:eastAsia="Times New Roman" w:hAnsi="Arial" w:cs="Arial"/>
          <w:szCs w:val="20"/>
          <w:lang w:val="es-MX" w:eastAsia="es-ES"/>
        </w:rPr>
      </w:pPr>
      <w:r w:rsidRPr="0064756C">
        <w:rPr>
          <w:rFonts w:ascii="Arial" w:eastAsia="Times New Roman" w:hAnsi="Arial" w:cs="Arial"/>
          <w:szCs w:val="20"/>
          <w:lang w:val="es-MX" w:eastAsia="es-ES"/>
        </w:rPr>
        <w:t>El principio de integridad de los recursos municipales, consistente en que los municipios tienen derecho a la recepción puntual, efectiva y completa tanto de las participaciones como de las aportaciones federales.</w:t>
      </w:r>
    </w:p>
    <w:p w14:paraId="39D81F6D" w14:textId="77777777" w:rsidR="0064756C" w:rsidRPr="0064756C" w:rsidRDefault="0064756C" w:rsidP="0064756C">
      <w:pPr>
        <w:widowControl/>
        <w:autoSpaceDE/>
        <w:autoSpaceDN/>
        <w:spacing w:line="360" w:lineRule="auto"/>
        <w:ind w:left="720"/>
        <w:contextualSpacing/>
        <w:jc w:val="both"/>
        <w:rPr>
          <w:rFonts w:ascii="Arial" w:eastAsia="Times New Roman" w:hAnsi="Arial" w:cs="Arial"/>
          <w:szCs w:val="20"/>
          <w:lang w:val="es-MX" w:eastAsia="es-ES"/>
        </w:rPr>
      </w:pPr>
    </w:p>
    <w:p w14:paraId="333A64A7" w14:textId="77777777" w:rsidR="0064756C" w:rsidRPr="0064756C" w:rsidRDefault="0064756C" w:rsidP="0064756C">
      <w:pPr>
        <w:adjustRightInd w:val="0"/>
        <w:spacing w:line="360" w:lineRule="auto"/>
        <w:ind w:firstLine="708"/>
        <w:jc w:val="both"/>
        <w:rPr>
          <w:rFonts w:ascii="Arial" w:eastAsia="Times New Roman" w:hAnsi="Arial" w:cs="Arial"/>
          <w:b/>
          <w:iCs/>
          <w:szCs w:val="20"/>
          <w:lang w:val="es-MX" w:eastAsia="es-ES"/>
        </w:rPr>
      </w:pPr>
      <w:r w:rsidRPr="0064756C">
        <w:rPr>
          <w:rFonts w:ascii="Arial" w:eastAsia="Times New Roman" w:hAnsi="Arial" w:cs="Arial"/>
          <w:iCs/>
          <w:szCs w:val="20"/>
          <w:lang w:val="es-MX" w:eastAsia="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64756C">
        <w:rPr>
          <w:rFonts w:ascii="Arial" w:eastAsia="Times New Roman" w:hAnsi="Arial" w:cs="Arial"/>
          <w:b/>
          <w:iCs/>
          <w:szCs w:val="20"/>
          <w:lang w:val="es-MX" w:eastAsia="es-ES"/>
        </w:rPr>
        <w:t xml:space="preserve">. </w:t>
      </w:r>
    </w:p>
    <w:p w14:paraId="62341C27" w14:textId="77777777" w:rsidR="0064756C" w:rsidRPr="0064756C" w:rsidRDefault="0064756C" w:rsidP="0064756C">
      <w:pPr>
        <w:adjustRightInd w:val="0"/>
        <w:spacing w:line="360" w:lineRule="auto"/>
        <w:ind w:firstLine="708"/>
        <w:jc w:val="both"/>
        <w:rPr>
          <w:rFonts w:ascii="Arial" w:eastAsia="Times New Roman" w:hAnsi="Arial" w:cs="Arial"/>
          <w:iCs/>
          <w:szCs w:val="20"/>
          <w:lang w:val="es-MX" w:eastAsia="es-ES"/>
        </w:rPr>
      </w:pPr>
    </w:p>
    <w:p w14:paraId="0428FAEF" w14:textId="77777777" w:rsidR="0064756C" w:rsidRPr="0064756C" w:rsidRDefault="0064756C" w:rsidP="0064756C">
      <w:pPr>
        <w:adjustRightInd w:val="0"/>
        <w:spacing w:line="360" w:lineRule="auto"/>
        <w:ind w:firstLine="708"/>
        <w:jc w:val="both"/>
        <w:rPr>
          <w:rFonts w:ascii="Arial" w:eastAsia="Times New Roman" w:hAnsi="Arial" w:cs="Arial"/>
          <w:szCs w:val="20"/>
          <w:lang w:val="es-MX" w:eastAsia="es-ES"/>
        </w:rPr>
      </w:pPr>
      <w:r w:rsidRPr="0064756C">
        <w:rPr>
          <w:rFonts w:ascii="Arial" w:eastAsia="Times New Roman" w:hAnsi="Arial" w:cs="Arial"/>
          <w:iCs/>
          <w:szCs w:val="20"/>
          <w:lang w:val="es-MX" w:eastAsia="es-ES"/>
        </w:rPr>
        <w:t>Asimismo,</w:t>
      </w:r>
      <w:r w:rsidRPr="0064756C">
        <w:rPr>
          <w:rFonts w:ascii="Arial" w:eastAsia="Times New Roman" w:hAnsi="Arial" w:cs="Arial"/>
          <w:b/>
          <w:iCs/>
          <w:szCs w:val="20"/>
          <w:lang w:val="es-MX" w:eastAsia="es-ES"/>
        </w:rPr>
        <w:t xml:space="preserve"> </w:t>
      </w:r>
      <w:r w:rsidRPr="0064756C">
        <w:rPr>
          <w:rFonts w:ascii="Arial" w:eastAsia="Times New Roman" w:hAnsi="Arial" w:cs="Arial"/>
          <w:szCs w:val="20"/>
          <w:lang w:val="es-MX"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332F527B" w14:textId="77777777" w:rsidR="0064756C" w:rsidRPr="0064756C" w:rsidRDefault="0064756C" w:rsidP="0064756C">
      <w:pPr>
        <w:adjustRightInd w:val="0"/>
        <w:spacing w:line="360" w:lineRule="auto"/>
        <w:ind w:firstLine="708"/>
        <w:jc w:val="both"/>
        <w:rPr>
          <w:rFonts w:ascii="Arial" w:eastAsia="Times New Roman" w:hAnsi="Arial" w:cs="Arial"/>
          <w:szCs w:val="20"/>
          <w:lang w:val="es-MX" w:eastAsia="es-ES"/>
        </w:rPr>
      </w:pPr>
    </w:p>
    <w:p w14:paraId="397C003E" w14:textId="77777777" w:rsidR="0064756C" w:rsidRPr="0064756C" w:rsidRDefault="0064756C" w:rsidP="0064756C">
      <w:pPr>
        <w:adjustRightInd w:val="0"/>
        <w:spacing w:line="360" w:lineRule="auto"/>
        <w:ind w:firstLine="708"/>
        <w:jc w:val="both"/>
        <w:rPr>
          <w:rFonts w:ascii="Arial" w:eastAsia="Times New Roman" w:hAnsi="Arial" w:cs="Arial"/>
          <w:bCs/>
          <w:iCs/>
          <w:szCs w:val="20"/>
          <w:lang w:val="es-MX" w:eastAsia="es-ES"/>
        </w:rPr>
      </w:pPr>
      <w:r w:rsidRPr="0064756C">
        <w:rPr>
          <w:rFonts w:ascii="Arial" w:eastAsia="Times New Roman" w:hAnsi="Arial" w:cs="Arial"/>
          <w:szCs w:val="20"/>
          <w:lang w:val="es-MX" w:eastAsia="es-ES"/>
        </w:rPr>
        <w:t xml:space="preserve">Refuerzan lo anterior los criterios emitidos por la Suprema Corte de Justicia de la Nación en el rubro: </w:t>
      </w:r>
      <w:r w:rsidRPr="0064756C">
        <w:rPr>
          <w:rFonts w:ascii="Arial" w:eastAsia="Times New Roman" w:hAnsi="Arial" w:cs="Arial"/>
          <w:bCs/>
          <w:iCs/>
          <w:szCs w:val="20"/>
          <w:lang w:val="es-MX" w:eastAsia="es-ES"/>
        </w:rPr>
        <w:t>HACIENDA MUNICIPAL. PRINCIPIOS, DERECHOS Y FACULTADES EN ESA MATERIA, PREVISTOS EN EL ARTÍCULO 115, FRACCIÓN IV, DE LA CONSTITUCIÓN POLÍTICA DE LOS ESTADOS UNIDOS MEXICANOS.</w:t>
      </w:r>
      <w:r w:rsidRPr="009D75B3">
        <w:rPr>
          <w:rFonts w:ascii="Arial" w:eastAsia="Times New Roman" w:hAnsi="Arial" w:cs="Arial"/>
          <w:bCs/>
          <w:iCs/>
          <w:szCs w:val="20"/>
          <w:vertAlign w:val="superscript"/>
          <w:lang w:val="es-MX" w:eastAsia="es-ES"/>
        </w:rPr>
        <w:footnoteReference w:id="9"/>
      </w:r>
    </w:p>
    <w:p w14:paraId="65220FE8" w14:textId="77777777" w:rsidR="0064756C" w:rsidRPr="0064756C" w:rsidRDefault="0064756C" w:rsidP="0064756C">
      <w:pPr>
        <w:adjustRightInd w:val="0"/>
        <w:spacing w:line="360" w:lineRule="auto"/>
        <w:ind w:firstLine="708"/>
        <w:jc w:val="both"/>
        <w:rPr>
          <w:rFonts w:ascii="Arial" w:eastAsia="Times New Roman" w:hAnsi="Arial" w:cs="Arial"/>
          <w:szCs w:val="20"/>
          <w:lang w:val="es-MX" w:eastAsia="es-ES"/>
        </w:rPr>
      </w:pPr>
    </w:p>
    <w:p w14:paraId="66C918C3" w14:textId="77777777" w:rsidR="0064756C" w:rsidRPr="0064756C" w:rsidRDefault="0064756C" w:rsidP="0064756C">
      <w:pPr>
        <w:adjustRightInd w:val="0"/>
        <w:spacing w:line="360" w:lineRule="auto"/>
        <w:ind w:firstLine="708"/>
        <w:jc w:val="both"/>
        <w:rPr>
          <w:rFonts w:ascii="Arial" w:eastAsia="Times New Roman" w:hAnsi="Arial" w:cs="Arial"/>
          <w:szCs w:val="20"/>
          <w:lang w:val="es-MX" w:eastAsia="es-ES"/>
        </w:rPr>
      </w:pPr>
      <w:r w:rsidRPr="0064756C">
        <w:rPr>
          <w:rFonts w:ascii="Arial" w:eastAsia="Times New Roman" w:hAnsi="Arial" w:cs="Arial"/>
          <w:szCs w:val="20"/>
          <w:lang w:val="es-MX"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4BC7D6BE" w14:textId="77777777" w:rsidR="0064756C" w:rsidRPr="0064756C" w:rsidRDefault="0064756C" w:rsidP="0064756C">
      <w:pPr>
        <w:adjustRightInd w:val="0"/>
        <w:spacing w:line="360" w:lineRule="auto"/>
        <w:ind w:firstLine="708"/>
        <w:jc w:val="both"/>
        <w:rPr>
          <w:rFonts w:ascii="Arial" w:eastAsia="Times New Roman" w:hAnsi="Arial" w:cs="Arial"/>
          <w:szCs w:val="20"/>
          <w:lang w:val="es-MX" w:eastAsia="es-ES"/>
        </w:rPr>
      </w:pPr>
    </w:p>
    <w:p w14:paraId="4C861210" w14:textId="77777777" w:rsidR="0064756C" w:rsidRPr="0064756C" w:rsidRDefault="0064756C" w:rsidP="0064756C">
      <w:pPr>
        <w:adjustRightInd w:val="0"/>
        <w:spacing w:line="360" w:lineRule="auto"/>
        <w:ind w:firstLine="708"/>
        <w:jc w:val="both"/>
        <w:rPr>
          <w:rFonts w:ascii="Arial" w:eastAsia="Times New Roman" w:hAnsi="Arial" w:cs="Arial"/>
          <w:szCs w:val="20"/>
          <w:lang w:val="es-MX" w:eastAsia="es-ES"/>
        </w:rPr>
      </w:pPr>
      <w:r w:rsidRPr="0064756C">
        <w:rPr>
          <w:rFonts w:ascii="Arial" w:eastAsia="Times New Roman" w:hAnsi="Arial" w:cs="Arial"/>
          <w:szCs w:val="20"/>
          <w:lang w:val="es-MX" w:eastAsia="es-ES"/>
        </w:rPr>
        <w:t xml:space="preserve">En este sentido, para dotar de certeza jurídica a los habitantes de los ayuntamientos, se aplicaron a las leyes de hacienda, diversos criterios de técnica legislativa tendientes a unificar las descripciones del marco jurídico relativo al costo de recuperación que las haciendas municipales pueden percibir a través de las Unidades de Transparencia municipal, con la </w:t>
      </w:r>
      <w:r w:rsidRPr="0064756C">
        <w:rPr>
          <w:rFonts w:ascii="Arial" w:eastAsia="Times New Roman" w:hAnsi="Arial" w:cs="Arial"/>
          <w:szCs w:val="20"/>
          <w:lang w:val="es-MX" w:eastAsia="es-ES"/>
        </w:rPr>
        <w:lastRenderedPageBreak/>
        <w:t>finalidad de que estas sean congruentes con la Ley General de Transparencia y Acceso a la Información Pública, y a los criterios sostenidos por la Suprema Corte de Justicia del país con relación al ejercicio del derecho a la Información Pública.</w:t>
      </w:r>
    </w:p>
    <w:p w14:paraId="4E6FBDE3" w14:textId="77777777" w:rsidR="0064756C" w:rsidRPr="0064756C" w:rsidRDefault="0064756C" w:rsidP="0064756C">
      <w:pPr>
        <w:adjustRightInd w:val="0"/>
        <w:spacing w:line="360" w:lineRule="auto"/>
        <w:ind w:firstLine="708"/>
        <w:jc w:val="both"/>
        <w:rPr>
          <w:rFonts w:ascii="Arial" w:eastAsia="Times New Roman" w:hAnsi="Arial" w:cs="Arial"/>
          <w:szCs w:val="20"/>
          <w:lang w:val="es-MX" w:eastAsia="es-ES"/>
        </w:rPr>
      </w:pPr>
    </w:p>
    <w:p w14:paraId="2FD491A5" w14:textId="77777777" w:rsidR="0064756C" w:rsidRPr="0064756C" w:rsidRDefault="0064756C" w:rsidP="0064756C">
      <w:pPr>
        <w:adjustRightInd w:val="0"/>
        <w:spacing w:line="360" w:lineRule="auto"/>
        <w:ind w:firstLine="708"/>
        <w:jc w:val="both"/>
        <w:rPr>
          <w:rFonts w:ascii="Arial" w:eastAsia="Times New Roman" w:hAnsi="Arial" w:cs="Arial"/>
          <w:szCs w:val="20"/>
          <w:lang w:val="es-MX" w:eastAsia="es-ES"/>
        </w:rPr>
      </w:pPr>
      <w:r w:rsidRPr="0064756C">
        <w:rPr>
          <w:rFonts w:ascii="Arial" w:eastAsia="Times New Roman" w:hAnsi="Arial" w:cs="Arial"/>
          <w:szCs w:val="20"/>
          <w:lang w:val="es-MX"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08E43B2A" w14:textId="77777777" w:rsidR="0064756C" w:rsidRPr="0064756C" w:rsidRDefault="0064756C" w:rsidP="0064756C">
      <w:pPr>
        <w:adjustRightInd w:val="0"/>
        <w:spacing w:line="360" w:lineRule="auto"/>
        <w:ind w:firstLine="708"/>
        <w:jc w:val="both"/>
        <w:rPr>
          <w:rFonts w:ascii="Arial" w:eastAsia="Times New Roman" w:hAnsi="Arial" w:cs="Arial"/>
          <w:szCs w:val="20"/>
          <w:lang w:val="es-MX" w:eastAsia="es-ES"/>
        </w:rPr>
      </w:pPr>
    </w:p>
    <w:p w14:paraId="36BE7407" w14:textId="77777777" w:rsidR="0064756C" w:rsidRPr="0064756C" w:rsidRDefault="0064756C" w:rsidP="0064756C">
      <w:pPr>
        <w:adjustRightInd w:val="0"/>
        <w:spacing w:line="360" w:lineRule="auto"/>
        <w:ind w:firstLine="708"/>
        <w:jc w:val="both"/>
        <w:rPr>
          <w:rFonts w:ascii="Arial" w:eastAsia="Times New Roman" w:hAnsi="Arial" w:cs="Arial"/>
          <w:szCs w:val="20"/>
          <w:lang w:val="es-MX" w:eastAsia="es-ES"/>
        </w:rPr>
      </w:pPr>
      <w:r w:rsidRPr="0064756C">
        <w:rPr>
          <w:rFonts w:ascii="Arial" w:eastAsia="Times New Roman" w:hAnsi="Arial" w:cs="Arial"/>
          <w:szCs w:val="20"/>
          <w:lang w:val="es-MX" w:eastAsia="es-ES"/>
        </w:rPr>
        <w:t>Dichos cambios, son acordes con los criterios del Pleno de la Suprema Corte de Justicia de la Nación la cual ha establecido en la tesis de rubro “HACIENDA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9D75B3">
        <w:rPr>
          <w:rFonts w:ascii="Arial" w:eastAsia="Times New Roman" w:hAnsi="Arial" w:cs="Arial"/>
          <w:szCs w:val="20"/>
          <w:vertAlign w:val="superscript"/>
          <w:lang w:val="es-MX" w:eastAsia="es-ES"/>
        </w:rPr>
        <w:footnoteReference w:id="10"/>
      </w:r>
      <w:r w:rsidRPr="0064756C">
        <w:rPr>
          <w:rFonts w:ascii="Arial" w:eastAsia="Times New Roman" w:hAnsi="Arial" w:cs="Arial"/>
          <w:szCs w:val="20"/>
          <w:lang w:val="es-MX" w:eastAsia="es-ES"/>
        </w:rPr>
        <w:t>”</w:t>
      </w:r>
      <w:r w:rsidRPr="0064756C">
        <w:rPr>
          <w:rFonts w:ascii="Arial" w:eastAsia="Times New Roman" w:hAnsi="Arial" w:cs="Arial"/>
          <w:b/>
          <w:i/>
          <w:szCs w:val="20"/>
          <w:lang w:val="es-MX" w:eastAsia="es-ES"/>
        </w:rPr>
        <w:t xml:space="preserve"> </w:t>
      </w:r>
      <w:r w:rsidRPr="0064756C">
        <w:rPr>
          <w:rFonts w:ascii="Arial" w:eastAsia="Times New Roman" w:hAnsi="Arial" w:cs="Arial"/>
          <w:szCs w:val="20"/>
          <w:lang w:val="es-MX"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43760C1B" w14:textId="77777777" w:rsidR="0064756C" w:rsidRPr="0064756C" w:rsidRDefault="0064756C" w:rsidP="0064756C">
      <w:pPr>
        <w:widowControl/>
        <w:autoSpaceDE/>
        <w:autoSpaceDN/>
        <w:spacing w:line="360" w:lineRule="auto"/>
        <w:ind w:firstLine="600"/>
        <w:jc w:val="both"/>
        <w:rPr>
          <w:rFonts w:ascii="Arial" w:eastAsia="Times New Roman" w:hAnsi="Arial" w:cs="Arial"/>
          <w:b/>
          <w:szCs w:val="20"/>
          <w:lang w:val="es-MX" w:eastAsia="es-ES"/>
        </w:rPr>
      </w:pPr>
    </w:p>
    <w:p w14:paraId="22BB404D"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r w:rsidRPr="0064756C">
        <w:rPr>
          <w:rFonts w:ascii="Arial" w:eastAsia="Times New Roman" w:hAnsi="Arial" w:cs="Arial"/>
          <w:b/>
          <w:szCs w:val="20"/>
          <w:lang w:val="es-MX" w:eastAsia="es-ES"/>
        </w:rPr>
        <w:t xml:space="preserve">DÉCIMO PRIMERA. </w:t>
      </w:r>
      <w:r w:rsidRPr="0064756C">
        <w:rPr>
          <w:rFonts w:ascii="Arial" w:eastAsia="Times New Roman" w:hAnsi="Arial" w:cs="Arial"/>
          <w:szCs w:val="20"/>
          <w:lang w:val="es-MX" w:eastAsia="es-ES"/>
        </w:rPr>
        <w:t xml:space="preserve">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w:t>
      </w:r>
      <w:r w:rsidRPr="0064756C">
        <w:rPr>
          <w:rFonts w:ascii="Arial" w:eastAsia="Times New Roman" w:hAnsi="Arial" w:cs="Arial"/>
          <w:szCs w:val="20"/>
          <w:lang w:val="es-MX" w:eastAsia="es-ES"/>
        </w:rPr>
        <w:lastRenderedPageBreak/>
        <w:t>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049E914F" w14:textId="77777777" w:rsidR="0064756C" w:rsidRPr="0064756C" w:rsidRDefault="0064756C" w:rsidP="0064756C">
      <w:pPr>
        <w:widowControl/>
        <w:autoSpaceDE/>
        <w:autoSpaceDN/>
        <w:spacing w:line="360" w:lineRule="auto"/>
        <w:ind w:firstLine="708"/>
        <w:jc w:val="both"/>
        <w:rPr>
          <w:rFonts w:ascii="Arial" w:eastAsia="Times New Roman" w:hAnsi="Arial" w:cs="Arial"/>
          <w:szCs w:val="20"/>
          <w:lang w:val="es-MX" w:eastAsia="es-ES"/>
        </w:rPr>
      </w:pPr>
    </w:p>
    <w:p w14:paraId="5239342D" w14:textId="77777777" w:rsidR="0064756C" w:rsidRPr="0064756C" w:rsidRDefault="0064756C" w:rsidP="0064756C">
      <w:pPr>
        <w:widowControl/>
        <w:autoSpaceDE/>
        <w:autoSpaceDN/>
        <w:spacing w:line="360" w:lineRule="auto"/>
        <w:ind w:firstLine="708"/>
        <w:jc w:val="both"/>
        <w:rPr>
          <w:rFonts w:ascii="Arial" w:eastAsia="Times New Roman" w:hAnsi="Arial" w:cs="Arial"/>
          <w:b/>
          <w:szCs w:val="20"/>
          <w:lang w:val="es-MX" w:eastAsia="es-ES"/>
        </w:rPr>
      </w:pPr>
      <w:r w:rsidRPr="0064756C">
        <w:rPr>
          <w:rFonts w:ascii="Arial" w:eastAsia="Times New Roman" w:hAnsi="Arial" w:cs="Arial"/>
          <w:szCs w:val="20"/>
          <w:lang w:val="es-MX" w:eastAsia="es-ES"/>
        </w:rPr>
        <w:t>Estos elementos están contenidos en las tesis de rubros "IMPUESTOS, PRINCIPIO DE LEGALIDAD QUE EN MATERIA DE, CONSAGRA LA CONSTITUCIÓN FEDERAL</w:t>
      </w:r>
      <w:r w:rsidRPr="009D75B3">
        <w:rPr>
          <w:rFonts w:ascii="Arial" w:eastAsia="Times New Roman" w:hAnsi="Arial" w:cs="Arial"/>
          <w:szCs w:val="20"/>
          <w:vertAlign w:val="superscript"/>
          <w:lang w:val="es-MX" w:eastAsia="es-ES"/>
        </w:rPr>
        <w:footnoteReference w:id="11"/>
      </w:r>
      <w:r w:rsidRPr="0064756C">
        <w:rPr>
          <w:rFonts w:ascii="Arial" w:eastAsia="Times New Roman" w:hAnsi="Arial" w:cs="Arial"/>
          <w:szCs w:val="20"/>
          <w:lang w:val="es-MX" w:eastAsia="es-ES"/>
        </w:rPr>
        <w:t>" e "IMPUESTOS, ELEMENTOS ESENCIALES DE LOS. DEBEN ESTAR CONSIGNADOS EXPRESAMENTE EN LA LEY</w:t>
      </w:r>
      <w:r w:rsidRPr="009D75B3">
        <w:rPr>
          <w:rFonts w:ascii="Arial" w:eastAsia="Times New Roman" w:hAnsi="Arial" w:cs="Arial"/>
          <w:szCs w:val="20"/>
          <w:vertAlign w:val="superscript"/>
          <w:lang w:val="es-MX" w:eastAsia="es-ES"/>
        </w:rPr>
        <w:footnoteReference w:id="12"/>
      </w:r>
      <w:r w:rsidRPr="0064756C">
        <w:rPr>
          <w:rFonts w:ascii="Arial" w:eastAsia="Times New Roman" w:hAnsi="Arial" w:cs="Arial"/>
          <w:szCs w:val="20"/>
          <w:lang w:val="es-MX" w:eastAsia="es-ES"/>
        </w:rPr>
        <w:t>"</w:t>
      </w:r>
    </w:p>
    <w:p w14:paraId="77939031"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p>
    <w:p w14:paraId="730F8C94" w14:textId="77777777" w:rsidR="0064756C" w:rsidRPr="0064756C" w:rsidRDefault="0064756C" w:rsidP="00D85870">
      <w:pPr>
        <w:widowControl/>
        <w:autoSpaceDE/>
        <w:autoSpaceDN/>
        <w:spacing w:line="360" w:lineRule="auto"/>
        <w:jc w:val="both"/>
        <w:rPr>
          <w:rFonts w:ascii="Arial" w:eastAsia="Times New Roman" w:hAnsi="Arial" w:cs="Arial"/>
          <w:szCs w:val="20"/>
          <w:lang w:val="es-MX" w:eastAsia="es-ES"/>
        </w:rPr>
      </w:pPr>
      <w:r w:rsidRPr="0064756C">
        <w:rPr>
          <w:rFonts w:ascii="Arial" w:eastAsia="Times New Roman" w:hAnsi="Arial" w:cs="Arial"/>
          <w:szCs w:val="20"/>
          <w:lang w:val="es-MX" w:eastAsia="es-ES"/>
        </w:rPr>
        <w:t>En ese sentido, dicho tribunal ha determinado que parte del principio de legalidad tributaria es el de reserva de ley, el cual guarda estrecha semejanza y mantiene vinculación con aquél, lo anterior de acuerdo a la tesis P. CXLVIII/97 de rubro “LEGALIDAD TRIBUTARIA. ALCANCE DEL PRINCIPIO DE RESERVA DE LEY</w:t>
      </w:r>
      <w:r w:rsidRPr="009D75B3">
        <w:rPr>
          <w:rFonts w:ascii="Arial" w:eastAsia="Times New Roman" w:hAnsi="Arial" w:cs="Arial"/>
          <w:szCs w:val="20"/>
          <w:vertAlign w:val="superscript"/>
          <w:lang w:val="es-MX" w:eastAsia="es-ES"/>
        </w:rPr>
        <w:footnoteReference w:id="13"/>
      </w:r>
      <w:r w:rsidRPr="0064756C">
        <w:rPr>
          <w:rFonts w:ascii="Arial" w:eastAsia="Times New Roman" w:hAnsi="Arial" w:cs="Arial"/>
          <w:szCs w:val="20"/>
          <w:lang w:val="es-MX" w:eastAsia="es-ES"/>
        </w:rPr>
        <w:t>”</w:t>
      </w:r>
    </w:p>
    <w:p w14:paraId="3690EF72"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p>
    <w:p w14:paraId="713EAE9F" w14:textId="77777777" w:rsidR="0064756C" w:rsidRPr="0064756C" w:rsidRDefault="0064756C" w:rsidP="0064756C">
      <w:pPr>
        <w:widowControl/>
        <w:autoSpaceDE/>
        <w:autoSpaceDN/>
        <w:spacing w:line="360" w:lineRule="auto"/>
        <w:ind w:firstLine="600"/>
        <w:jc w:val="both"/>
        <w:rPr>
          <w:rFonts w:ascii="Arial" w:eastAsia="Times New Roman" w:hAnsi="Arial" w:cs="Arial"/>
          <w:szCs w:val="20"/>
          <w:lang w:val="es-MX" w:eastAsia="es-ES"/>
        </w:rPr>
      </w:pPr>
      <w:r w:rsidRPr="0064756C">
        <w:rPr>
          <w:rFonts w:ascii="Arial" w:eastAsia="Times New Roman" w:hAnsi="Arial" w:cs="Arial"/>
          <w:szCs w:val="20"/>
          <w:lang w:val="es-MX" w:eastAsia="es-ES"/>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0CBDEB2C"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r w:rsidRPr="0064756C">
        <w:rPr>
          <w:rFonts w:ascii="Arial" w:eastAsia="Times New Roman" w:hAnsi="Arial" w:cs="Arial"/>
          <w:szCs w:val="20"/>
          <w:lang w:val="es-MX" w:eastAsia="es-ES"/>
        </w:rPr>
        <w:tab/>
      </w:r>
    </w:p>
    <w:p w14:paraId="6CF3AF8E" w14:textId="77777777" w:rsidR="0064756C" w:rsidRPr="0064756C" w:rsidRDefault="0064756C" w:rsidP="0064756C">
      <w:pPr>
        <w:widowControl/>
        <w:autoSpaceDE/>
        <w:autoSpaceDN/>
        <w:spacing w:line="360" w:lineRule="auto"/>
        <w:ind w:firstLine="600"/>
        <w:jc w:val="both"/>
        <w:rPr>
          <w:rFonts w:ascii="Arial" w:eastAsia="Times New Roman" w:hAnsi="Arial" w:cs="Arial"/>
          <w:szCs w:val="20"/>
          <w:lang w:val="es-MX" w:eastAsia="es-ES"/>
        </w:rPr>
      </w:pPr>
      <w:r w:rsidRPr="0064756C">
        <w:rPr>
          <w:rFonts w:ascii="Arial" w:eastAsia="Times New Roman" w:hAnsi="Arial" w:cs="Arial"/>
          <w:szCs w:val="20"/>
          <w:lang w:val="es-MX" w:eastAsia="es-ES"/>
        </w:rPr>
        <w:t xml:space="preserve">Por tanto, la capacidad de cada sujeto pasivo se entiende como la potencialidad real para contribuir al gasto público, de manera que las personas que tengan mayor riqueza gravable puedan tributar en forma diferenciada y superior a aquellos que la tengan en menor </w:t>
      </w:r>
      <w:r w:rsidRPr="0064756C">
        <w:rPr>
          <w:rFonts w:ascii="Arial" w:eastAsia="Times New Roman" w:hAnsi="Arial" w:cs="Arial"/>
          <w:szCs w:val="20"/>
          <w:lang w:val="es-MX" w:eastAsia="es-ES"/>
        </w:rPr>
        <w:lastRenderedPageBreak/>
        <w:t>proporción, por lo que, atendiendo a dicho factor, el impacto del tributo puede variar de acuerdo a esa capacidad contributiva.</w:t>
      </w:r>
    </w:p>
    <w:p w14:paraId="5BA2B9BE"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p>
    <w:p w14:paraId="0CBCA23E" w14:textId="77777777" w:rsidR="0064756C" w:rsidRPr="0064756C" w:rsidRDefault="0064756C" w:rsidP="0064756C">
      <w:pPr>
        <w:widowControl/>
        <w:autoSpaceDE/>
        <w:autoSpaceDN/>
        <w:spacing w:line="360" w:lineRule="auto"/>
        <w:ind w:firstLine="600"/>
        <w:jc w:val="both"/>
        <w:rPr>
          <w:rFonts w:ascii="Arial" w:eastAsia="Times New Roman" w:hAnsi="Arial" w:cs="Arial"/>
          <w:szCs w:val="20"/>
          <w:lang w:val="es-MX" w:eastAsia="es-ES"/>
        </w:rPr>
      </w:pPr>
      <w:r w:rsidRPr="0064756C">
        <w:rPr>
          <w:rFonts w:ascii="Arial" w:eastAsia="Times New Roman" w:hAnsi="Arial" w:cs="Arial"/>
          <w:szCs w:val="20"/>
          <w:lang w:val="es-MX"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3BA8CD6F"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p>
    <w:p w14:paraId="55DDFBE8" w14:textId="77777777" w:rsidR="0064756C" w:rsidRPr="0064756C" w:rsidRDefault="0064756C" w:rsidP="0064756C">
      <w:pPr>
        <w:widowControl/>
        <w:autoSpaceDE/>
        <w:autoSpaceDN/>
        <w:spacing w:line="360" w:lineRule="auto"/>
        <w:ind w:firstLine="600"/>
        <w:jc w:val="both"/>
        <w:rPr>
          <w:rFonts w:ascii="Arial" w:eastAsia="Times New Roman" w:hAnsi="Arial" w:cs="Arial"/>
          <w:szCs w:val="20"/>
          <w:lang w:val="es-MX" w:eastAsia="es-ES"/>
        </w:rPr>
      </w:pPr>
      <w:r w:rsidRPr="0064756C">
        <w:rPr>
          <w:rFonts w:ascii="Arial" w:eastAsia="Times New Roman" w:hAnsi="Arial" w:cs="Arial"/>
          <w:szCs w:val="20"/>
          <w:lang w:val="es-MX" w:eastAsia="es-ES"/>
        </w:rPr>
        <w:t>Todo lo anterior, se encuentra consagrado en las tesis jurisprudenciales del Pleno de la Suprema Corte de Justicia de la Nación de numero P./J. 109/99 y P./J. 10/2003, de rubros: "CAPACIDAD CONTRIBUTIVA. CONSISTE EN LA POTENCIALIDAD REAL DE CONTRIBUIR A LOS GASTOS PÚBLICOS</w:t>
      </w:r>
      <w:r w:rsidRPr="009D75B3">
        <w:rPr>
          <w:rFonts w:ascii="Arial" w:eastAsia="Times New Roman" w:hAnsi="Arial" w:cs="Arial"/>
          <w:szCs w:val="20"/>
          <w:vertAlign w:val="superscript"/>
          <w:lang w:val="es-MX" w:eastAsia="es-ES"/>
        </w:rPr>
        <w:footnoteReference w:id="14"/>
      </w:r>
      <w:r w:rsidRPr="0064756C">
        <w:rPr>
          <w:rFonts w:ascii="Arial" w:eastAsia="Times New Roman" w:hAnsi="Arial" w:cs="Arial"/>
          <w:szCs w:val="20"/>
          <w:lang w:val="es-MX" w:eastAsia="es-ES"/>
        </w:rPr>
        <w:t>" y "PROPORCIONALIDAD TRIBUTARIA. DEBE EXISTIR CONGRUENCIA ENTRE EL TRIBUTO Y LA CAPACIDAD CONTRIBUTIVA DE LOS CAUSANTES</w:t>
      </w:r>
      <w:r w:rsidRPr="009D75B3">
        <w:rPr>
          <w:rFonts w:ascii="Arial" w:eastAsia="Times New Roman" w:hAnsi="Arial" w:cs="Arial"/>
          <w:szCs w:val="20"/>
          <w:vertAlign w:val="superscript"/>
          <w:lang w:val="es-MX" w:eastAsia="es-ES"/>
        </w:rPr>
        <w:footnoteReference w:id="15"/>
      </w:r>
      <w:r w:rsidRPr="0064756C">
        <w:rPr>
          <w:rFonts w:ascii="Arial" w:eastAsia="Times New Roman" w:hAnsi="Arial" w:cs="Arial"/>
          <w:szCs w:val="20"/>
          <w:lang w:val="es-MX" w:eastAsia="es-ES"/>
        </w:rPr>
        <w:t>"</w:t>
      </w:r>
    </w:p>
    <w:p w14:paraId="4015D24A"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p>
    <w:p w14:paraId="20314703" w14:textId="77777777" w:rsidR="0064756C" w:rsidRPr="0064756C" w:rsidRDefault="0064756C" w:rsidP="0064756C">
      <w:pPr>
        <w:widowControl/>
        <w:autoSpaceDE/>
        <w:autoSpaceDN/>
        <w:spacing w:line="360" w:lineRule="auto"/>
        <w:ind w:firstLine="600"/>
        <w:jc w:val="both"/>
        <w:rPr>
          <w:rFonts w:ascii="Arial" w:eastAsia="Times New Roman" w:hAnsi="Arial" w:cs="Arial"/>
          <w:szCs w:val="20"/>
          <w:lang w:val="es-MX" w:eastAsia="es-ES"/>
        </w:rPr>
      </w:pPr>
      <w:r w:rsidRPr="0064756C">
        <w:rPr>
          <w:rFonts w:ascii="Arial" w:eastAsia="Times New Roman" w:hAnsi="Arial" w:cs="Arial"/>
          <w:szCs w:val="20"/>
          <w:lang w:val="es-MX" w:eastAsia="es-ES"/>
        </w:rPr>
        <w:t xml:space="preserve">Igualmente, es de destacarse que el máximo tribunal ha sostenido en las tesis de rubro </w:t>
      </w:r>
      <w:r w:rsidRPr="0064756C">
        <w:rPr>
          <w:rFonts w:ascii="Arial" w:eastAsia="Times New Roman" w:hAnsi="Arial" w:cs="Arial"/>
          <w:bCs/>
          <w:iCs/>
          <w:szCs w:val="20"/>
          <w:lang w:val="es-MX" w:eastAsia="es-ES"/>
        </w:rPr>
        <w:t>"IMPUESTOS, VALIDEZ CONSTITUCIONAL DE LOS</w:t>
      </w:r>
      <w:r w:rsidRPr="009D75B3">
        <w:rPr>
          <w:rFonts w:ascii="Arial" w:eastAsia="Times New Roman" w:hAnsi="Arial" w:cs="Arial"/>
          <w:bCs/>
          <w:iCs/>
          <w:szCs w:val="20"/>
          <w:vertAlign w:val="superscript"/>
          <w:lang w:val="es-MX" w:eastAsia="es-ES"/>
        </w:rPr>
        <w:footnoteReference w:id="16"/>
      </w:r>
      <w:r w:rsidRPr="0064756C">
        <w:rPr>
          <w:rFonts w:ascii="Arial" w:eastAsia="Times New Roman" w:hAnsi="Arial" w:cs="Arial"/>
          <w:bCs/>
          <w:iCs/>
          <w:szCs w:val="20"/>
          <w:lang w:val="es-MX" w:eastAsia="es-ES"/>
        </w:rPr>
        <w:t>" e "IMPUESTOS, PROPORCIONALIDAD Y EQUIDAD DE LOS</w:t>
      </w:r>
      <w:r w:rsidRPr="009D75B3">
        <w:rPr>
          <w:rFonts w:ascii="Arial" w:eastAsia="Times New Roman" w:hAnsi="Arial" w:cs="Arial"/>
          <w:bCs/>
          <w:iCs/>
          <w:szCs w:val="20"/>
          <w:vertAlign w:val="superscript"/>
          <w:lang w:val="es-MX" w:eastAsia="es-ES"/>
        </w:rPr>
        <w:footnoteReference w:id="17"/>
      </w:r>
      <w:r w:rsidRPr="0064756C">
        <w:rPr>
          <w:rFonts w:ascii="Arial" w:eastAsia="Times New Roman" w:hAnsi="Arial" w:cs="Arial"/>
          <w:bCs/>
          <w:iCs/>
          <w:szCs w:val="20"/>
          <w:lang w:val="es-MX" w:eastAsia="es-ES"/>
        </w:rPr>
        <w:t>"</w:t>
      </w:r>
      <w:r w:rsidRPr="0064756C">
        <w:rPr>
          <w:rFonts w:ascii="Arial" w:eastAsia="Times New Roman" w:hAnsi="Arial" w:cs="Arial"/>
          <w:szCs w:val="20"/>
          <w:lang w:val="es-MX" w:eastAsia="es-ES"/>
        </w:rPr>
        <w:t xml:space="preserve">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w:t>
      </w:r>
      <w:r w:rsidRPr="0064756C">
        <w:rPr>
          <w:rFonts w:ascii="Arial" w:eastAsia="Times New Roman" w:hAnsi="Arial" w:cs="Arial"/>
          <w:szCs w:val="20"/>
          <w:lang w:val="es-MX" w:eastAsia="es-ES"/>
        </w:rPr>
        <w:lastRenderedPageBreak/>
        <w:t>o rendimientos y que conforme a este principio los gravámenes deben fijarse de acuerdo a la capacidad económica de cada sujeto pasivo.</w:t>
      </w:r>
    </w:p>
    <w:p w14:paraId="1D7E07AC"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p>
    <w:p w14:paraId="06F91333" w14:textId="77777777" w:rsidR="0064756C" w:rsidRPr="0064756C" w:rsidRDefault="0064756C" w:rsidP="0064756C">
      <w:pPr>
        <w:widowControl/>
        <w:autoSpaceDE/>
        <w:autoSpaceDN/>
        <w:spacing w:line="360" w:lineRule="auto"/>
        <w:ind w:firstLine="600"/>
        <w:jc w:val="both"/>
        <w:rPr>
          <w:rFonts w:ascii="Arial" w:eastAsia="Times New Roman" w:hAnsi="Arial" w:cs="Arial"/>
          <w:szCs w:val="20"/>
          <w:lang w:val="es-MX" w:eastAsia="es-ES"/>
        </w:rPr>
      </w:pPr>
      <w:r w:rsidRPr="0064756C">
        <w:rPr>
          <w:rFonts w:ascii="Arial" w:eastAsia="Times New Roman" w:hAnsi="Arial" w:cs="Arial"/>
          <w:szCs w:val="20"/>
          <w:lang w:val="es-MX"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1C624A78"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p>
    <w:p w14:paraId="01CFA741" w14:textId="77777777" w:rsidR="0064756C" w:rsidRPr="0064756C" w:rsidRDefault="0064756C" w:rsidP="0064756C">
      <w:pPr>
        <w:widowControl/>
        <w:autoSpaceDE/>
        <w:autoSpaceDN/>
        <w:spacing w:line="360" w:lineRule="auto"/>
        <w:ind w:firstLine="600"/>
        <w:jc w:val="both"/>
        <w:rPr>
          <w:rFonts w:ascii="Arial" w:eastAsia="Times New Roman" w:hAnsi="Arial" w:cs="Arial"/>
          <w:szCs w:val="20"/>
          <w:lang w:val="es-MX" w:eastAsia="es-ES"/>
        </w:rPr>
      </w:pPr>
      <w:r w:rsidRPr="0064756C">
        <w:rPr>
          <w:rFonts w:ascii="Arial" w:eastAsia="Times New Roman" w:hAnsi="Arial" w:cs="Arial"/>
          <w:szCs w:val="20"/>
          <w:lang w:val="es-MX"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16500AEF"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p>
    <w:p w14:paraId="17C02DA6" w14:textId="77777777" w:rsidR="0064756C" w:rsidRPr="0064756C" w:rsidRDefault="0064756C" w:rsidP="0064756C">
      <w:pPr>
        <w:widowControl/>
        <w:autoSpaceDE/>
        <w:autoSpaceDN/>
        <w:spacing w:line="360" w:lineRule="auto"/>
        <w:ind w:firstLine="600"/>
        <w:jc w:val="both"/>
        <w:rPr>
          <w:rFonts w:ascii="Arial" w:eastAsia="Times New Roman" w:hAnsi="Arial" w:cs="Arial"/>
          <w:szCs w:val="20"/>
          <w:lang w:val="es-MX" w:eastAsia="es-ES"/>
        </w:rPr>
      </w:pPr>
      <w:r w:rsidRPr="0064756C">
        <w:rPr>
          <w:rFonts w:ascii="Arial" w:eastAsia="Times New Roman" w:hAnsi="Arial" w:cs="Arial"/>
          <w:szCs w:val="20"/>
          <w:lang w:val="es-MX"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42A3F3F9" w14:textId="77777777" w:rsidR="0064756C" w:rsidRPr="0064756C" w:rsidRDefault="0064756C" w:rsidP="0064756C">
      <w:pPr>
        <w:widowControl/>
        <w:autoSpaceDE/>
        <w:autoSpaceDN/>
        <w:spacing w:line="360" w:lineRule="auto"/>
        <w:ind w:firstLine="600"/>
        <w:jc w:val="both"/>
        <w:rPr>
          <w:rFonts w:ascii="Arial" w:eastAsia="Times New Roman" w:hAnsi="Arial" w:cs="Arial"/>
          <w:b/>
          <w:szCs w:val="20"/>
          <w:lang w:val="es-MX" w:eastAsia="es-ES"/>
        </w:rPr>
      </w:pPr>
    </w:p>
    <w:p w14:paraId="26D379EA" w14:textId="77777777" w:rsidR="0064756C" w:rsidRPr="0064756C" w:rsidRDefault="0064756C" w:rsidP="0064756C">
      <w:pPr>
        <w:widowControl/>
        <w:autoSpaceDE/>
        <w:autoSpaceDN/>
        <w:spacing w:line="360" w:lineRule="auto"/>
        <w:jc w:val="both"/>
        <w:rPr>
          <w:rFonts w:ascii="Arial" w:eastAsia="Times New Roman" w:hAnsi="Arial" w:cs="Arial"/>
          <w:szCs w:val="20"/>
          <w:lang w:val="es-MX" w:eastAsia="es-ES"/>
        </w:rPr>
      </w:pPr>
      <w:r w:rsidRPr="0064756C">
        <w:rPr>
          <w:rFonts w:ascii="Arial" w:eastAsia="Times New Roman" w:hAnsi="Arial" w:cs="Arial"/>
          <w:b/>
          <w:szCs w:val="20"/>
          <w:lang w:val="es-MX" w:eastAsia="es-ES"/>
        </w:rPr>
        <w:t>DÉCIMO SEGUNDA.</w:t>
      </w:r>
      <w:r w:rsidRPr="0064756C">
        <w:rPr>
          <w:rFonts w:ascii="Arial" w:eastAsia="Times New Roman" w:hAnsi="Arial" w:cs="Arial"/>
          <w:szCs w:val="20"/>
          <w:lang w:val="es-MX" w:eastAsia="es-ES"/>
        </w:rPr>
        <w:t xml:space="preserve"> Por todo lo expuesto y fundado, los diputados integrantes de la Comisión Permanente de Presupuesto, Patrimonio Estatal y Municipal, consideramos que las iniciativas que proponen Leyes de Hacienda de los </w:t>
      </w:r>
      <w:r w:rsidRPr="0064756C">
        <w:rPr>
          <w:rFonts w:ascii="Arial" w:eastAsia="Times New Roman" w:hAnsi="Arial" w:cs="Arial"/>
          <w:bCs/>
          <w:szCs w:val="20"/>
          <w:lang w:val="es-MX" w:eastAsia="es-ES"/>
        </w:rPr>
        <w:t xml:space="preserve">Municipios de </w:t>
      </w:r>
      <w:proofErr w:type="spellStart"/>
      <w:r w:rsidRPr="0064756C">
        <w:rPr>
          <w:rFonts w:ascii="Arial" w:eastAsia="Times New Roman" w:hAnsi="Arial" w:cs="Arial"/>
          <w:bCs/>
          <w:szCs w:val="20"/>
          <w:lang w:val="es-MX" w:eastAsia="es-ES"/>
        </w:rPr>
        <w:t>Cansahcab</w:t>
      </w:r>
      <w:proofErr w:type="spellEnd"/>
      <w:r w:rsidRPr="0064756C">
        <w:rPr>
          <w:rFonts w:ascii="Arial" w:eastAsia="Times New Roman" w:hAnsi="Arial" w:cs="Arial"/>
          <w:bCs/>
          <w:szCs w:val="20"/>
          <w:lang w:val="es-MX" w:eastAsia="es-ES"/>
        </w:rPr>
        <w:t xml:space="preserve">, Conkal, Hoctún, Kanasín, </w:t>
      </w:r>
      <w:proofErr w:type="spellStart"/>
      <w:r w:rsidRPr="0064756C">
        <w:rPr>
          <w:rFonts w:ascii="Arial" w:eastAsia="Times New Roman" w:hAnsi="Arial" w:cs="Arial"/>
          <w:bCs/>
          <w:szCs w:val="20"/>
          <w:lang w:val="es-MX" w:eastAsia="es-ES"/>
        </w:rPr>
        <w:t>Kaua</w:t>
      </w:r>
      <w:proofErr w:type="spellEnd"/>
      <w:r w:rsidRPr="0064756C">
        <w:rPr>
          <w:rFonts w:ascii="Arial" w:eastAsia="Times New Roman" w:hAnsi="Arial" w:cs="Arial"/>
          <w:bCs/>
          <w:szCs w:val="20"/>
          <w:lang w:val="es-MX" w:eastAsia="es-ES"/>
        </w:rPr>
        <w:t xml:space="preserve">, Río Lagartos, </w:t>
      </w:r>
      <w:proofErr w:type="spellStart"/>
      <w:r w:rsidRPr="0064756C">
        <w:rPr>
          <w:rFonts w:ascii="Arial" w:eastAsia="Times New Roman" w:hAnsi="Arial" w:cs="Arial"/>
          <w:bCs/>
          <w:szCs w:val="20"/>
          <w:lang w:val="es-MX" w:eastAsia="es-ES"/>
        </w:rPr>
        <w:t>Sacalum</w:t>
      </w:r>
      <w:proofErr w:type="spellEnd"/>
      <w:r w:rsidRPr="0064756C">
        <w:rPr>
          <w:rFonts w:ascii="Arial" w:eastAsia="Times New Roman" w:hAnsi="Arial" w:cs="Arial"/>
          <w:bCs/>
          <w:szCs w:val="20"/>
          <w:lang w:val="es-MX" w:eastAsia="es-ES"/>
        </w:rPr>
        <w:t xml:space="preserve">, </w:t>
      </w:r>
      <w:proofErr w:type="spellStart"/>
      <w:r w:rsidRPr="0064756C">
        <w:rPr>
          <w:rFonts w:ascii="Arial" w:eastAsia="Times New Roman" w:hAnsi="Arial" w:cs="Arial"/>
          <w:bCs/>
          <w:szCs w:val="20"/>
          <w:lang w:val="es-MX" w:eastAsia="es-ES"/>
        </w:rPr>
        <w:t>Tekantó</w:t>
      </w:r>
      <w:proofErr w:type="spellEnd"/>
      <w:r w:rsidRPr="0064756C">
        <w:rPr>
          <w:rFonts w:ascii="Arial" w:eastAsia="Times New Roman" w:hAnsi="Arial" w:cs="Arial"/>
          <w:bCs/>
          <w:szCs w:val="20"/>
          <w:lang w:val="es-MX" w:eastAsia="es-ES"/>
        </w:rPr>
        <w:t xml:space="preserve">, </w:t>
      </w:r>
      <w:proofErr w:type="spellStart"/>
      <w:r w:rsidRPr="0064756C">
        <w:rPr>
          <w:rFonts w:ascii="Arial" w:eastAsia="Times New Roman" w:hAnsi="Arial" w:cs="Arial"/>
          <w:bCs/>
          <w:szCs w:val="20"/>
          <w:lang w:val="es-MX" w:eastAsia="es-ES"/>
        </w:rPr>
        <w:t>Tekom</w:t>
      </w:r>
      <w:proofErr w:type="spellEnd"/>
      <w:r w:rsidRPr="0064756C">
        <w:rPr>
          <w:rFonts w:ascii="Arial" w:eastAsia="Times New Roman" w:hAnsi="Arial" w:cs="Arial"/>
          <w:bCs/>
          <w:szCs w:val="20"/>
          <w:lang w:val="es-MX" w:eastAsia="es-ES"/>
        </w:rPr>
        <w:t xml:space="preserve">, </w:t>
      </w:r>
      <w:proofErr w:type="spellStart"/>
      <w:r w:rsidRPr="0064756C">
        <w:rPr>
          <w:rFonts w:ascii="Arial" w:eastAsia="Times New Roman" w:hAnsi="Arial" w:cs="Arial"/>
          <w:bCs/>
          <w:szCs w:val="20"/>
          <w:lang w:val="es-MX" w:eastAsia="es-ES"/>
        </w:rPr>
        <w:t>Tetiz</w:t>
      </w:r>
      <w:proofErr w:type="spellEnd"/>
      <w:r w:rsidRPr="0064756C">
        <w:rPr>
          <w:rFonts w:ascii="Arial" w:eastAsia="Times New Roman" w:hAnsi="Arial" w:cs="Arial"/>
          <w:bCs/>
          <w:szCs w:val="20"/>
          <w:lang w:val="es-MX" w:eastAsia="es-ES"/>
        </w:rPr>
        <w:t xml:space="preserve">, Teya, </w:t>
      </w:r>
      <w:proofErr w:type="spellStart"/>
      <w:r w:rsidRPr="0064756C">
        <w:rPr>
          <w:rFonts w:ascii="Arial" w:eastAsia="Times New Roman" w:hAnsi="Arial" w:cs="Arial"/>
          <w:bCs/>
          <w:szCs w:val="20"/>
          <w:lang w:val="es-MX" w:eastAsia="es-ES"/>
        </w:rPr>
        <w:t>Ucú</w:t>
      </w:r>
      <w:proofErr w:type="spellEnd"/>
      <w:r w:rsidRPr="0064756C">
        <w:rPr>
          <w:rFonts w:ascii="Arial" w:eastAsia="Times New Roman" w:hAnsi="Arial" w:cs="Arial"/>
          <w:bCs/>
          <w:szCs w:val="20"/>
          <w:lang w:val="es-MX" w:eastAsia="es-ES"/>
        </w:rPr>
        <w:t xml:space="preserve"> y Valladolid, todas del Estado de Yucatán</w:t>
      </w:r>
      <w:r w:rsidRPr="0064756C">
        <w:rPr>
          <w:rFonts w:ascii="Arial" w:eastAsia="Times New Roman" w:hAnsi="Arial" w:cs="Arial"/>
          <w:szCs w:val="20"/>
          <w:lang w:val="es-MX" w:eastAsia="es-ES"/>
        </w:rPr>
        <w:t>, deben ser aprobadas, con las modificaciones y los razonamientos previamente vertidos.</w:t>
      </w:r>
    </w:p>
    <w:p w14:paraId="19F8D369" w14:textId="77777777" w:rsidR="0064756C" w:rsidRPr="0064756C" w:rsidRDefault="0064756C" w:rsidP="00D85870">
      <w:pPr>
        <w:widowControl/>
        <w:autoSpaceDE/>
        <w:autoSpaceDN/>
        <w:ind w:firstLine="600"/>
        <w:jc w:val="both"/>
        <w:rPr>
          <w:rFonts w:ascii="Arial" w:eastAsia="Times New Roman" w:hAnsi="Arial" w:cs="Arial"/>
          <w:szCs w:val="20"/>
          <w:lang w:val="es-MX" w:eastAsia="es-ES"/>
        </w:rPr>
      </w:pPr>
    </w:p>
    <w:p w14:paraId="679B9452" w14:textId="7B7E9058" w:rsidR="0064756C" w:rsidRPr="00D85870" w:rsidRDefault="0064756C" w:rsidP="00D85870">
      <w:pPr>
        <w:widowControl/>
        <w:autoSpaceDE/>
        <w:autoSpaceDN/>
        <w:spacing w:line="360" w:lineRule="auto"/>
        <w:ind w:firstLine="600"/>
        <w:jc w:val="both"/>
        <w:rPr>
          <w:rFonts w:ascii="Arial" w:eastAsia="Times New Roman" w:hAnsi="Arial" w:cs="Arial"/>
          <w:szCs w:val="20"/>
          <w:lang w:val="es-MX" w:eastAsia="es-ES"/>
        </w:rPr>
      </w:pPr>
      <w:r w:rsidRPr="0064756C">
        <w:rPr>
          <w:rFonts w:ascii="Arial" w:eastAsia="Times New Roman" w:hAnsi="Arial" w:cs="Arial"/>
          <w:szCs w:val="20"/>
          <w:lang w:val="es-MX" w:eastAsia="es-ES"/>
        </w:rPr>
        <w:t xml:space="preserve">En tal virtud y con fundamento en los artículos 30, fracción V de </w:t>
      </w:r>
      <w:smartTag w:uri="urn:schemas-microsoft-com:office:smarttags" w:element="PersonName">
        <w:smartTagPr>
          <w:attr w:name="ProductID" w:val="曰"/>
        </w:smartTagPr>
        <w:r w:rsidRPr="0064756C">
          <w:rPr>
            <w:rFonts w:ascii="Arial" w:eastAsia="Times New Roman" w:hAnsi="Arial" w:cs="Arial"/>
            <w:szCs w:val="20"/>
            <w:lang w:val="es-MX" w:eastAsia="es-ES"/>
          </w:rPr>
          <w:t>la Constitución Política</w:t>
        </w:r>
      </w:smartTag>
      <w:r w:rsidRPr="0064756C">
        <w:rPr>
          <w:rFonts w:ascii="Arial" w:eastAsia="Times New Roman" w:hAnsi="Arial" w:cs="Arial"/>
          <w:szCs w:val="20"/>
          <w:lang w:val="es-MX"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65A37E1D" w14:textId="2A31D070" w:rsidR="0064756C" w:rsidRPr="0064756C" w:rsidRDefault="0064756C" w:rsidP="00D85870">
      <w:pPr>
        <w:widowControl/>
        <w:autoSpaceDE/>
        <w:autoSpaceDN/>
        <w:ind w:firstLine="600"/>
        <w:jc w:val="center"/>
        <w:rPr>
          <w:rFonts w:ascii="Arial" w:eastAsia="Times New Roman" w:hAnsi="Arial" w:cs="Arial"/>
          <w:b/>
          <w:bCs/>
          <w:sz w:val="20"/>
          <w:szCs w:val="20"/>
          <w:lang w:val="es-MX" w:eastAsia="es-ES"/>
        </w:rPr>
      </w:pPr>
      <w:r>
        <w:rPr>
          <w:rFonts w:ascii="Arial" w:eastAsia="Times New Roman" w:hAnsi="Arial" w:cs="Arial"/>
          <w:b/>
          <w:bCs/>
          <w:sz w:val="20"/>
          <w:szCs w:val="20"/>
          <w:lang w:val="es-MX" w:eastAsia="es-ES"/>
        </w:rPr>
        <w:br w:type="column"/>
      </w:r>
      <w:r w:rsidRPr="0064756C">
        <w:rPr>
          <w:rFonts w:ascii="Arial" w:eastAsia="Times New Roman" w:hAnsi="Arial" w:cs="Arial"/>
          <w:b/>
          <w:bCs/>
          <w:sz w:val="20"/>
          <w:szCs w:val="20"/>
          <w:lang w:val="es-MX" w:eastAsia="es-ES"/>
        </w:rPr>
        <w:lastRenderedPageBreak/>
        <w:t>D E C R E T O</w:t>
      </w:r>
    </w:p>
    <w:p w14:paraId="4C2A12F9" w14:textId="77777777" w:rsidR="0064756C" w:rsidRPr="0064756C" w:rsidRDefault="0064756C" w:rsidP="00D85870">
      <w:pPr>
        <w:widowControl/>
        <w:autoSpaceDE/>
        <w:autoSpaceDN/>
        <w:jc w:val="both"/>
        <w:rPr>
          <w:rFonts w:ascii="Arial" w:eastAsia="Times New Roman" w:hAnsi="Arial" w:cs="Arial"/>
          <w:sz w:val="20"/>
          <w:szCs w:val="20"/>
          <w:lang w:val="es-MX" w:eastAsia="es-ES"/>
        </w:rPr>
      </w:pPr>
    </w:p>
    <w:p w14:paraId="0526BEA4" w14:textId="77777777" w:rsidR="0064756C" w:rsidRPr="0064756C" w:rsidRDefault="0064756C" w:rsidP="00D85870">
      <w:pPr>
        <w:widowControl/>
        <w:autoSpaceDE/>
        <w:autoSpaceDN/>
        <w:jc w:val="center"/>
        <w:rPr>
          <w:rFonts w:ascii="Arial" w:eastAsia="Times New Roman" w:hAnsi="Arial" w:cs="Arial"/>
          <w:b/>
          <w:bCs/>
          <w:sz w:val="20"/>
          <w:szCs w:val="20"/>
          <w:lang w:val="es-MX" w:eastAsia="es-ES"/>
        </w:rPr>
      </w:pPr>
      <w:r w:rsidRPr="0064756C">
        <w:rPr>
          <w:rFonts w:ascii="Arial" w:eastAsia="Times New Roman" w:hAnsi="Arial" w:cs="Arial"/>
          <w:b/>
          <w:bCs/>
          <w:sz w:val="20"/>
          <w:szCs w:val="20"/>
          <w:lang w:val="es-MX" w:eastAsia="es-ES"/>
        </w:rPr>
        <w:t xml:space="preserve">Por el que se expiden las Leyes de Hacienda de los Municipios de </w:t>
      </w:r>
      <w:proofErr w:type="spellStart"/>
      <w:r w:rsidRPr="0064756C">
        <w:rPr>
          <w:rFonts w:ascii="Arial" w:eastAsia="Times New Roman" w:hAnsi="Arial" w:cs="Arial"/>
          <w:b/>
          <w:bCs/>
          <w:sz w:val="20"/>
          <w:szCs w:val="20"/>
          <w:lang w:val="es-MX" w:eastAsia="es-ES"/>
        </w:rPr>
        <w:t>Cansahcab</w:t>
      </w:r>
      <w:proofErr w:type="spellEnd"/>
      <w:r w:rsidRPr="0064756C">
        <w:rPr>
          <w:rFonts w:ascii="Arial" w:eastAsia="Times New Roman" w:hAnsi="Arial" w:cs="Arial"/>
          <w:b/>
          <w:bCs/>
          <w:sz w:val="20"/>
          <w:szCs w:val="20"/>
          <w:lang w:val="es-MX" w:eastAsia="es-ES"/>
        </w:rPr>
        <w:t xml:space="preserve">, Conkal, Hoctún, Kanasín, </w:t>
      </w:r>
      <w:proofErr w:type="spellStart"/>
      <w:r w:rsidRPr="0064756C">
        <w:rPr>
          <w:rFonts w:ascii="Arial" w:eastAsia="Times New Roman" w:hAnsi="Arial" w:cs="Arial"/>
          <w:b/>
          <w:bCs/>
          <w:sz w:val="20"/>
          <w:szCs w:val="20"/>
          <w:lang w:val="es-MX" w:eastAsia="es-ES"/>
        </w:rPr>
        <w:t>Kaua</w:t>
      </w:r>
      <w:proofErr w:type="spellEnd"/>
      <w:r w:rsidRPr="0064756C">
        <w:rPr>
          <w:rFonts w:ascii="Arial" w:eastAsia="Times New Roman" w:hAnsi="Arial" w:cs="Arial"/>
          <w:b/>
          <w:bCs/>
          <w:sz w:val="20"/>
          <w:szCs w:val="20"/>
          <w:lang w:val="es-MX" w:eastAsia="es-ES"/>
        </w:rPr>
        <w:t xml:space="preserve">, Río Lagartos, </w:t>
      </w:r>
      <w:proofErr w:type="spellStart"/>
      <w:r w:rsidRPr="0064756C">
        <w:rPr>
          <w:rFonts w:ascii="Arial" w:eastAsia="Times New Roman" w:hAnsi="Arial" w:cs="Arial"/>
          <w:b/>
          <w:bCs/>
          <w:sz w:val="20"/>
          <w:szCs w:val="20"/>
          <w:lang w:val="es-MX" w:eastAsia="es-ES"/>
        </w:rPr>
        <w:t>Sacalum</w:t>
      </w:r>
      <w:proofErr w:type="spellEnd"/>
      <w:r w:rsidRPr="0064756C">
        <w:rPr>
          <w:rFonts w:ascii="Arial" w:eastAsia="Times New Roman" w:hAnsi="Arial" w:cs="Arial"/>
          <w:b/>
          <w:bCs/>
          <w:sz w:val="20"/>
          <w:szCs w:val="20"/>
          <w:lang w:val="es-MX" w:eastAsia="es-ES"/>
        </w:rPr>
        <w:t xml:space="preserve">, </w:t>
      </w:r>
      <w:proofErr w:type="spellStart"/>
      <w:r w:rsidRPr="0064756C">
        <w:rPr>
          <w:rFonts w:ascii="Arial" w:eastAsia="Times New Roman" w:hAnsi="Arial" w:cs="Arial"/>
          <w:b/>
          <w:bCs/>
          <w:sz w:val="20"/>
          <w:szCs w:val="20"/>
          <w:lang w:val="es-MX" w:eastAsia="es-ES"/>
        </w:rPr>
        <w:t>Tekantó</w:t>
      </w:r>
      <w:proofErr w:type="spellEnd"/>
      <w:r w:rsidRPr="0064756C">
        <w:rPr>
          <w:rFonts w:ascii="Arial" w:eastAsia="Times New Roman" w:hAnsi="Arial" w:cs="Arial"/>
          <w:b/>
          <w:bCs/>
          <w:sz w:val="20"/>
          <w:szCs w:val="20"/>
          <w:lang w:val="es-MX" w:eastAsia="es-ES"/>
        </w:rPr>
        <w:t xml:space="preserve">, </w:t>
      </w:r>
      <w:proofErr w:type="spellStart"/>
      <w:r w:rsidRPr="0064756C">
        <w:rPr>
          <w:rFonts w:ascii="Arial" w:eastAsia="Times New Roman" w:hAnsi="Arial" w:cs="Arial"/>
          <w:b/>
          <w:bCs/>
          <w:sz w:val="20"/>
          <w:szCs w:val="20"/>
          <w:lang w:val="es-MX" w:eastAsia="es-ES"/>
        </w:rPr>
        <w:t>Tekom</w:t>
      </w:r>
      <w:proofErr w:type="spellEnd"/>
      <w:r w:rsidRPr="0064756C">
        <w:rPr>
          <w:rFonts w:ascii="Arial" w:eastAsia="Times New Roman" w:hAnsi="Arial" w:cs="Arial"/>
          <w:b/>
          <w:bCs/>
          <w:sz w:val="20"/>
          <w:szCs w:val="20"/>
          <w:lang w:val="es-MX" w:eastAsia="es-ES"/>
        </w:rPr>
        <w:t xml:space="preserve">, </w:t>
      </w:r>
      <w:proofErr w:type="spellStart"/>
      <w:r w:rsidRPr="0064756C">
        <w:rPr>
          <w:rFonts w:ascii="Arial" w:eastAsia="Times New Roman" w:hAnsi="Arial" w:cs="Arial"/>
          <w:b/>
          <w:bCs/>
          <w:sz w:val="20"/>
          <w:szCs w:val="20"/>
          <w:lang w:val="es-MX" w:eastAsia="es-ES"/>
        </w:rPr>
        <w:t>Tetiz</w:t>
      </w:r>
      <w:proofErr w:type="spellEnd"/>
      <w:r w:rsidRPr="0064756C">
        <w:rPr>
          <w:rFonts w:ascii="Arial" w:eastAsia="Times New Roman" w:hAnsi="Arial" w:cs="Arial"/>
          <w:b/>
          <w:bCs/>
          <w:sz w:val="20"/>
          <w:szCs w:val="20"/>
          <w:lang w:val="es-MX" w:eastAsia="es-ES"/>
        </w:rPr>
        <w:t xml:space="preserve">, Teya, </w:t>
      </w:r>
      <w:proofErr w:type="spellStart"/>
      <w:r w:rsidRPr="0064756C">
        <w:rPr>
          <w:rFonts w:ascii="Arial" w:eastAsia="Times New Roman" w:hAnsi="Arial" w:cs="Arial"/>
          <w:b/>
          <w:bCs/>
          <w:sz w:val="20"/>
          <w:szCs w:val="20"/>
          <w:lang w:val="es-MX" w:eastAsia="es-ES"/>
        </w:rPr>
        <w:t>Ucú</w:t>
      </w:r>
      <w:proofErr w:type="spellEnd"/>
      <w:r w:rsidRPr="0064756C">
        <w:rPr>
          <w:rFonts w:ascii="Arial" w:eastAsia="Times New Roman" w:hAnsi="Arial" w:cs="Arial"/>
          <w:b/>
          <w:bCs/>
          <w:sz w:val="20"/>
          <w:szCs w:val="20"/>
          <w:lang w:val="es-MX" w:eastAsia="es-ES"/>
        </w:rPr>
        <w:t xml:space="preserve"> y Valladolid, todas del Estado de Yucatán.</w:t>
      </w:r>
    </w:p>
    <w:p w14:paraId="3A6C476F" w14:textId="77777777" w:rsidR="0064756C" w:rsidRPr="0064756C" w:rsidRDefault="0064756C" w:rsidP="0064756C">
      <w:pPr>
        <w:widowControl/>
        <w:autoSpaceDE/>
        <w:autoSpaceDN/>
        <w:spacing w:line="360" w:lineRule="auto"/>
        <w:jc w:val="both"/>
        <w:rPr>
          <w:rFonts w:ascii="Arial" w:eastAsia="Times New Roman" w:hAnsi="Arial" w:cs="Arial"/>
          <w:sz w:val="20"/>
          <w:szCs w:val="20"/>
          <w:lang w:val="es-MX" w:eastAsia="es-ES"/>
        </w:rPr>
      </w:pPr>
    </w:p>
    <w:p w14:paraId="66FD4D75" w14:textId="77777777" w:rsidR="0064756C" w:rsidRPr="0064756C" w:rsidRDefault="0064756C" w:rsidP="0064756C">
      <w:pPr>
        <w:widowControl/>
        <w:autoSpaceDE/>
        <w:autoSpaceDN/>
        <w:spacing w:line="360" w:lineRule="auto"/>
        <w:jc w:val="both"/>
        <w:rPr>
          <w:rFonts w:ascii="Arial" w:eastAsia="Times New Roman" w:hAnsi="Arial" w:cs="Arial"/>
          <w:sz w:val="20"/>
          <w:szCs w:val="20"/>
          <w:lang w:val="es-MX" w:eastAsia="es-ES"/>
        </w:rPr>
      </w:pPr>
      <w:r w:rsidRPr="0064756C">
        <w:rPr>
          <w:rFonts w:ascii="Arial" w:eastAsia="Times New Roman" w:hAnsi="Arial" w:cs="Arial"/>
          <w:b/>
          <w:bCs/>
          <w:sz w:val="20"/>
          <w:szCs w:val="20"/>
          <w:lang w:val="es-MX" w:eastAsia="es-ES"/>
        </w:rPr>
        <w:t>Artículo Primero.</w:t>
      </w:r>
      <w:r w:rsidRPr="0064756C">
        <w:rPr>
          <w:rFonts w:ascii="Arial" w:eastAsia="Times New Roman" w:hAnsi="Arial" w:cs="Arial"/>
          <w:sz w:val="20"/>
          <w:szCs w:val="20"/>
          <w:lang w:val="es-MX" w:eastAsia="es-ES"/>
        </w:rPr>
        <w:t xml:space="preserve"> Se expiden las Leyes de Hacienda de los Municipios de: I. </w:t>
      </w:r>
      <w:proofErr w:type="spellStart"/>
      <w:r w:rsidRPr="0064756C">
        <w:rPr>
          <w:rFonts w:ascii="Arial" w:eastAsia="Times New Roman" w:hAnsi="Arial" w:cs="Arial"/>
          <w:sz w:val="20"/>
          <w:szCs w:val="20"/>
          <w:lang w:val="es-MX" w:eastAsia="es-ES"/>
        </w:rPr>
        <w:t>Cansahcab</w:t>
      </w:r>
      <w:proofErr w:type="spellEnd"/>
      <w:r w:rsidRPr="0064756C">
        <w:rPr>
          <w:rFonts w:ascii="Arial" w:eastAsia="Times New Roman" w:hAnsi="Arial" w:cs="Arial"/>
          <w:sz w:val="20"/>
          <w:szCs w:val="20"/>
          <w:lang w:val="es-MX" w:eastAsia="es-ES"/>
        </w:rPr>
        <w:t xml:space="preserve">; II. Conkal; III.  Hoctún; IV. Kanasín; V. </w:t>
      </w:r>
      <w:proofErr w:type="spellStart"/>
      <w:r w:rsidRPr="0064756C">
        <w:rPr>
          <w:rFonts w:ascii="Arial" w:eastAsia="Times New Roman" w:hAnsi="Arial" w:cs="Arial"/>
          <w:sz w:val="20"/>
          <w:szCs w:val="20"/>
          <w:lang w:val="es-MX" w:eastAsia="es-ES"/>
        </w:rPr>
        <w:t>Kaua</w:t>
      </w:r>
      <w:proofErr w:type="spellEnd"/>
      <w:r w:rsidRPr="0064756C">
        <w:rPr>
          <w:rFonts w:ascii="Arial" w:eastAsia="Times New Roman" w:hAnsi="Arial" w:cs="Arial"/>
          <w:sz w:val="20"/>
          <w:szCs w:val="20"/>
          <w:lang w:val="es-MX" w:eastAsia="es-ES"/>
        </w:rPr>
        <w:t xml:space="preserve">; VI. Río Lagartos; VII. </w:t>
      </w:r>
      <w:proofErr w:type="spellStart"/>
      <w:r w:rsidRPr="0064756C">
        <w:rPr>
          <w:rFonts w:ascii="Arial" w:eastAsia="Times New Roman" w:hAnsi="Arial" w:cs="Arial"/>
          <w:sz w:val="20"/>
          <w:szCs w:val="20"/>
          <w:lang w:val="es-MX" w:eastAsia="es-ES"/>
        </w:rPr>
        <w:t>Sacalum</w:t>
      </w:r>
      <w:proofErr w:type="spellEnd"/>
      <w:r w:rsidRPr="0064756C">
        <w:rPr>
          <w:rFonts w:ascii="Arial" w:eastAsia="Times New Roman" w:hAnsi="Arial" w:cs="Arial"/>
          <w:sz w:val="20"/>
          <w:szCs w:val="20"/>
          <w:lang w:val="es-MX" w:eastAsia="es-ES"/>
        </w:rPr>
        <w:t xml:space="preserve">; VIII. </w:t>
      </w:r>
      <w:proofErr w:type="spellStart"/>
      <w:r w:rsidRPr="0064756C">
        <w:rPr>
          <w:rFonts w:ascii="Arial" w:eastAsia="Times New Roman" w:hAnsi="Arial" w:cs="Arial"/>
          <w:sz w:val="20"/>
          <w:szCs w:val="20"/>
          <w:lang w:val="es-MX" w:eastAsia="es-ES"/>
        </w:rPr>
        <w:t>Tekantó</w:t>
      </w:r>
      <w:proofErr w:type="spellEnd"/>
      <w:r w:rsidRPr="0064756C">
        <w:rPr>
          <w:rFonts w:ascii="Arial" w:eastAsia="Times New Roman" w:hAnsi="Arial" w:cs="Arial"/>
          <w:sz w:val="20"/>
          <w:szCs w:val="20"/>
          <w:lang w:val="es-MX" w:eastAsia="es-ES"/>
        </w:rPr>
        <w:t xml:space="preserve">; IX. </w:t>
      </w:r>
      <w:proofErr w:type="spellStart"/>
      <w:r w:rsidRPr="0064756C">
        <w:rPr>
          <w:rFonts w:ascii="Arial" w:eastAsia="Times New Roman" w:hAnsi="Arial" w:cs="Arial"/>
          <w:sz w:val="20"/>
          <w:szCs w:val="20"/>
          <w:lang w:val="es-MX" w:eastAsia="es-ES"/>
        </w:rPr>
        <w:t>Tekom</w:t>
      </w:r>
      <w:proofErr w:type="spellEnd"/>
      <w:r w:rsidRPr="0064756C">
        <w:rPr>
          <w:rFonts w:ascii="Arial" w:eastAsia="Times New Roman" w:hAnsi="Arial" w:cs="Arial"/>
          <w:sz w:val="20"/>
          <w:szCs w:val="20"/>
          <w:lang w:val="es-MX" w:eastAsia="es-ES"/>
        </w:rPr>
        <w:t xml:space="preserve">; X. </w:t>
      </w:r>
      <w:proofErr w:type="spellStart"/>
      <w:r w:rsidRPr="0064756C">
        <w:rPr>
          <w:rFonts w:ascii="Arial" w:eastAsia="Times New Roman" w:hAnsi="Arial" w:cs="Arial"/>
          <w:sz w:val="20"/>
          <w:szCs w:val="20"/>
          <w:lang w:val="es-MX" w:eastAsia="es-ES"/>
        </w:rPr>
        <w:t>Tetiz</w:t>
      </w:r>
      <w:proofErr w:type="spellEnd"/>
      <w:r w:rsidRPr="0064756C">
        <w:rPr>
          <w:rFonts w:ascii="Arial" w:eastAsia="Times New Roman" w:hAnsi="Arial" w:cs="Arial"/>
          <w:sz w:val="20"/>
          <w:szCs w:val="20"/>
          <w:lang w:val="es-MX" w:eastAsia="es-ES"/>
        </w:rPr>
        <w:t xml:space="preserve">; XI.  Teya; XII. </w:t>
      </w:r>
      <w:proofErr w:type="spellStart"/>
      <w:r w:rsidRPr="0064756C">
        <w:rPr>
          <w:rFonts w:ascii="Arial" w:eastAsia="Times New Roman" w:hAnsi="Arial" w:cs="Arial"/>
          <w:sz w:val="20"/>
          <w:szCs w:val="20"/>
          <w:lang w:val="es-MX" w:eastAsia="es-ES"/>
        </w:rPr>
        <w:t>Ucú</w:t>
      </w:r>
      <w:proofErr w:type="spellEnd"/>
      <w:r w:rsidRPr="0064756C">
        <w:rPr>
          <w:rFonts w:ascii="Arial" w:eastAsia="Times New Roman" w:hAnsi="Arial" w:cs="Arial"/>
          <w:sz w:val="20"/>
          <w:szCs w:val="20"/>
          <w:lang w:val="es-MX" w:eastAsia="es-ES"/>
        </w:rPr>
        <w:t xml:space="preserve">, y XIII Valladolid, todas del Estado de Yucatán.  </w:t>
      </w:r>
    </w:p>
    <w:p w14:paraId="1E915D12" w14:textId="77777777" w:rsidR="0064756C" w:rsidRPr="0064756C" w:rsidRDefault="0064756C" w:rsidP="00D85870">
      <w:pPr>
        <w:widowControl/>
        <w:autoSpaceDE/>
        <w:autoSpaceDN/>
        <w:jc w:val="both"/>
        <w:rPr>
          <w:rFonts w:ascii="Arial" w:eastAsia="Times New Roman" w:hAnsi="Arial" w:cs="Arial"/>
          <w:sz w:val="20"/>
          <w:szCs w:val="20"/>
          <w:lang w:val="es-MX" w:eastAsia="es-ES"/>
        </w:rPr>
      </w:pPr>
    </w:p>
    <w:p w14:paraId="49AC2DAA" w14:textId="77777777" w:rsidR="0064756C" w:rsidRPr="0064756C" w:rsidRDefault="0064756C" w:rsidP="0064756C">
      <w:pPr>
        <w:widowControl/>
        <w:autoSpaceDE/>
        <w:autoSpaceDN/>
        <w:spacing w:line="360" w:lineRule="auto"/>
        <w:jc w:val="both"/>
        <w:rPr>
          <w:rFonts w:ascii="Arial" w:eastAsia="Times New Roman" w:hAnsi="Arial" w:cs="Arial"/>
          <w:sz w:val="20"/>
          <w:szCs w:val="20"/>
          <w:lang w:val="es-MX" w:eastAsia="es-ES"/>
        </w:rPr>
      </w:pPr>
      <w:r w:rsidRPr="0064756C">
        <w:rPr>
          <w:rFonts w:ascii="Arial" w:eastAsia="Times New Roman" w:hAnsi="Arial" w:cs="Arial"/>
          <w:b/>
          <w:bCs/>
          <w:sz w:val="20"/>
          <w:szCs w:val="20"/>
          <w:lang w:val="es-MX" w:eastAsia="es-ES"/>
        </w:rPr>
        <w:t>Artículo Segundo.</w:t>
      </w:r>
      <w:r w:rsidRPr="0064756C">
        <w:rPr>
          <w:rFonts w:ascii="Arial" w:eastAsia="Times New Roman" w:hAnsi="Arial" w:cs="Arial"/>
          <w:sz w:val="20"/>
          <w:szCs w:val="20"/>
          <w:lang w:val="es-MX" w:eastAsia="es-ES"/>
        </w:rPr>
        <w:t xml:space="preserve"> Las Leyes de Hacienda a que se refiere el artículo anterior, se describen en cada una de las fracciones siguientes:</w:t>
      </w:r>
    </w:p>
    <w:p w14:paraId="66C9EBFC" w14:textId="77777777" w:rsidR="0064756C" w:rsidRDefault="0064756C">
      <w:pPr>
        <w:rPr>
          <w:rFonts w:ascii="Arial" w:eastAsia="Arial" w:hAnsi="Arial" w:cs="Arial"/>
          <w:b/>
          <w:bCs/>
          <w:caps/>
          <w:sz w:val="20"/>
          <w:szCs w:val="20"/>
        </w:rPr>
      </w:pPr>
    </w:p>
    <w:p w14:paraId="322DA858" w14:textId="0F591010" w:rsidR="00D558C7" w:rsidRPr="002D306B" w:rsidRDefault="001A117B" w:rsidP="001A117B">
      <w:pPr>
        <w:pStyle w:val="Ttulo1"/>
        <w:ind w:left="0" w:right="0"/>
        <w:jc w:val="both"/>
        <w:rPr>
          <w:caps/>
        </w:rPr>
      </w:pPr>
      <w:r>
        <w:rPr>
          <w:caps/>
        </w:rPr>
        <w:t xml:space="preserve">II.- </w:t>
      </w:r>
      <w:r w:rsidR="00EA27FB" w:rsidRPr="002D306B">
        <w:rPr>
          <w:caps/>
        </w:rPr>
        <w:t>Ley de Hacienda del Municipio de Conkal, Yucatán</w:t>
      </w:r>
    </w:p>
    <w:p w14:paraId="1CA01063" w14:textId="77777777" w:rsidR="00D558C7" w:rsidRPr="002D306B" w:rsidRDefault="00D558C7" w:rsidP="00D85870">
      <w:pPr>
        <w:pStyle w:val="Textoindependiente"/>
        <w:rPr>
          <w:rFonts w:ascii="Arial" w:hAnsi="Arial" w:cs="Arial"/>
          <w:b/>
        </w:rPr>
      </w:pPr>
    </w:p>
    <w:p w14:paraId="5591BDF0" w14:textId="77777777" w:rsidR="002D306B" w:rsidRDefault="00EA27FB" w:rsidP="00FF17A4">
      <w:pPr>
        <w:spacing w:line="360" w:lineRule="auto"/>
        <w:jc w:val="center"/>
        <w:rPr>
          <w:rFonts w:ascii="Arial" w:hAnsi="Arial" w:cs="Arial"/>
          <w:b/>
          <w:sz w:val="20"/>
          <w:szCs w:val="20"/>
        </w:rPr>
      </w:pPr>
      <w:r w:rsidRPr="002D306B">
        <w:rPr>
          <w:rFonts w:ascii="Arial" w:hAnsi="Arial" w:cs="Arial"/>
          <w:b/>
          <w:sz w:val="20"/>
          <w:szCs w:val="20"/>
        </w:rPr>
        <w:t xml:space="preserve">TÍTULO PRIMERO </w:t>
      </w:r>
    </w:p>
    <w:p w14:paraId="21DF7F7B" w14:textId="53307F58" w:rsidR="00D558C7" w:rsidRPr="002D306B" w:rsidRDefault="00EA27FB" w:rsidP="002D306B">
      <w:pPr>
        <w:jc w:val="center"/>
        <w:rPr>
          <w:rFonts w:ascii="Arial" w:hAnsi="Arial" w:cs="Arial"/>
          <w:b/>
          <w:sz w:val="20"/>
          <w:szCs w:val="20"/>
        </w:rPr>
      </w:pPr>
      <w:r w:rsidRPr="002D306B">
        <w:rPr>
          <w:rFonts w:ascii="Arial" w:hAnsi="Arial" w:cs="Arial"/>
          <w:b/>
          <w:sz w:val="20"/>
          <w:szCs w:val="20"/>
        </w:rPr>
        <w:t>DISPOSICIONES GENERALES</w:t>
      </w:r>
    </w:p>
    <w:p w14:paraId="162A58CB" w14:textId="77777777" w:rsidR="00D558C7" w:rsidRPr="002D306B" w:rsidRDefault="00D558C7" w:rsidP="002D306B">
      <w:pPr>
        <w:pStyle w:val="Textoindependiente"/>
        <w:rPr>
          <w:rFonts w:ascii="Arial" w:hAnsi="Arial" w:cs="Arial"/>
          <w:b/>
        </w:rPr>
      </w:pPr>
    </w:p>
    <w:p w14:paraId="39C69A2D" w14:textId="77777777" w:rsidR="001A117B" w:rsidRDefault="001A117B" w:rsidP="00D85870">
      <w:pPr>
        <w:pStyle w:val="Ttulo1"/>
        <w:ind w:left="0" w:right="0"/>
      </w:pPr>
    </w:p>
    <w:p w14:paraId="06924709" w14:textId="7C25309B" w:rsidR="002D306B" w:rsidRDefault="00EA27FB" w:rsidP="00FF17A4">
      <w:pPr>
        <w:pStyle w:val="Ttulo1"/>
        <w:spacing w:line="360" w:lineRule="auto"/>
        <w:ind w:left="0" w:right="0"/>
      </w:pPr>
      <w:r w:rsidRPr="002D306B">
        <w:t>CAPÍTULO I</w:t>
      </w:r>
    </w:p>
    <w:p w14:paraId="719D25AE" w14:textId="34BBE59C" w:rsidR="00D558C7" w:rsidRPr="002D306B" w:rsidRDefault="00EA27FB" w:rsidP="002D306B">
      <w:pPr>
        <w:pStyle w:val="Ttulo1"/>
        <w:ind w:left="0" w:right="0"/>
      </w:pPr>
      <w:r w:rsidRPr="002D306B">
        <w:t>DISPOSICIONES GENERALES</w:t>
      </w:r>
    </w:p>
    <w:p w14:paraId="34BB7E6C" w14:textId="77777777" w:rsidR="00D558C7" w:rsidRPr="002D306B" w:rsidRDefault="00D558C7" w:rsidP="00FF17A4">
      <w:pPr>
        <w:pStyle w:val="Textoindependiente"/>
        <w:spacing w:line="360" w:lineRule="auto"/>
        <w:rPr>
          <w:rFonts w:ascii="Arial" w:hAnsi="Arial" w:cs="Arial"/>
          <w:b/>
        </w:rPr>
      </w:pPr>
    </w:p>
    <w:p w14:paraId="17EDB29A" w14:textId="7310517D" w:rsidR="00D558C7" w:rsidRPr="00FB46F8" w:rsidRDefault="00184AEF" w:rsidP="00DA7530">
      <w:pPr>
        <w:spacing w:line="276" w:lineRule="auto"/>
        <w:jc w:val="center"/>
        <w:rPr>
          <w:rFonts w:ascii="Arial" w:hAnsi="Arial" w:cs="Arial"/>
          <w:b/>
          <w:caps/>
          <w:sz w:val="20"/>
          <w:szCs w:val="20"/>
        </w:rPr>
      </w:pPr>
      <w:r w:rsidRPr="00FB46F8">
        <w:rPr>
          <w:rFonts w:ascii="Arial" w:hAnsi="Arial" w:cs="Arial"/>
          <w:b/>
          <w:sz w:val="20"/>
          <w:szCs w:val="20"/>
        </w:rPr>
        <w:t>Sección</w:t>
      </w:r>
      <w:r>
        <w:rPr>
          <w:rFonts w:ascii="Arial" w:hAnsi="Arial" w:cs="Arial"/>
          <w:b/>
          <w:sz w:val="20"/>
          <w:szCs w:val="20"/>
        </w:rPr>
        <w:t xml:space="preserve"> </w:t>
      </w:r>
      <w:r w:rsidR="00DA7530">
        <w:rPr>
          <w:rFonts w:ascii="Arial" w:hAnsi="Arial" w:cs="Arial"/>
          <w:b/>
          <w:sz w:val="20"/>
          <w:szCs w:val="20"/>
        </w:rPr>
        <w:t>P</w:t>
      </w:r>
      <w:r w:rsidRPr="00FB46F8">
        <w:rPr>
          <w:rFonts w:ascii="Arial" w:hAnsi="Arial" w:cs="Arial"/>
          <w:b/>
          <w:sz w:val="20"/>
          <w:szCs w:val="20"/>
        </w:rPr>
        <w:t>rimera</w:t>
      </w:r>
    </w:p>
    <w:p w14:paraId="14E98EB9" w14:textId="77777777" w:rsidR="00D558C7" w:rsidRPr="002D306B" w:rsidRDefault="00EA27FB" w:rsidP="002D306B">
      <w:pPr>
        <w:pStyle w:val="Ttulo1"/>
        <w:ind w:left="0" w:right="0"/>
      </w:pPr>
      <w:r w:rsidRPr="002D306B">
        <w:t>De los Ingresos Municipales</w:t>
      </w:r>
    </w:p>
    <w:p w14:paraId="5F14FB57" w14:textId="77777777" w:rsidR="00D558C7" w:rsidRPr="002D306B" w:rsidRDefault="00D558C7" w:rsidP="00FF17A4">
      <w:pPr>
        <w:pStyle w:val="Textoindependiente"/>
        <w:spacing w:line="360" w:lineRule="auto"/>
        <w:rPr>
          <w:rFonts w:ascii="Arial" w:hAnsi="Arial" w:cs="Arial"/>
          <w:b/>
        </w:rPr>
      </w:pPr>
    </w:p>
    <w:p w14:paraId="6D079AE2" w14:textId="77777777" w:rsidR="00184AEF" w:rsidRPr="00184AEF" w:rsidRDefault="00EA27FB" w:rsidP="00184AEF">
      <w:pPr>
        <w:pStyle w:val="Textoindependiente"/>
        <w:jc w:val="both"/>
        <w:rPr>
          <w:rFonts w:ascii="Arial" w:hAnsi="Arial" w:cs="Arial"/>
        </w:rPr>
      </w:pPr>
      <w:r w:rsidRPr="002D306B">
        <w:rPr>
          <w:rFonts w:ascii="Arial" w:hAnsi="Arial" w:cs="Arial"/>
          <w:b/>
        </w:rPr>
        <w:t xml:space="preserve">Artículo 1.- </w:t>
      </w:r>
      <w:r w:rsidR="00184AEF" w:rsidRPr="00184AEF">
        <w:rPr>
          <w:rFonts w:ascii="Arial" w:hAnsi="Arial" w:cs="Arial"/>
        </w:rPr>
        <w:t>El Ayuntamiento del Municipio de Conkal, Yucatán, para cubrir los gastos de su administración y demás obligaciones a su cargo, percibirá, por conducto de su Hacienda Pública, los ingresos que, por concepto de impuestos, contribuciones de mejoras, derechos, productos, aprovechamientos, participaciones y aportaciones, transferencias, asignaciones, subsidios y otras ayudas e ingresos derivados de financiamientos que se establecen en esta Ley y en la Ley de Ingresos del Municipio de Conkal, Yucatán.</w:t>
      </w:r>
    </w:p>
    <w:p w14:paraId="57CDC690" w14:textId="77777777" w:rsidR="00184AEF" w:rsidRPr="00184AEF" w:rsidRDefault="00184AEF" w:rsidP="00184AEF">
      <w:pPr>
        <w:pStyle w:val="Textoindependiente"/>
        <w:jc w:val="both"/>
        <w:rPr>
          <w:rFonts w:ascii="Arial" w:hAnsi="Arial" w:cs="Arial"/>
        </w:rPr>
      </w:pPr>
    </w:p>
    <w:p w14:paraId="0C4762E6" w14:textId="77777777" w:rsidR="00184AEF" w:rsidRPr="00184AEF" w:rsidRDefault="00184AEF" w:rsidP="00184AEF">
      <w:pPr>
        <w:pStyle w:val="Textoindependiente"/>
        <w:jc w:val="both"/>
        <w:rPr>
          <w:rFonts w:ascii="Arial" w:hAnsi="Arial" w:cs="Arial"/>
        </w:rPr>
      </w:pPr>
      <w:r w:rsidRPr="00184AEF">
        <w:rPr>
          <w:rFonts w:ascii="Arial" w:hAnsi="Arial" w:cs="Arial"/>
        </w:rPr>
        <w:t>El Ayuntamiento del Municipio de Conkal, Yucatán, podrá establecer programas de estímulos para los contribuyentes, mismos que deberán publicarse en la Gaceta Municipal del Ayuntamiento de Conkal. En dichos programas, podrá establecerse entre otras acciones lo siguiente:</w:t>
      </w:r>
    </w:p>
    <w:p w14:paraId="29A9CA34" w14:textId="77777777" w:rsidR="00184AEF" w:rsidRPr="00184AEF" w:rsidRDefault="00184AEF" w:rsidP="00FF17A4">
      <w:pPr>
        <w:pStyle w:val="Textoindependiente"/>
        <w:jc w:val="both"/>
        <w:rPr>
          <w:rFonts w:ascii="Arial" w:hAnsi="Arial" w:cs="Arial"/>
        </w:rPr>
      </w:pPr>
    </w:p>
    <w:p w14:paraId="71BEECA7" w14:textId="77777777" w:rsidR="00184AEF" w:rsidRPr="00184AEF" w:rsidRDefault="00EA27FB" w:rsidP="0016630C">
      <w:pPr>
        <w:pStyle w:val="Textoindependiente"/>
        <w:numPr>
          <w:ilvl w:val="0"/>
          <w:numId w:val="6"/>
        </w:numPr>
        <w:ind w:left="284" w:hanging="284"/>
        <w:jc w:val="both"/>
        <w:rPr>
          <w:rFonts w:ascii="Arial" w:hAnsi="Arial" w:cs="Arial"/>
        </w:rPr>
      </w:pPr>
      <w:r w:rsidRPr="00184AEF">
        <w:rPr>
          <w:rFonts w:ascii="Arial" w:hAnsi="Arial" w:cs="Arial"/>
        </w:rPr>
        <w:t>Bonificaciones, estímulos fiscales, así como la condonación total o parcial de contribuciones, aprovechamientos y sus accesorios.</w:t>
      </w:r>
    </w:p>
    <w:p w14:paraId="7195F2E5" w14:textId="77777777" w:rsidR="00D558C7" w:rsidRPr="00184AEF" w:rsidRDefault="00EA27FB" w:rsidP="0016630C">
      <w:pPr>
        <w:pStyle w:val="Textoindependiente"/>
        <w:numPr>
          <w:ilvl w:val="0"/>
          <w:numId w:val="6"/>
        </w:numPr>
        <w:ind w:left="284" w:hanging="284"/>
        <w:jc w:val="both"/>
        <w:rPr>
          <w:rFonts w:ascii="Arial" w:hAnsi="Arial" w:cs="Arial"/>
        </w:rPr>
      </w:pPr>
      <w:r w:rsidRPr="00184AEF">
        <w:rPr>
          <w:rFonts w:ascii="Arial" w:hAnsi="Arial" w:cs="Arial"/>
        </w:rPr>
        <w:t>La autorización de pagos diferidos de contribuciones y aprovechamientos, en modalidad diferente a</w:t>
      </w:r>
      <w:r w:rsidR="000073C0" w:rsidRPr="00184AEF">
        <w:rPr>
          <w:rFonts w:ascii="Arial" w:hAnsi="Arial" w:cs="Arial"/>
        </w:rPr>
        <w:t xml:space="preserve"> </w:t>
      </w:r>
      <w:r w:rsidRPr="00184AEF">
        <w:rPr>
          <w:rFonts w:ascii="Arial" w:hAnsi="Arial" w:cs="Arial"/>
        </w:rPr>
        <w:t xml:space="preserve"> lo establecido en el artículo 30 de este mismo ordenamiento legal.</w:t>
      </w:r>
    </w:p>
    <w:p w14:paraId="6FC619E2" w14:textId="77777777" w:rsidR="00184AEF" w:rsidRPr="00184AEF" w:rsidRDefault="00EA27FB" w:rsidP="0016630C">
      <w:pPr>
        <w:pStyle w:val="Textoindependiente"/>
        <w:numPr>
          <w:ilvl w:val="0"/>
          <w:numId w:val="6"/>
        </w:numPr>
        <w:ind w:left="284" w:hanging="284"/>
        <w:jc w:val="both"/>
        <w:rPr>
          <w:rFonts w:ascii="Arial" w:hAnsi="Arial" w:cs="Arial"/>
        </w:rPr>
      </w:pPr>
      <w:r w:rsidRPr="00184AEF">
        <w:rPr>
          <w:rFonts w:ascii="Arial" w:hAnsi="Arial" w:cs="Arial"/>
        </w:rPr>
        <w:t>La condonación total o parcial de créditos fiscales causados.</w:t>
      </w:r>
    </w:p>
    <w:p w14:paraId="1DDBF0D5" w14:textId="77777777" w:rsidR="00184AEF" w:rsidRPr="00184AEF" w:rsidRDefault="00184AEF" w:rsidP="00FF17A4">
      <w:pPr>
        <w:pStyle w:val="Textoindependiente"/>
        <w:ind w:left="284" w:hanging="284"/>
        <w:jc w:val="both"/>
        <w:rPr>
          <w:rFonts w:ascii="Arial" w:hAnsi="Arial" w:cs="Arial"/>
        </w:rPr>
      </w:pPr>
    </w:p>
    <w:p w14:paraId="10DCA67C" w14:textId="7BEB93D2" w:rsidR="00184AEF" w:rsidRDefault="00EA27FB" w:rsidP="00184AEF">
      <w:pPr>
        <w:pStyle w:val="Textoindependiente"/>
        <w:jc w:val="both"/>
        <w:rPr>
          <w:rFonts w:ascii="Arial" w:hAnsi="Arial" w:cs="Arial"/>
        </w:rPr>
      </w:pPr>
      <w:r w:rsidRPr="00184AEF">
        <w:rPr>
          <w:rFonts w:ascii="Arial" w:hAnsi="Arial" w:cs="Arial"/>
        </w:rPr>
        <w:t>Asimismo, el Ayuntamiento de Conkal, Yucatán, podrá establecer subsidios, programas de apoyo y programas de estímulos que incentiven el cumplimiento de obligaciones de pago de los contribuyentes.</w:t>
      </w:r>
      <w:r w:rsidR="000073C0" w:rsidRPr="00184AEF">
        <w:rPr>
          <w:rFonts w:ascii="Arial" w:hAnsi="Arial" w:cs="Arial"/>
        </w:rPr>
        <w:t xml:space="preserve"> </w:t>
      </w:r>
      <w:r w:rsidRPr="00184AEF">
        <w:rPr>
          <w:rFonts w:ascii="Arial" w:hAnsi="Arial" w:cs="Arial"/>
        </w:rPr>
        <w:t xml:space="preserve">Entre dichos programas se podrá incluir la organización de loterías, sorteos o rifas fiscales, con diversos premios en los que participarán </w:t>
      </w:r>
      <w:r w:rsidR="000073C0" w:rsidRPr="00184AEF">
        <w:rPr>
          <w:rFonts w:ascii="Arial" w:hAnsi="Arial" w:cs="Arial"/>
        </w:rPr>
        <w:t xml:space="preserve">las y </w:t>
      </w:r>
      <w:r w:rsidRPr="00184AEF">
        <w:rPr>
          <w:rFonts w:ascii="Arial" w:hAnsi="Arial" w:cs="Arial"/>
        </w:rPr>
        <w:t>los contribuyentes que hayan cumplido con el pago de sus contribuciones.</w:t>
      </w:r>
    </w:p>
    <w:p w14:paraId="3CF34F08" w14:textId="61706D5B" w:rsidR="00D558C7" w:rsidRPr="002D306B" w:rsidRDefault="00D558C7" w:rsidP="00FF17A4">
      <w:pPr>
        <w:pStyle w:val="Textoindependiente"/>
        <w:jc w:val="both"/>
        <w:rPr>
          <w:rFonts w:ascii="Arial" w:hAnsi="Arial" w:cs="Arial"/>
        </w:rPr>
      </w:pPr>
    </w:p>
    <w:p w14:paraId="5D2BAF2F" w14:textId="58AD10B0" w:rsidR="00D558C7" w:rsidRPr="00DA7530" w:rsidRDefault="00184AEF" w:rsidP="00DA7530">
      <w:pPr>
        <w:pStyle w:val="Ttulo1"/>
        <w:spacing w:line="276" w:lineRule="auto"/>
        <w:ind w:left="0" w:right="0"/>
      </w:pPr>
      <w:r w:rsidRPr="00F6682C">
        <w:t>Sección</w:t>
      </w:r>
      <w:r w:rsidR="00DA7530">
        <w:t xml:space="preserve"> S</w:t>
      </w:r>
      <w:r w:rsidRPr="00F6682C">
        <w:t>egunda</w:t>
      </w:r>
    </w:p>
    <w:p w14:paraId="6FEC90A3"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De las disposiciones fiscales</w:t>
      </w:r>
    </w:p>
    <w:p w14:paraId="6175B300" w14:textId="77777777" w:rsidR="00D558C7" w:rsidRPr="002D306B" w:rsidRDefault="00D558C7" w:rsidP="002D306B">
      <w:pPr>
        <w:pStyle w:val="Textoindependiente"/>
        <w:rPr>
          <w:rFonts w:ascii="Arial" w:hAnsi="Arial" w:cs="Arial"/>
          <w:b/>
        </w:rPr>
      </w:pPr>
    </w:p>
    <w:p w14:paraId="51B7C615" w14:textId="77777777" w:rsidR="00D558C7" w:rsidRDefault="00EA27FB" w:rsidP="00184AEF">
      <w:pPr>
        <w:jc w:val="both"/>
        <w:rPr>
          <w:rFonts w:ascii="Arial" w:hAnsi="Arial" w:cs="Arial"/>
          <w:sz w:val="20"/>
          <w:szCs w:val="20"/>
        </w:rPr>
      </w:pPr>
      <w:r w:rsidRPr="002D306B">
        <w:rPr>
          <w:rFonts w:ascii="Arial" w:hAnsi="Arial" w:cs="Arial"/>
          <w:b/>
          <w:sz w:val="20"/>
          <w:szCs w:val="20"/>
        </w:rPr>
        <w:t xml:space="preserve">Artículo 2.- </w:t>
      </w:r>
      <w:r w:rsidRPr="002D306B">
        <w:rPr>
          <w:rFonts w:ascii="Arial" w:hAnsi="Arial" w:cs="Arial"/>
          <w:sz w:val="20"/>
          <w:szCs w:val="20"/>
        </w:rPr>
        <w:t>Son disposiciones fiscales del Municipio:</w:t>
      </w:r>
    </w:p>
    <w:p w14:paraId="3120160C" w14:textId="77777777" w:rsidR="00184AEF" w:rsidRPr="002D306B" w:rsidRDefault="00184AEF" w:rsidP="00184AEF">
      <w:pPr>
        <w:jc w:val="both"/>
        <w:rPr>
          <w:rFonts w:ascii="Arial" w:hAnsi="Arial" w:cs="Arial"/>
          <w:sz w:val="20"/>
          <w:szCs w:val="20"/>
        </w:rPr>
      </w:pPr>
    </w:p>
    <w:p w14:paraId="1236FAA9" w14:textId="422B7DBB" w:rsidR="00D558C7" w:rsidRPr="002D306B" w:rsidRDefault="00EA27FB" w:rsidP="00F0776C">
      <w:pPr>
        <w:pStyle w:val="Prrafodelista"/>
        <w:numPr>
          <w:ilvl w:val="0"/>
          <w:numId w:val="5"/>
        </w:numPr>
        <w:tabs>
          <w:tab w:val="left" w:pos="993"/>
        </w:tabs>
        <w:ind w:left="709"/>
        <w:jc w:val="both"/>
        <w:rPr>
          <w:rFonts w:ascii="Arial" w:hAnsi="Arial" w:cs="Arial"/>
          <w:sz w:val="20"/>
          <w:szCs w:val="20"/>
        </w:rPr>
      </w:pPr>
      <w:r w:rsidRPr="002D306B">
        <w:rPr>
          <w:rFonts w:ascii="Arial" w:hAnsi="Arial" w:cs="Arial"/>
          <w:sz w:val="20"/>
          <w:szCs w:val="20"/>
        </w:rPr>
        <w:t>La presente Ley de Hacienda;</w:t>
      </w:r>
    </w:p>
    <w:p w14:paraId="623ACF81" w14:textId="5C8BA59A" w:rsidR="00D558C7" w:rsidRPr="002D306B" w:rsidRDefault="00EA27FB" w:rsidP="00F0776C">
      <w:pPr>
        <w:pStyle w:val="Prrafodelista"/>
        <w:numPr>
          <w:ilvl w:val="0"/>
          <w:numId w:val="5"/>
        </w:numPr>
        <w:tabs>
          <w:tab w:val="left" w:pos="993"/>
        </w:tabs>
        <w:ind w:left="709"/>
        <w:jc w:val="both"/>
        <w:rPr>
          <w:rFonts w:ascii="Arial" w:hAnsi="Arial" w:cs="Arial"/>
          <w:sz w:val="20"/>
          <w:szCs w:val="20"/>
        </w:rPr>
      </w:pPr>
      <w:r w:rsidRPr="002D306B">
        <w:rPr>
          <w:rFonts w:ascii="Arial" w:hAnsi="Arial" w:cs="Arial"/>
          <w:sz w:val="20"/>
          <w:szCs w:val="20"/>
        </w:rPr>
        <w:t>La Ley de Ingresos del Municipio de Conkal, Yucatán;</w:t>
      </w:r>
    </w:p>
    <w:p w14:paraId="053764DA" w14:textId="29CA5778" w:rsidR="00D558C7" w:rsidRPr="002D306B" w:rsidRDefault="00EA27FB" w:rsidP="00F0776C">
      <w:pPr>
        <w:pStyle w:val="Prrafodelista"/>
        <w:numPr>
          <w:ilvl w:val="0"/>
          <w:numId w:val="5"/>
        </w:numPr>
        <w:tabs>
          <w:tab w:val="left" w:pos="993"/>
        </w:tabs>
        <w:ind w:left="709"/>
        <w:jc w:val="both"/>
        <w:rPr>
          <w:rFonts w:ascii="Arial" w:hAnsi="Arial" w:cs="Arial"/>
          <w:sz w:val="20"/>
          <w:szCs w:val="20"/>
        </w:rPr>
      </w:pPr>
      <w:r w:rsidRPr="002D306B">
        <w:rPr>
          <w:rFonts w:ascii="Arial" w:hAnsi="Arial" w:cs="Arial"/>
          <w:sz w:val="20"/>
          <w:szCs w:val="20"/>
        </w:rPr>
        <w:t>Las disposiciones que autoricen ingresos extraordinarios, y</w:t>
      </w:r>
    </w:p>
    <w:p w14:paraId="3924C2A2" w14:textId="528A6258" w:rsidR="00D558C7" w:rsidRPr="002D306B" w:rsidRDefault="00EA27FB" w:rsidP="00F0776C">
      <w:pPr>
        <w:pStyle w:val="Prrafodelista"/>
        <w:numPr>
          <w:ilvl w:val="0"/>
          <w:numId w:val="5"/>
        </w:numPr>
        <w:tabs>
          <w:tab w:val="left" w:pos="993"/>
        </w:tabs>
        <w:ind w:left="709"/>
        <w:jc w:val="both"/>
        <w:rPr>
          <w:rFonts w:ascii="Arial" w:hAnsi="Arial" w:cs="Arial"/>
          <w:sz w:val="20"/>
          <w:szCs w:val="20"/>
        </w:rPr>
      </w:pPr>
      <w:r w:rsidRPr="002D306B">
        <w:rPr>
          <w:rFonts w:ascii="Arial" w:hAnsi="Arial" w:cs="Arial"/>
          <w:sz w:val="20"/>
          <w:szCs w:val="20"/>
        </w:rPr>
        <w:t>Los Reglamentos Municipales y las demás leyes, que contengan disposiciones de carácter hacendario.</w:t>
      </w:r>
    </w:p>
    <w:p w14:paraId="524B869C" w14:textId="77777777" w:rsidR="00D558C7" w:rsidRPr="002D306B" w:rsidRDefault="00D558C7" w:rsidP="00FF17A4">
      <w:pPr>
        <w:pStyle w:val="Textoindependiente"/>
        <w:rPr>
          <w:rFonts w:ascii="Arial" w:hAnsi="Arial" w:cs="Arial"/>
        </w:rPr>
      </w:pPr>
    </w:p>
    <w:p w14:paraId="3677ECA2"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3.- </w:t>
      </w:r>
      <w:r w:rsidRPr="002D306B">
        <w:rPr>
          <w:rFonts w:ascii="Arial" w:hAnsi="Arial" w:cs="Arial"/>
        </w:rPr>
        <w:t>La Ley de Ingresos del Municipio de Conkal, Yucatán, será publicada en el Diario Oficial del Gobierno del Estado a más tardar el treinta y uno de diciembre de cada año y entrará en vigor a partir del primero de enero del año siguiente.</w:t>
      </w:r>
    </w:p>
    <w:p w14:paraId="52290B96" w14:textId="77777777" w:rsidR="00487402" w:rsidRPr="002D306B" w:rsidRDefault="00487402" w:rsidP="002D306B">
      <w:pPr>
        <w:pStyle w:val="Textoindependiente"/>
        <w:rPr>
          <w:rFonts w:ascii="Arial" w:hAnsi="Arial" w:cs="Arial"/>
        </w:rPr>
      </w:pPr>
    </w:p>
    <w:p w14:paraId="11895950"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4.- </w:t>
      </w:r>
      <w:r w:rsidRPr="002D306B">
        <w:rPr>
          <w:rFonts w:ascii="Arial" w:hAnsi="Arial" w:cs="Arial"/>
        </w:rPr>
        <w:t>Cualquier disposición dictada o convenio celebrado por autoridad fiscal competente, se sujetará a la presente Ley; en caso contrario, carecerá de valor y será nulo de pleno derecho.</w:t>
      </w:r>
    </w:p>
    <w:p w14:paraId="5D341BF1" w14:textId="77777777" w:rsidR="00D558C7" w:rsidRPr="002D306B" w:rsidRDefault="00D558C7" w:rsidP="002D306B">
      <w:pPr>
        <w:pStyle w:val="Textoindependiente"/>
        <w:rPr>
          <w:rFonts w:ascii="Arial" w:hAnsi="Arial" w:cs="Arial"/>
        </w:rPr>
      </w:pPr>
    </w:p>
    <w:p w14:paraId="3320CA23" w14:textId="3FDB9A4E" w:rsidR="00D558C7" w:rsidRPr="002D306B" w:rsidRDefault="00EA27FB" w:rsidP="002D306B">
      <w:pPr>
        <w:pStyle w:val="Textoindependiente"/>
        <w:jc w:val="both"/>
        <w:rPr>
          <w:rFonts w:ascii="Arial" w:hAnsi="Arial" w:cs="Arial"/>
        </w:rPr>
      </w:pPr>
      <w:r w:rsidRPr="002D306B">
        <w:rPr>
          <w:rFonts w:ascii="Arial" w:hAnsi="Arial" w:cs="Arial"/>
          <w:b/>
        </w:rPr>
        <w:t xml:space="preserve">Artículo 5.- </w:t>
      </w:r>
      <w:r w:rsidRPr="002D306B">
        <w:rPr>
          <w:rFonts w:ascii="Arial" w:hAnsi="Arial" w:cs="Arial"/>
        </w:rPr>
        <w:t>Las disposiciones fiscales que establezcan cargas a los particulares y las que señalan excepciones a las mismas, así como</w:t>
      </w:r>
      <w:r w:rsidR="00184AEF">
        <w:rPr>
          <w:rFonts w:ascii="Arial" w:hAnsi="Arial" w:cs="Arial"/>
        </w:rPr>
        <w:t xml:space="preserve"> las</w:t>
      </w:r>
      <w:r w:rsidRPr="002D306B">
        <w:rPr>
          <w:rFonts w:ascii="Arial" w:hAnsi="Arial" w:cs="Arial"/>
        </w:rPr>
        <w:t xml:space="preserve"> que definen las infracciones y fijan sanciones, son de aplicación estricta. Se considerará que establecen cargas a los particulares, las normas que se refieren a sujeto, objeto, base, tasa o tarifa.</w:t>
      </w:r>
    </w:p>
    <w:p w14:paraId="0BF7758A" w14:textId="77777777" w:rsidR="00D558C7" w:rsidRPr="002D306B" w:rsidRDefault="00D558C7" w:rsidP="002D306B">
      <w:pPr>
        <w:pStyle w:val="Textoindependiente"/>
        <w:rPr>
          <w:rFonts w:ascii="Arial" w:hAnsi="Arial" w:cs="Arial"/>
        </w:rPr>
      </w:pPr>
    </w:p>
    <w:p w14:paraId="66BB85B0" w14:textId="77777777" w:rsidR="00184AEF" w:rsidRDefault="00EA27FB" w:rsidP="002D306B">
      <w:pPr>
        <w:pStyle w:val="Textoindependiente"/>
        <w:jc w:val="both"/>
        <w:rPr>
          <w:rFonts w:ascii="Arial" w:hAnsi="Arial" w:cs="Arial"/>
        </w:rPr>
      </w:pPr>
      <w:r w:rsidRPr="002D306B">
        <w:rPr>
          <w:rFonts w:ascii="Arial" w:hAnsi="Arial" w:cs="Arial"/>
          <w:b/>
        </w:rPr>
        <w:t xml:space="preserve">Artículo 6.- </w:t>
      </w:r>
      <w:r w:rsidRPr="002D306B">
        <w:rPr>
          <w:rFonts w:ascii="Arial" w:hAnsi="Arial" w:cs="Arial"/>
        </w:rPr>
        <w:t>Las disposiciones fiscales, distintas a las señaladas en el artículo anterior, se interpretarán aplicando cualquier método de interpretación jurídica.</w:t>
      </w:r>
      <w:r w:rsidR="006C47FF">
        <w:rPr>
          <w:rFonts w:ascii="Arial" w:hAnsi="Arial" w:cs="Arial"/>
        </w:rPr>
        <w:t xml:space="preserve"> </w:t>
      </w:r>
    </w:p>
    <w:p w14:paraId="2537CD52" w14:textId="77777777" w:rsidR="00184AEF" w:rsidRDefault="00184AEF" w:rsidP="002D306B">
      <w:pPr>
        <w:pStyle w:val="Textoindependiente"/>
        <w:jc w:val="both"/>
        <w:rPr>
          <w:rFonts w:ascii="Arial" w:hAnsi="Arial" w:cs="Arial"/>
        </w:rPr>
      </w:pPr>
    </w:p>
    <w:p w14:paraId="37D292CA" w14:textId="4304AB98" w:rsidR="00D558C7" w:rsidRPr="002D306B" w:rsidRDefault="00EA27FB" w:rsidP="002D306B">
      <w:pPr>
        <w:pStyle w:val="Textoindependiente"/>
        <w:jc w:val="both"/>
        <w:rPr>
          <w:rFonts w:ascii="Arial" w:hAnsi="Arial" w:cs="Arial"/>
        </w:rPr>
      </w:pPr>
      <w:r w:rsidRPr="002D306B">
        <w:rPr>
          <w:rFonts w:ascii="Arial" w:hAnsi="Arial" w:cs="Arial"/>
        </w:rPr>
        <w:t>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245620E8" w14:textId="77777777" w:rsidR="00D558C7" w:rsidRPr="002D306B" w:rsidRDefault="00D558C7" w:rsidP="002D306B">
      <w:pPr>
        <w:pStyle w:val="Textoindependiente"/>
        <w:rPr>
          <w:rFonts w:ascii="Arial" w:hAnsi="Arial" w:cs="Arial"/>
        </w:rPr>
      </w:pPr>
    </w:p>
    <w:p w14:paraId="17392FBD"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7.- </w:t>
      </w:r>
      <w:r w:rsidRPr="002D306B">
        <w:rPr>
          <w:rFonts w:ascii="Arial" w:hAnsi="Arial" w:cs="Arial"/>
        </w:rPr>
        <w:t>La ignorancia de las leyes y de las demás disposiciones fiscales de observancia general debidamente publicadas, no servirá de excusa, ni aprovechará a persona alguna.</w:t>
      </w:r>
    </w:p>
    <w:p w14:paraId="07E915C5" w14:textId="77777777" w:rsidR="00D558C7" w:rsidRPr="002D306B" w:rsidRDefault="00D558C7" w:rsidP="002D306B">
      <w:pPr>
        <w:pStyle w:val="Textoindependiente"/>
        <w:rPr>
          <w:rFonts w:ascii="Arial" w:hAnsi="Arial" w:cs="Arial"/>
        </w:rPr>
      </w:pPr>
    </w:p>
    <w:p w14:paraId="302C60B5" w14:textId="77777777" w:rsidR="00B314E1" w:rsidRDefault="00EA27FB" w:rsidP="002D306B">
      <w:pPr>
        <w:pStyle w:val="Textoindependiente"/>
        <w:jc w:val="both"/>
        <w:rPr>
          <w:rFonts w:ascii="Arial" w:hAnsi="Arial" w:cs="Arial"/>
        </w:rPr>
      </w:pPr>
      <w:r w:rsidRPr="002D306B">
        <w:rPr>
          <w:rFonts w:ascii="Arial" w:hAnsi="Arial" w:cs="Arial"/>
          <w:b/>
        </w:rPr>
        <w:t xml:space="preserve">Artículo 8.- </w:t>
      </w:r>
      <w:r w:rsidRPr="002D306B">
        <w:rPr>
          <w:rFonts w:ascii="Arial" w:hAnsi="Arial" w:cs="Arial"/>
        </w:rPr>
        <w:t>Contra las resoluciones que dicten las autoridades fiscales municipales, serán admisibles los recursos establecidos en la Ley de Gobierno de los Municipios del Estado de Yucatán.</w:t>
      </w:r>
      <w:r w:rsidR="006C47FF">
        <w:rPr>
          <w:rFonts w:ascii="Arial" w:hAnsi="Arial" w:cs="Arial"/>
        </w:rPr>
        <w:t xml:space="preserve"> </w:t>
      </w:r>
    </w:p>
    <w:p w14:paraId="1C1FFBDC" w14:textId="77777777" w:rsidR="00B314E1" w:rsidRDefault="00B314E1" w:rsidP="002D306B">
      <w:pPr>
        <w:pStyle w:val="Textoindependiente"/>
        <w:jc w:val="both"/>
        <w:rPr>
          <w:rFonts w:ascii="Arial" w:hAnsi="Arial" w:cs="Arial"/>
        </w:rPr>
      </w:pPr>
    </w:p>
    <w:p w14:paraId="120DF107" w14:textId="77777777" w:rsidR="00B314E1" w:rsidRDefault="00EA27FB" w:rsidP="002D306B">
      <w:pPr>
        <w:pStyle w:val="Textoindependiente"/>
        <w:jc w:val="both"/>
        <w:rPr>
          <w:rFonts w:ascii="Arial" w:hAnsi="Arial" w:cs="Arial"/>
        </w:rPr>
      </w:pPr>
      <w:r w:rsidRPr="002D306B">
        <w:rPr>
          <w:rFonts w:ascii="Arial" w:hAnsi="Arial" w:cs="Arial"/>
        </w:rPr>
        <w:t>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w:t>
      </w:r>
      <w:r w:rsidR="006C47FF">
        <w:rPr>
          <w:rFonts w:ascii="Arial" w:hAnsi="Arial" w:cs="Arial"/>
        </w:rPr>
        <w:t xml:space="preserve"> </w:t>
      </w:r>
    </w:p>
    <w:p w14:paraId="441D3FF1" w14:textId="77777777" w:rsidR="00B314E1" w:rsidRDefault="00B314E1" w:rsidP="002D306B">
      <w:pPr>
        <w:pStyle w:val="Textoindependiente"/>
        <w:jc w:val="both"/>
        <w:rPr>
          <w:rFonts w:ascii="Arial" w:hAnsi="Arial" w:cs="Arial"/>
        </w:rPr>
      </w:pPr>
    </w:p>
    <w:p w14:paraId="1D6E2B9F" w14:textId="312ACCD4" w:rsidR="00D558C7" w:rsidRPr="002D306B" w:rsidRDefault="00EA27FB" w:rsidP="002D306B">
      <w:pPr>
        <w:pStyle w:val="Textoindependiente"/>
        <w:jc w:val="both"/>
        <w:rPr>
          <w:rFonts w:ascii="Arial" w:hAnsi="Arial" w:cs="Arial"/>
        </w:rPr>
      </w:pPr>
      <w:r w:rsidRPr="002D306B">
        <w:rPr>
          <w:rFonts w:ascii="Arial" w:hAnsi="Arial" w:cs="Arial"/>
        </w:rPr>
        <w:t>En este caso, los recursos que se promuevan</w:t>
      </w:r>
      <w:r w:rsidR="00B314E1">
        <w:rPr>
          <w:rFonts w:ascii="Arial" w:hAnsi="Arial" w:cs="Arial"/>
        </w:rPr>
        <w:t>,</w:t>
      </w:r>
      <w:r w:rsidRPr="002D306B">
        <w:rPr>
          <w:rFonts w:ascii="Arial" w:hAnsi="Arial" w:cs="Arial"/>
        </w:rPr>
        <w:t xml:space="preserve"> se tramitarán y resolverán en la forma prevista en dicho Código.</w:t>
      </w:r>
    </w:p>
    <w:p w14:paraId="268C25B7" w14:textId="77777777" w:rsidR="00D558C7" w:rsidRPr="002D306B" w:rsidRDefault="00D558C7" w:rsidP="002D306B">
      <w:pPr>
        <w:pStyle w:val="Textoindependiente"/>
        <w:rPr>
          <w:rFonts w:ascii="Arial" w:hAnsi="Arial" w:cs="Arial"/>
        </w:rPr>
      </w:pPr>
    </w:p>
    <w:p w14:paraId="1A7E21E3" w14:textId="77777777" w:rsidR="00291076" w:rsidRDefault="00EA27FB" w:rsidP="006C47FF">
      <w:pPr>
        <w:pStyle w:val="Textoindependiente"/>
        <w:jc w:val="both"/>
        <w:rPr>
          <w:rFonts w:ascii="Arial" w:hAnsi="Arial" w:cs="Arial"/>
        </w:rPr>
      </w:pPr>
      <w:r w:rsidRPr="002D306B">
        <w:rPr>
          <w:rFonts w:ascii="Arial" w:hAnsi="Arial" w:cs="Arial"/>
          <w:b/>
        </w:rPr>
        <w:t xml:space="preserve">Artículo 9.- </w:t>
      </w:r>
      <w:r w:rsidRPr="002D306B">
        <w:rPr>
          <w:rFonts w:ascii="Arial" w:hAnsi="Arial" w:cs="Arial"/>
        </w:rPr>
        <w:t>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otorgare garantía suficiente a juicio de la autoridad.</w:t>
      </w:r>
    </w:p>
    <w:p w14:paraId="751FCE90" w14:textId="77777777" w:rsidR="00291076" w:rsidRDefault="00291076" w:rsidP="006C47FF">
      <w:pPr>
        <w:pStyle w:val="Textoindependiente"/>
        <w:jc w:val="both"/>
        <w:rPr>
          <w:rFonts w:ascii="Arial" w:hAnsi="Arial" w:cs="Arial"/>
        </w:rPr>
      </w:pPr>
    </w:p>
    <w:p w14:paraId="0088FB2F" w14:textId="77777777" w:rsidR="00B314E1" w:rsidRDefault="00EA27FB" w:rsidP="006C47FF">
      <w:pPr>
        <w:pStyle w:val="Textoindependiente"/>
        <w:jc w:val="both"/>
        <w:rPr>
          <w:rFonts w:ascii="Arial" w:hAnsi="Arial" w:cs="Arial"/>
        </w:rPr>
      </w:pPr>
      <w:r w:rsidRPr="002D306B">
        <w:rPr>
          <w:rFonts w:ascii="Arial" w:hAnsi="Arial" w:cs="Arial"/>
        </w:rPr>
        <w:t xml:space="preserve">Las garantías que menciona este artículo serán estimadas por la autoridad como suficientes, siempre </w:t>
      </w:r>
      <w:r w:rsidRPr="002D306B">
        <w:rPr>
          <w:rFonts w:ascii="Arial" w:hAnsi="Arial" w:cs="Arial"/>
        </w:rPr>
        <w:lastRenderedPageBreak/>
        <w:t>que cubran, además de las contribuciones o créditos actualizados, los accesorios (recargos y las multas) causados, así como los que se generen en los doce meses siguientes a su otorgamiento.</w:t>
      </w:r>
      <w:r w:rsidR="006C47FF">
        <w:rPr>
          <w:rFonts w:ascii="Arial" w:hAnsi="Arial" w:cs="Arial"/>
        </w:rPr>
        <w:t xml:space="preserve"> </w:t>
      </w:r>
    </w:p>
    <w:p w14:paraId="30F6908D" w14:textId="77777777" w:rsidR="00B314E1" w:rsidRDefault="00B314E1" w:rsidP="006C47FF">
      <w:pPr>
        <w:pStyle w:val="Textoindependiente"/>
        <w:jc w:val="both"/>
        <w:rPr>
          <w:rFonts w:ascii="Arial" w:hAnsi="Arial" w:cs="Arial"/>
        </w:rPr>
      </w:pPr>
    </w:p>
    <w:p w14:paraId="6AB41332" w14:textId="2218EADB" w:rsidR="00D558C7" w:rsidRDefault="00EA27FB" w:rsidP="00FF17A4">
      <w:pPr>
        <w:pStyle w:val="Textoindependiente"/>
        <w:jc w:val="both"/>
        <w:rPr>
          <w:rFonts w:ascii="Arial" w:hAnsi="Arial" w:cs="Arial"/>
        </w:rPr>
      </w:pPr>
      <w:r w:rsidRPr="002D306B">
        <w:rPr>
          <w:rFonts w:ascii="Arial" w:hAnsi="Arial" w:cs="Arial"/>
        </w:rPr>
        <w:t>Dichas garantías serán:</w:t>
      </w:r>
    </w:p>
    <w:p w14:paraId="5200B768" w14:textId="77777777" w:rsidR="00B314E1" w:rsidRPr="002D306B" w:rsidRDefault="00B314E1" w:rsidP="00FF17A4">
      <w:pPr>
        <w:pStyle w:val="Textoindependiente"/>
        <w:jc w:val="both"/>
        <w:rPr>
          <w:rFonts w:ascii="Arial" w:hAnsi="Arial" w:cs="Arial"/>
        </w:rPr>
      </w:pPr>
    </w:p>
    <w:p w14:paraId="195148E5" w14:textId="6462ACDE" w:rsidR="00D558C7" w:rsidRPr="002D306B" w:rsidRDefault="00EA27FB" w:rsidP="00F0776C">
      <w:pPr>
        <w:pStyle w:val="Prrafodelista"/>
        <w:numPr>
          <w:ilvl w:val="0"/>
          <w:numId w:val="4"/>
        </w:numPr>
        <w:tabs>
          <w:tab w:val="left" w:pos="1250"/>
        </w:tabs>
        <w:ind w:left="709"/>
        <w:jc w:val="both"/>
        <w:rPr>
          <w:rFonts w:ascii="Arial" w:hAnsi="Arial" w:cs="Arial"/>
          <w:sz w:val="20"/>
          <w:szCs w:val="20"/>
        </w:rPr>
      </w:pPr>
      <w:r w:rsidRPr="002D306B">
        <w:rPr>
          <w:rFonts w:ascii="Arial" w:hAnsi="Arial" w:cs="Arial"/>
          <w:sz w:val="20"/>
          <w:szCs w:val="20"/>
        </w:rPr>
        <w:t>Depósito de dinero, en efectivo o en cheque certificado ante la propia autoridad o en una Institución Bancaria autorizada, entregando el correspondiente recibo o billete de depósito.</w:t>
      </w:r>
    </w:p>
    <w:p w14:paraId="5E6649F6" w14:textId="388EA461" w:rsidR="00D558C7" w:rsidRPr="002D306B" w:rsidRDefault="00EA27FB" w:rsidP="00F0776C">
      <w:pPr>
        <w:pStyle w:val="Prrafodelista"/>
        <w:numPr>
          <w:ilvl w:val="0"/>
          <w:numId w:val="4"/>
        </w:numPr>
        <w:tabs>
          <w:tab w:val="left" w:pos="1250"/>
        </w:tabs>
        <w:ind w:left="709"/>
        <w:jc w:val="both"/>
        <w:rPr>
          <w:rFonts w:ascii="Arial" w:hAnsi="Arial" w:cs="Arial"/>
          <w:sz w:val="20"/>
          <w:szCs w:val="20"/>
        </w:rPr>
      </w:pPr>
      <w:r w:rsidRPr="002D306B">
        <w:rPr>
          <w:rFonts w:ascii="Arial" w:hAnsi="Arial" w:cs="Arial"/>
          <w:sz w:val="20"/>
          <w:szCs w:val="20"/>
        </w:rPr>
        <w:t>Fianza, expedida por compañía debidamente autorizada para ello, la que no gozará de los beneficios de orden y excusión.</w:t>
      </w:r>
    </w:p>
    <w:p w14:paraId="15305B3B" w14:textId="5344EE03" w:rsidR="00D558C7" w:rsidRPr="002D306B" w:rsidRDefault="00EA27FB" w:rsidP="00F0776C">
      <w:pPr>
        <w:pStyle w:val="Prrafodelista"/>
        <w:numPr>
          <w:ilvl w:val="0"/>
          <w:numId w:val="4"/>
        </w:numPr>
        <w:tabs>
          <w:tab w:val="left" w:pos="1250"/>
        </w:tabs>
        <w:ind w:left="709"/>
        <w:jc w:val="both"/>
        <w:rPr>
          <w:rFonts w:ascii="Arial" w:hAnsi="Arial" w:cs="Arial"/>
          <w:sz w:val="20"/>
          <w:szCs w:val="20"/>
        </w:rPr>
      </w:pPr>
      <w:r w:rsidRPr="002D306B">
        <w:rPr>
          <w:rFonts w:ascii="Arial" w:hAnsi="Arial" w:cs="Arial"/>
          <w:sz w:val="20"/>
          <w:szCs w:val="20"/>
        </w:rPr>
        <w:t>Hipoteca.</w:t>
      </w:r>
    </w:p>
    <w:p w14:paraId="7B289962" w14:textId="05854662" w:rsidR="00D558C7" w:rsidRPr="002D306B" w:rsidRDefault="00EA27FB" w:rsidP="00F0776C">
      <w:pPr>
        <w:pStyle w:val="Prrafodelista"/>
        <w:numPr>
          <w:ilvl w:val="0"/>
          <w:numId w:val="4"/>
        </w:numPr>
        <w:tabs>
          <w:tab w:val="left" w:pos="1250"/>
        </w:tabs>
        <w:ind w:left="709"/>
        <w:jc w:val="both"/>
        <w:rPr>
          <w:rFonts w:ascii="Arial" w:hAnsi="Arial" w:cs="Arial"/>
          <w:sz w:val="20"/>
          <w:szCs w:val="20"/>
        </w:rPr>
      </w:pPr>
      <w:r w:rsidRPr="002D306B">
        <w:rPr>
          <w:rFonts w:ascii="Arial" w:hAnsi="Arial" w:cs="Arial"/>
          <w:sz w:val="20"/>
          <w:szCs w:val="20"/>
        </w:rPr>
        <w:t>Prenda.</w:t>
      </w:r>
    </w:p>
    <w:p w14:paraId="5F913238" w14:textId="64E9C2D7" w:rsidR="00D558C7" w:rsidRPr="002D306B" w:rsidRDefault="00EA27FB" w:rsidP="00F0776C">
      <w:pPr>
        <w:pStyle w:val="Prrafodelista"/>
        <w:numPr>
          <w:ilvl w:val="0"/>
          <w:numId w:val="4"/>
        </w:numPr>
        <w:tabs>
          <w:tab w:val="left" w:pos="1250"/>
        </w:tabs>
        <w:ind w:left="709"/>
        <w:jc w:val="both"/>
        <w:rPr>
          <w:rFonts w:ascii="Arial" w:hAnsi="Arial" w:cs="Arial"/>
          <w:sz w:val="20"/>
          <w:szCs w:val="20"/>
        </w:rPr>
      </w:pPr>
      <w:r w:rsidRPr="002D306B">
        <w:rPr>
          <w:rFonts w:ascii="Arial" w:hAnsi="Arial" w:cs="Arial"/>
          <w:sz w:val="20"/>
          <w:szCs w:val="20"/>
        </w:rPr>
        <w:t>Embargo en la vía administrativa.</w:t>
      </w:r>
    </w:p>
    <w:p w14:paraId="60446F4F" w14:textId="77777777" w:rsidR="00291076" w:rsidRDefault="00291076" w:rsidP="00FF17A4">
      <w:pPr>
        <w:pStyle w:val="Textoindependiente"/>
        <w:jc w:val="both"/>
        <w:rPr>
          <w:rFonts w:ascii="Arial" w:hAnsi="Arial" w:cs="Arial"/>
        </w:rPr>
      </w:pPr>
    </w:p>
    <w:p w14:paraId="604084A7" w14:textId="77777777" w:rsidR="00D558C7" w:rsidRDefault="00EA27FB" w:rsidP="00FF17A4">
      <w:pPr>
        <w:pStyle w:val="Textoindependiente"/>
        <w:jc w:val="both"/>
        <w:rPr>
          <w:rFonts w:ascii="Arial" w:hAnsi="Arial" w:cs="Arial"/>
        </w:rPr>
      </w:pPr>
      <w:r w:rsidRPr="002D306B">
        <w:rPr>
          <w:rFonts w:ascii="Arial" w:hAnsi="Arial" w:cs="Arial"/>
        </w:rPr>
        <w:t>Respecto de la garantía prendaria, solamente será aceptada por la autoridad como tal, cuando el monto del crédito fiscal y sus accesorios sea menor o igual a 50 veces la unidad de medida y actualización vigente al momento de la determinación del crédito.</w:t>
      </w:r>
    </w:p>
    <w:p w14:paraId="41E1B9D6" w14:textId="77777777" w:rsidR="00291076" w:rsidRPr="002D306B" w:rsidRDefault="00291076" w:rsidP="00FF17A4">
      <w:pPr>
        <w:pStyle w:val="Textoindependiente"/>
        <w:jc w:val="both"/>
        <w:rPr>
          <w:rFonts w:ascii="Arial" w:hAnsi="Arial" w:cs="Arial"/>
        </w:rPr>
      </w:pPr>
    </w:p>
    <w:p w14:paraId="4BE73B3A" w14:textId="696420B5" w:rsidR="00D558C7" w:rsidRDefault="00EA27FB" w:rsidP="00FF17A4">
      <w:pPr>
        <w:pStyle w:val="Textoindependiente"/>
        <w:jc w:val="both"/>
        <w:rPr>
          <w:rFonts w:ascii="Arial" w:hAnsi="Arial" w:cs="Arial"/>
        </w:rPr>
      </w:pPr>
      <w:r w:rsidRPr="002D306B">
        <w:rPr>
          <w:rFonts w:ascii="Arial" w:hAnsi="Arial" w:cs="Arial"/>
        </w:rPr>
        <w:t xml:space="preserve">Cuando las autoridades fiscales municipales utilicen el procedimiento administrativo de </w:t>
      </w:r>
      <w:r w:rsidR="00FF17A4">
        <w:rPr>
          <w:rFonts w:ascii="Arial" w:hAnsi="Arial" w:cs="Arial"/>
        </w:rPr>
        <w:t xml:space="preserve">ejecución señalado en la fracción V, </w:t>
      </w:r>
      <w:r w:rsidRPr="002D306B">
        <w:rPr>
          <w:rFonts w:ascii="Arial" w:hAnsi="Arial" w:cs="Arial"/>
        </w:rPr>
        <w:t>para el cobro de una contribución o de un crédito fiscal, el contribuyente estará obligado a pagar el .02 de la contribución o del crédito fiscal correspondiente, por concepto de gastos de ejecución, por cada una de las diligencias que a continuación, se relacionan:</w:t>
      </w:r>
    </w:p>
    <w:p w14:paraId="41479DB7" w14:textId="77777777" w:rsidR="00FF17A4" w:rsidRPr="002D306B" w:rsidRDefault="00FF17A4" w:rsidP="00FF17A4">
      <w:pPr>
        <w:pStyle w:val="Textoindependiente"/>
        <w:jc w:val="both"/>
        <w:rPr>
          <w:rFonts w:ascii="Arial" w:hAnsi="Arial" w:cs="Arial"/>
        </w:rPr>
      </w:pPr>
    </w:p>
    <w:p w14:paraId="7AF3F649" w14:textId="160F9054" w:rsidR="00D558C7" w:rsidRPr="002D306B" w:rsidRDefault="00EA27FB" w:rsidP="0016630C">
      <w:pPr>
        <w:pStyle w:val="Textoindependiente"/>
        <w:numPr>
          <w:ilvl w:val="0"/>
          <w:numId w:val="2"/>
        </w:numPr>
        <w:tabs>
          <w:tab w:val="left" w:pos="284"/>
        </w:tabs>
        <w:jc w:val="both"/>
        <w:rPr>
          <w:rFonts w:ascii="Arial" w:hAnsi="Arial" w:cs="Arial"/>
        </w:rPr>
      </w:pPr>
      <w:r w:rsidRPr="002D306B">
        <w:rPr>
          <w:rFonts w:ascii="Arial" w:hAnsi="Arial" w:cs="Arial"/>
        </w:rPr>
        <w:t>Por la de requerimiento.</w:t>
      </w:r>
    </w:p>
    <w:p w14:paraId="7C3C3CF6" w14:textId="6E20A993" w:rsidR="00D558C7" w:rsidRPr="002D306B" w:rsidRDefault="00EA27FB" w:rsidP="0016630C">
      <w:pPr>
        <w:pStyle w:val="Textoindependiente"/>
        <w:numPr>
          <w:ilvl w:val="0"/>
          <w:numId w:val="2"/>
        </w:numPr>
        <w:tabs>
          <w:tab w:val="left" w:pos="284"/>
        </w:tabs>
        <w:jc w:val="both"/>
        <w:rPr>
          <w:rFonts w:ascii="Arial" w:hAnsi="Arial" w:cs="Arial"/>
        </w:rPr>
      </w:pPr>
      <w:r w:rsidRPr="002D306B">
        <w:rPr>
          <w:rFonts w:ascii="Arial" w:hAnsi="Arial" w:cs="Arial"/>
        </w:rPr>
        <w:t xml:space="preserve">Por la de embargo, incluyendo el señalado en </w:t>
      </w:r>
      <w:r w:rsidR="00FF17A4">
        <w:rPr>
          <w:rFonts w:ascii="Arial" w:hAnsi="Arial" w:cs="Arial"/>
        </w:rPr>
        <w:t>la fracción V</w:t>
      </w:r>
      <w:r w:rsidRPr="002D306B">
        <w:rPr>
          <w:rFonts w:ascii="Arial" w:hAnsi="Arial" w:cs="Arial"/>
        </w:rPr>
        <w:t xml:space="preserve"> de este artículo.</w:t>
      </w:r>
    </w:p>
    <w:p w14:paraId="2DFBAB12" w14:textId="76165C0B" w:rsidR="00D558C7" w:rsidRPr="002D306B" w:rsidRDefault="00EA27FB" w:rsidP="0016630C">
      <w:pPr>
        <w:pStyle w:val="Textoindependiente"/>
        <w:numPr>
          <w:ilvl w:val="0"/>
          <w:numId w:val="2"/>
        </w:numPr>
        <w:jc w:val="both"/>
        <w:rPr>
          <w:rFonts w:ascii="Arial" w:hAnsi="Arial" w:cs="Arial"/>
        </w:rPr>
      </w:pPr>
      <w:r w:rsidRPr="002D306B">
        <w:rPr>
          <w:rFonts w:ascii="Arial" w:hAnsi="Arial" w:cs="Arial"/>
        </w:rPr>
        <w:t>Por la de remate, enajenación fuera de remate o adjudicación al fisco municipal.</w:t>
      </w:r>
    </w:p>
    <w:p w14:paraId="380EA031" w14:textId="77777777" w:rsidR="00D558C7" w:rsidRPr="002D306B" w:rsidRDefault="00D558C7" w:rsidP="00FF17A4">
      <w:pPr>
        <w:pStyle w:val="Textoindependiente"/>
        <w:jc w:val="both"/>
        <w:rPr>
          <w:rFonts w:ascii="Arial" w:hAnsi="Arial" w:cs="Arial"/>
        </w:rPr>
      </w:pPr>
    </w:p>
    <w:p w14:paraId="3C6F136C" w14:textId="77777777" w:rsidR="00291076" w:rsidRDefault="00EA27FB" w:rsidP="00FF17A4">
      <w:pPr>
        <w:pStyle w:val="Textoindependiente"/>
        <w:jc w:val="both"/>
        <w:rPr>
          <w:rFonts w:ascii="Arial" w:hAnsi="Arial" w:cs="Arial"/>
        </w:rPr>
      </w:pPr>
      <w:r w:rsidRPr="002D306B">
        <w:rPr>
          <w:rFonts w:ascii="Arial" w:hAnsi="Arial" w:cs="Arial"/>
        </w:rPr>
        <w:t>Cuando el .02 del importe del crédito omitido, fuere inferior al importe de tres veces la unidad de medida y actualización, se cobrará esta cantidad en lugar del mencionado .02 del crédito omitido. Tratándose de multas Administrativas Federales no Fiscales se aplicará lo que dispone el Código Fiscal de la Federación.</w:t>
      </w:r>
      <w:r w:rsidR="00291076">
        <w:rPr>
          <w:rFonts w:ascii="Arial" w:hAnsi="Arial" w:cs="Arial"/>
        </w:rPr>
        <w:t xml:space="preserve"> </w:t>
      </w:r>
    </w:p>
    <w:p w14:paraId="66E0E70B" w14:textId="77777777" w:rsidR="00291076" w:rsidRDefault="00291076" w:rsidP="002D306B">
      <w:pPr>
        <w:pStyle w:val="Textoindependiente"/>
        <w:jc w:val="both"/>
        <w:rPr>
          <w:rFonts w:ascii="Arial" w:hAnsi="Arial" w:cs="Arial"/>
        </w:rPr>
      </w:pPr>
    </w:p>
    <w:p w14:paraId="41B93AAB" w14:textId="0C48FB64" w:rsidR="00D558C7" w:rsidRPr="002D306B" w:rsidRDefault="00EA27FB" w:rsidP="002D306B">
      <w:pPr>
        <w:pStyle w:val="Textoindependiente"/>
        <w:jc w:val="both"/>
        <w:rPr>
          <w:rFonts w:ascii="Arial" w:hAnsi="Arial" w:cs="Arial"/>
        </w:rPr>
      </w:pPr>
      <w:r w:rsidRPr="002D306B">
        <w:rPr>
          <w:rFonts w:ascii="Arial" w:hAnsi="Arial" w:cs="Arial"/>
        </w:rPr>
        <w:t>En el procedimiento de constitución de estas garantías se observarán en cuanto fueren aplicables las reglas que fijen el Código Fiscal de la Federación y el reglamento de dicho Código.</w:t>
      </w:r>
    </w:p>
    <w:p w14:paraId="7A0C7D7F" w14:textId="77777777" w:rsidR="00D558C7" w:rsidRPr="002D306B" w:rsidRDefault="00D558C7" w:rsidP="002D306B">
      <w:pPr>
        <w:pStyle w:val="Textoindependiente"/>
        <w:rPr>
          <w:rFonts w:ascii="Arial" w:hAnsi="Arial" w:cs="Arial"/>
        </w:rPr>
      </w:pPr>
    </w:p>
    <w:p w14:paraId="0B3B047A" w14:textId="77777777" w:rsidR="00FF17A4" w:rsidRDefault="00EA27FB" w:rsidP="002D306B">
      <w:pPr>
        <w:pStyle w:val="Textoindependiente"/>
        <w:jc w:val="both"/>
        <w:rPr>
          <w:rFonts w:ascii="Arial" w:hAnsi="Arial" w:cs="Arial"/>
        </w:rPr>
      </w:pPr>
      <w:r w:rsidRPr="002D306B">
        <w:rPr>
          <w:rFonts w:ascii="Arial" w:hAnsi="Arial" w:cs="Arial"/>
          <w:b/>
        </w:rPr>
        <w:t xml:space="preserve">Artículo 10.- </w:t>
      </w:r>
      <w:r w:rsidRPr="002D306B">
        <w:rPr>
          <w:rFonts w:ascii="Arial" w:hAnsi="Arial" w:cs="Arial"/>
        </w:rPr>
        <w:t>Para los efectos de esta Ley, cuando se haga referencia a firma, equivaldrá a firma autógrafa o a firma electrónica según el medio en que se aplique.</w:t>
      </w:r>
      <w:r w:rsidR="00291076">
        <w:rPr>
          <w:rFonts w:ascii="Arial" w:hAnsi="Arial" w:cs="Arial"/>
        </w:rPr>
        <w:t xml:space="preserve"> </w:t>
      </w:r>
    </w:p>
    <w:p w14:paraId="6EEA2BEA" w14:textId="77777777" w:rsidR="00FF17A4" w:rsidRDefault="00FF17A4" w:rsidP="002D306B">
      <w:pPr>
        <w:pStyle w:val="Textoindependiente"/>
        <w:jc w:val="both"/>
        <w:rPr>
          <w:rFonts w:ascii="Arial" w:hAnsi="Arial" w:cs="Arial"/>
        </w:rPr>
      </w:pPr>
    </w:p>
    <w:p w14:paraId="172A0F16" w14:textId="72277616" w:rsidR="00D558C7" w:rsidRPr="002D306B" w:rsidRDefault="00EA27FB" w:rsidP="002D306B">
      <w:pPr>
        <w:pStyle w:val="Textoindependiente"/>
        <w:jc w:val="both"/>
        <w:rPr>
          <w:rFonts w:ascii="Arial" w:hAnsi="Arial" w:cs="Arial"/>
        </w:rPr>
      </w:pPr>
      <w:r w:rsidRPr="002D306B">
        <w:rPr>
          <w:rFonts w:ascii="Arial" w:hAnsi="Arial" w:cs="Arial"/>
        </w:rPr>
        <w:t>Se entenderá por “firma electrónica”: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conforme a la ley estatal o federal de la materia.</w:t>
      </w:r>
    </w:p>
    <w:p w14:paraId="43916CB3" w14:textId="77777777" w:rsidR="00D558C7" w:rsidRPr="002D306B" w:rsidRDefault="00D558C7" w:rsidP="002D306B">
      <w:pPr>
        <w:pStyle w:val="Textoindependiente"/>
        <w:rPr>
          <w:rFonts w:ascii="Arial" w:hAnsi="Arial" w:cs="Arial"/>
        </w:rPr>
      </w:pPr>
    </w:p>
    <w:p w14:paraId="3D03E139" w14:textId="3EA694AB" w:rsidR="00D558C7" w:rsidRPr="004F28CD" w:rsidRDefault="00DA7530" w:rsidP="00DA7530">
      <w:pPr>
        <w:pStyle w:val="Ttulo1"/>
        <w:spacing w:line="276" w:lineRule="auto"/>
        <w:ind w:left="0" w:right="0"/>
        <w:rPr>
          <w:caps/>
        </w:rPr>
      </w:pPr>
      <w:r w:rsidRPr="004F28CD">
        <w:t>Sección</w:t>
      </w:r>
      <w:r>
        <w:t xml:space="preserve"> T</w:t>
      </w:r>
      <w:r w:rsidRPr="004F28CD">
        <w:t>ercera</w:t>
      </w:r>
    </w:p>
    <w:p w14:paraId="58E42B83"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De las autoridades fiscales</w:t>
      </w:r>
    </w:p>
    <w:p w14:paraId="44661855" w14:textId="77777777" w:rsidR="00D558C7" w:rsidRPr="002D306B" w:rsidRDefault="00D558C7" w:rsidP="00F0776C">
      <w:pPr>
        <w:pStyle w:val="Textoindependiente"/>
        <w:spacing w:line="360" w:lineRule="auto"/>
        <w:rPr>
          <w:rFonts w:ascii="Arial" w:hAnsi="Arial" w:cs="Arial"/>
          <w:b/>
        </w:rPr>
      </w:pPr>
    </w:p>
    <w:p w14:paraId="39E0EE4E" w14:textId="1761C1AE" w:rsidR="00D558C7" w:rsidRDefault="00EA27FB" w:rsidP="00FF17A4">
      <w:pPr>
        <w:pStyle w:val="Textoindependiente"/>
        <w:jc w:val="both"/>
        <w:rPr>
          <w:rFonts w:ascii="Arial" w:hAnsi="Arial" w:cs="Arial"/>
        </w:rPr>
      </w:pPr>
      <w:r w:rsidRPr="002D306B">
        <w:rPr>
          <w:rFonts w:ascii="Arial" w:hAnsi="Arial" w:cs="Arial"/>
          <w:b/>
        </w:rPr>
        <w:t xml:space="preserve">Artículo 11.- </w:t>
      </w:r>
      <w:r w:rsidRPr="002D306B">
        <w:rPr>
          <w:rFonts w:ascii="Arial" w:hAnsi="Arial" w:cs="Arial"/>
        </w:rPr>
        <w:t>P</w:t>
      </w:r>
      <w:r w:rsidR="00FF17A4">
        <w:rPr>
          <w:rFonts w:ascii="Arial" w:hAnsi="Arial" w:cs="Arial"/>
        </w:rPr>
        <w:t>ara los efectos de la presente L</w:t>
      </w:r>
      <w:r w:rsidRPr="002D306B">
        <w:rPr>
          <w:rFonts w:ascii="Arial" w:hAnsi="Arial" w:cs="Arial"/>
        </w:rPr>
        <w:t>ey, son autoridades fiscales:</w:t>
      </w:r>
    </w:p>
    <w:p w14:paraId="7D4C20C3" w14:textId="77777777" w:rsidR="00FF17A4" w:rsidRPr="002D306B" w:rsidRDefault="00FF17A4" w:rsidP="00C21D45">
      <w:pPr>
        <w:pStyle w:val="Textoindependiente"/>
        <w:jc w:val="both"/>
        <w:rPr>
          <w:rFonts w:ascii="Arial" w:hAnsi="Arial" w:cs="Arial"/>
        </w:rPr>
      </w:pPr>
    </w:p>
    <w:p w14:paraId="277A962C" w14:textId="6C91C61F" w:rsidR="00D558C7" w:rsidRPr="00FF17A4" w:rsidRDefault="00EA27FB" w:rsidP="0016630C">
      <w:pPr>
        <w:pStyle w:val="Prrafodelista"/>
        <w:numPr>
          <w:ilvl w:val="0"/>
          <w:numId w:val="3"/>
        </w:numPr>
        <w:tabs>
          <w:tab w:val="left" w:pos="1106"/>
        </w:tabs>
        <w:jc w:val="both"/>
        <w:rPr>
          <w:rFonts w:ascii="Arial" w:hAnsi="Arial" w:cs="Arial"/>
          <w:sz w:val="20"/>
          <w:szCs w:val="20"/>
        </w:rPr>
      </w:pPr>
      <w:r w:rsidRPr="00FF17A4">
        <w:rPr>
          <w:rFonts w:ascii="Arial" w:hAnsi="Arial" w:cs="Arial"/>
          <w:sz w:val="20"/>
          <w:szCs w:val="20"/>
        </w:rPr>
        <w:t>Presidente Municipal de Conkal.</w:t>
      </w:r>
    </w:p>
    <w:p w14:paraId="24DFE376" w14:textId="32B71E68" w:rsidR="00D558C7" w:rsidRPr="00FF17A4" w:rsidRDefault="00EA27FB" w:rsidP="0016630C">
      <w:pPr>
        <w:pStyle w:val="Prrafodelista"/>
        <w:numPr>
          <w:ilvl w:val="0"/>
          <w:numId w:val="3"/>
        </w:numPr>
        <w:tabs>
          <w:tab w:val="left" w:pos="1106"/>
        </w:tabs>
        <w:jc w:val="both"/>
        <w:rPr>
          <w:rFonts w:ascii="Arial" w:hAnsi="Arial" w:cs="Arial"/>
          <w:sz w:val="20"/>
          <w:szCs w:val="20"/>
        </w:rPr>
      </w:pPr>
      <w:r w:rsidRPr="00FF17A4">
        <w:rPr>
          <w:rFonts w:ascii="Arial" w:hAnsi="Arial" w:cs="Arial"/>
          <w:sz w:val="20"/>
          <w:szCs w:val="20"/>
        </w:rPr>
        <w:t>El Síndico.</w:t>
      </w:r>
    </w:p>
    <w:p w14:paraId="3C25F8AA" w14:textId="69FF9774" w:rsidR="00D558C7" w:rsidRPr="00FF17A4" w:rsidRDefault="00EA27FB" w:rsidP="0016630C">
      <w:pPr>
        <w:pStyle w:val="Prrafodelista"/>
        <w:numPr>
          <w:ilvl w:val="0"/>
          <w:numId w:val="3"/>
        </w:numPr>
        <w:tabs>
          <w:tab w:val="left" w:pos="1106"/>
        </w:tabs>
        <w:jc w:val="both"/>
        <w:rPr>
          <w:rFonts w:ascii="Arial" w:hAnsi="Arial" w:cs="Arial"/>
          <w:sz w:val="20"/>
          <w:szCs w:val="20"/>
        </w:rPr>
      </w:pPr>
      <w:r w:rsidRPr="00FF17A4">
        <w:rPr>
          <w:rFonts w:ascii="Arial" w:hAnsi="Arial" w:cs="Arial"/>
          <w:sz w:val="20"/>
          <w:szCs w:val="20"/>
        </w:rPr>
        <w:t>Tesorero Municipal.</w:t>
      </w:r>
    </w:p>
    <w:p w14:paraId="17C16096" w14:textId="3370CA85" w:rsidR="00D558C7" w:rsidRPr="00FF17A4" w:rsidRDefault="00487C2C" w:rsidP="0016630C">
      <w:pPr>
        <w:pStyle w:val="Prrafodelista"/>
        <w:numPr>
          <w:ilvl w:val="0"/>
          <w:numId w:val="3"/>
        </w:numPr>
        <w:tabs>
          <w:tab w:val="left" w:pos="1106"/>
        </w:tabs>
        <w:jc w:val="both"/>
        <w:rPr>
          <w:rFonts w:ascii="Arial" w:hAnsi="Arial" w:cs="Arial"/>
          <w:sz w:val="20"/>
          <w:szCs w:val="20"/>
        </w:rPr>
      </w:pPr>
      <w:r>
        <w:rPr>
          <w:rFonts w:ascii="Arial" w:hAnsi="Arial" w:cs="Arial"/>
          <w:sz w:val="20"/>
          <w:szCs w:val="20"/>
        </w:rPr>
        <w:lastRenderedPageBreak/>
        <w:t>La persona titular</w:t>
      </w:r>
      <w:r w:rsidR="00EA27FB" w:rsidRPr="00FF17A4">
        <w:rPr>
          <w:rFonts w:ascii="Arial" w:hAnsi="Arial" w:cs="Arial"/>
          <w:sz w:val="20"/>
          <w:szCs w:val="20"/>
        </w:rPr>
        <w:t xml:space="preserve"> de la oficina encargada de aplicar el Procedimiento Administrativo de Ejecución (PAE).</w:t>
      </w:r>
    </w:p>
    <w:p w14:paraId="70A31143" w14:textId="77777777" w:rsidR="00D558C7" w:rsidRPr="002D306B" w:rsidRDefault="00D558C7" w:rsidP="00FF17A4">
      <w:pPr>
        <w:pStyle w:val="Textoindependiente"/>
        <w:jc w:val="both"/>
        <w:rPr>
          <w:rFonts w:ascii="Arial" w:hAnsi="Arial" w:cs="Arial"/>
        </w:rPr>
      </w:pPr>
    </w:p>
    <w:p w14:paraId="5D0C8848" w14:textId="77777777" w:rsidR="00291076" w:rsidRDefault="00EA27FB" w:rsidP="00FF17A4">
      <w:pPr>
        <w:pStyle w:val="Textoindependiente"/>
        <w:jc w:val="both"/>
        <w:rPr>
          <w:rFonts w:ascii="Arial" w:hAnsi="Arial" w:cs="Arial"/>
        </w:rPr>
      </w:pPr>
      <w:r w:rsidRPr="002D306B">
        <w:rPr>
          <w:rFonts w:ascii="Arial" w:hAnsi="Arial" w:cs="Arial"/>
        </w:rPr>
        <w:t>Corresponde al Tesorero Municipal, determinar, liquidar y recaudar los ingresos municipales y ejercer, en su caso, la facultad económico-coactiva.</w:t>
      </w:r>
      <w:r w:rsidR="00291076">
        <w:rPr>
          <w:rFonts w:ascii="Arial" w:hAnsi="Arial" w:cs="Arial"/>
        </w:rPr>
        <w:t xml:space="preserve"> </w:t>
      </w:r>
    </w:p>
    <w:p w14:paraId="3D36FBEE" w14:textId="77777777" w:rsidR="00291076" w:rsidRDefault="00291076" w:rsidP="00FF17A4">
      <w:pPr>
        <w:pStyle w:val="Textoindependiente"/>
        <w:jc w:val="both"/>
        <w:rPr>
          <w:rFonts w:ascii="Arial" w:hAnsi="Arial" w:cs="Arial"/>
        </w:rPr>
      </w:pPr>
    </w:p>
    <w:p w14:paraId="016BA179" w14:textId="77777777" w:rsidR="00291076" w:rsidRDefault="00EA27FB" w:rsidP="00FF17A4">
      <w:pPr>
        <w:pStyle w:val="Textoindependiente"/>
        <w:jc w:val="both"/>
        <w:rPr>
          <w:rFonts w:ascii="Arial" w:hAnsi="Arial" w:cs="Arial"/>
        </w:rPr>
      </w:pPr>
      <w:r w:rsidRPr="002D306B">
        <w:rPr>
          <w:rFonts w:ascii="Arial" w:hAnsi="Arial" w:cs="Arial"/>
        </w:rPr>
        <w:t>El Tesorero Municipal designará a los interventores, visitadores, auditores, peritos, recaudadores, notificadores, ejecutores e inspectores, necesarios para verificar el cumplimiento de las obligaciones fiscales municipales, para llevar a cabo notificaciones, requerir documentación, practicar auditorias, visitas de inspección y visitas domiciliarias; mismas diligencias que se ajustarán a los términos y condiciones que, para cada caso, disponga el Código Fiscal del Estado.</w:t>
      </w:r>
      <w:r w:rsidR="00291076">
        <w:rPr>
          <w:rFonts w:ascii="Arial" w:hAnsi="Arial" w:cs="Arial"/>
        </w:rPr>
        <w:t xml:space="preserve"> </w:t>
      </w:r>
    </w:p>
    <w:p w14:paraId="38C0BB5B" w14:textId="77777777" w:rsidR="00291076" w:rsidRDefault="00291076" w:rsidP="002D306B">
      <w:pPr>
        <w:pStyle w:val="Textoindependiente"/>
        <w:jc w:val="both"/>
        <w:rPr>
          <w:rFonts w:ascii="Arial" w:hAnsi="Arial" w:cs="Arial"/>
        </w:rPr>
      </w:pPr>
    </w:p>
    <w:p w14:paraId="514E23E3" w14:textId="191E416D" w:rsidR="00D558C7" w:rsidRPr="002D306B" w:rsidRDefault="00EA27FB" w:rsidP="00FF17A4">
      <w:pPr>
        <w:pStyle w:val="Textoindependiente"/>
        <w:jc w:val="both"/>
        <w:rPr>
          <w:rFonts w:ascii="Arial" w:hAnsi="Arial" w:cs="Arial"/>
        </w:rPr>
      </w:pPr>
      <w:r w:rsidRPr="002D306B">
        <w:rPr>
          <w:rFonts w:ascii="Arial" w:hAnsi="Arial" w:cs="Arial"/>
        </w:rPr>
        <w:t>El Tesorero Municipal y las demás autoridades a que se refiere este artículo gozarán, en el ejercicio de las facultades de comprobación, de las facultades que el Código Fiscal del Estado otorga al Tesorero del Estado y las demás autoridades estatales.</w:t>
      </w:r>
    </w:p>
    <w:p w14:paraId="3DC39B00" w14:textId="77777777" w:rsidR="00D558C7" w:rsidRPr="002D306B" w:rsidRDefault="00D558C7" w:rsidP="00FF17A4">
      <w:pPr>
        <w:pStyle w:val="Textoindependiente"/>
        <w:jc w:val="both"/>
        <w:rPr>
          <w:rFonts w:ascii="Arial" w:hAnsi="Arial" w:cs="Arial"/>
        </w:rPr>
      </w:pPr>
    </w:p>
    <w:p w14:paraId="141E192F" w14:textId="2A20B344" w:rsidR="00D558C7" w:rsidRDefault="00EA27FB" w:rsidP="00FF17A4">
      <w:pPr>
        <w:pStyle w:val="Textoindependiente"/>
        <w:jc w:val="both"/>
        <w:rPr>
          <w:rFonts w:ascii="Arial" w:hAnsi="Arial" w:cs="Arial"/>
        </w:rPr>
      </w:pPr>
      <w:r w:rsidRPr="002D306B">
        <w:rPr>
          <w:rFonts w:ascii="Arial" w:hAnsi="Arial" w:cs="Arial"/>
          <w:b/>
        </w:rPr>
        <w:t xml:space="preserve">Artículo 12.- </w:t>
      </w:r>
      <w:r w:rsidR="00FF17A4">
        <w:rPr>
          <w:rFonts w:ascii="Arial" w:hAnsi="Arial" w:cs="Arial"/>
        </w:rPr>
        <w:t>La persona titular</w:t>
      </w:r>
      <w:r w:rsidRPr="002D306B">
        <w:rPr>
          <w:rFonts w:ascii="Arial" w:hAnsi="Arial" w:cs="Arial"/>
        </w:rPr>
        <w:t xml:space="preserve"> de la Oficina Recaudadora tendrá facultades para suscribir:</w:t>
      </w:r>
    </w:p>
    <w:p w14:paraId="438A01CF" w14:textId="77777777" w:rsidR="00FF17A4" w:rsidRPr="002D306B" w:rsidRDefault="00FF17A4" w:rsidP="00FF17A4">
      <w:pPr>
        <w:pStyle w:val="Textoindependiente"/>
        <w:jc w:val="both"/>
        <w:rPr>
          <w:rFonts w:ascii="Arial" w:hAnsi="Arial" w:cs="Arial"/>
        </w:rPr>
      </w:pPr>
    </w:p>
    <w:p w14:paraId="5693856C" w14:textId="41E3A779" w:rsidR="00D558C7" w:rsidRPr="00FF17A4" w:rsidRDefault="00EA27FB" w:rsidP="0016630C">
      <w:pPr>
        <w:pStyle w:val="Prrafodelista"/>
        <w:numPr>
          <w:ilvl w:val="0"/>
          <w:numId w:val="8"/>
        </w:numPr>
        <w:tabs>
          <w:tab w:val="left" w:pos="284"/>
        </w:tabs>
        <w:ind w:left="360"/>
        <w:jc w:val="both"/>
        <w:rPr>
          <w:rFonts w:ascii="Arial" w:hAnsi="Arial" w:cs="Arial"/>
          <w:sz w:val="20"/>
          <w:szCs w:val="20"/>
        </w:rPr>
      </w:pPr>
      <w:r w:rsidRPr="00FF17A4">
        <w:rPr>
          <w:rFonts w:ascii="Arial" w:hAnsi="Arial" w:cs="Arial"/>
          <w:sz w:val="20"/>
          <w:szCs w:val="20"/>
        </w:rPr>
        <w:t>Las licencias de funcionamiento municipales, cuya expedición apruebe la autoridad competente;</w:t>
      </w:r>
    </w:p>
    <w:p w14:paraId="7472531A" w14:textId="559C96FC" w:rsidR="00D558C7" w:rsidRPr="00FF17A4" w:rsidRDefault="00EA27FB" w:rsidP="0016630C">
      <w:pPr>
        <w:pStyle w:val="Prrafodelista"/>
        <w:numPr>
          <w:ilvl w:val="0"/>
          <w:numId w:val="8"/>
        </w:numPr>
        <w:tabs>
          <w:tab w:val="left" w:pos="323"/>
        </w:tabs>
        <w:ind w:left="360"/>
        <w:jc w:val="both"/>
        <w:rPr>
          <w:rFonts w:ascii="Arial" w:hAnsi="Arial" w:cs="Arial"/>
          <w:sz w:val="20"/>
          <w:szCs w:val="20"/>
        </w:rPr>
      </w:pPr>
      <w:r w:rsidRPr="00FF17A4">
        <w:rPr>
          <w:rFonts w:ascii="Arial" w:hAnsi="Arial" w:cs="Arial"/>
          <w:sz w:val="20"/>
          <w:szCs w:val="20"/>
        </w:rPr>
        <w:t>Los certificados y las constancias de no adeudar contribuciones municipales;</w:t>
      </w:r>
    </w:p>
    <w:p w14:paraId="7548CC20" w14:textId="77777777" w:rsidR="00FF17A4" w:rsidRPr="00FF17A4" w:rsidRDefault="00EA27FB" w:rsidP="0016630C">
      <w:pPr>
        <w:pStyle w:val="Prrafodelista"/>
        <w:numPr>
          <w:ilvl w:val="0"/>
          <w:numId w:val="8"/>
        </w:numPr>
        <w:tabs>
          <w:tab w:val="left" w:pos="400"/>
        </w:tabs>
        <w:ind w:left="360"/>
        <w:jc w:val="both"/>
        <w:rPr>
          <w:rFonts w:ascii="Arial" w:hAnsi="Arial" w:cs="Arial"/>
          <w:sz w:val="20"/>
          <w:szCs w:val="20"/>
        </w:rPr>
      </w:pPr>
      <w:r w:rsidRPr="00FF17A4">
        <w:rPr>
          <w:rFonts w:ascii="Arial" w:hAnsi="Arial" w:cs="Arial"/>
          <w:sz w:val="20"/>
          <w:szCs w:val="20"/>
        </w:rPr>
        <w:t>Los acuerdos de notificación, mandamientos de ejecución, de las multas federales no fiscales y de las multas impuestas por las autoridades municipales, requerimientos de pago y oficios de observaciones;</w:t>
      </w:r>
    </w:p>
    <w:p w14:paraId="0DB95316" w14:textId="77777777" w:rsidR="00FF17A4" w:rsidRPr="00FF17A4" w:rsidRDefault="00EA27FB" w:rsidP="0016630C">
      <w:pPr>
        <w:pStyle w:val="Prrafodelista"/>
        <w:numPr>
          <w:ilvl w:val="0"/>
          <w:numId w:val="8"/>
        </w:numPr>
        <w:tabs>
          <w:tab w:val="left" w:pos="400"/>
        </w:tabs>
        <w:ind w:left="360"/>
        <w:jc w:val="both"/>
        <w:rPr>
          <w:rFonts w:ascii="Arial" w:hAnsi="Arial" w:cs="Arial"/>
          <w:sz w:val="20"/>
          <w:szCs w:val="20"/>
        </w:rPr>
      </w:pPr>
      <w:r w:rsidRPr="00FF17A4">
        <w:rPr>
          <w:rFonts w:ascii="Arial" w:hAnsi="Arial" w:cs="Arial"/>
          <w:sz w:val="20"/>
          <w:szCs w:val="20"/>
        </w:rPr>
        <w:t>Las constancias de excepción de pago de contribuciones previstas en esta Ley;</w:t>
      </w:r>
    </w:p>
    <w:p w14:paraId="676F4E7F" w14:textId="19B52E90" w:rsidR="00D558C7" w:rsidRPr="00FF17A4" w:rsidRDefault="00EA27FB" w:rsidP="0016630C">
      <w:pPr>
        <w:pStyle w:val="Prrafodelista"/>
        <w:numPr>
          <w:ilvl w:val="0"/>
          <w:numId w:val="8"/>
        </w:numPr>
        <w:tabs>
          <w:tab w:val="left" w:pos="400"/>
        </w:tabs>
        <w:ind w:left="360"/>
        <w:jc w:val="both"/>
        <w:rPr>
          <w:rFonts w:ascii="Arial" w:hAnsi="Arial" w:cs="Arial"/>
          <w:sz w:val="20"/>
          <w:szCs w:val="20"/>
        </w:rPr>
      </w:pPr>
      <w:r w:rsidRPr="00FF17A4">
        <w:rPr>
          <w:rFonts w:ascii="Arial" w:hAnsi="Arial" w:cs="Arial"/>
          <w:sz w:val="20"/>
          <w:szCs w:val="20"/>
        </w:rPr>
        <w:t>Los oficios de comisión de los interventores de espectáculos y diversiones públicas, y</w:t>
      </w:r>
    </w:p>
    <w:p w14:paraId="34234D1B" w14:textId="56C80D4C" w:rsidR="00D558C7" w:rsidRPr="00FF17A4" w:rsidRDefault="00EA27FB" w:rsidP="0016630C">
      <w:pPr>
        <w:pStyle w:val="Prrafodelista"/>
        <w:numPr>
          <w:ilvl w:val="0"/>
          <w:numId w:val="8"/>
        </w:numPr>
        <w:tabs>
          <w:tab w:val="left" w:pos="419"/>
        </w:tabs>
        <w:ind w:left="360"/>
        <w:jc w:val="both"/>
        <w:rPr>
          <w:rFonts w:ascii="Arial" w:hAnsi="Arial" w:cs="Arial"/>
          <w:sz w:val="20"/>
          <w:szCs w:val="20"/>
        </w:rPr>
      </w:pPr>
      <w:r w:rsidRPr="00FF17A4">
        <w:rPr>
          <w:rFonts w:ascii="Arial" w:hAnsi="Arial" w:cs="Arial"/>
          <w:sz w:val="20"/>
          <w:szCs w:val="20"/>
        </w:rPr>
        <w:t>Los requerimientos de licencia de funcionamiento, de documentación a contribuyentes y terceros relacionados.</w:t>
      </w:r>
    </w:p>
    <w:p w14:paraId="4951DF06" w14:textId="77777777" w:rsidR="00D558C7" w:rsidRPr="002D306B" w:rsidRDefault="00D558C7" w:rsidP="00F0776C">
      <w:pPr>
        <w:pStyle w:val="Textoindependiente"/>
        <w:spacing w:line="360" w:lineRule="auto"/>
        <w:rPr>
          <w:rFonts w:ascii="Arial" w:hAnsi="Arial" w:cs="Arial"/>
        </w:rPr>
      </w:pPr>
    </w:p>
    <w:p w14:paraId="64E5B754" w14:textId="41B4138B" w:rsidR="00D558C7" w:rsidRPr="004F28CD" w:rsidRDefault="00DA7530" w:rsidP="00DA7530">
      <w:pPr>
        <w:pStyle w:val="Ttulo1"/>
        <w:spacing w:line="276" w:lineRule="auto"/>
        <w:ind w:left="0" w:right="0"/>
        <w:rPr>
          <w:caps/>
        </w:rPr>
      </w:pPr>
      <w:r w:rsidRPr="004F28CD">
        <w:t>Sección</w:t>
      </w:r>
      <w:r>
        <w:t xml:space="preserve"> C</w:t>
      </w:r>
      <w:r w:rsidRPr="004F28CD">
        <w:t>uarta</w:t>
      </w:r>
    </w:p>
    <w:p w14:paraId="5BB6FCA9" w14:textId="77777777" w:rsidR="00D558C7" w:rsidRPr="002D306B" w:rsidRDefault="00EA27FB" w:rsidP="00DA7530">
      <w:pPr>
        <w:spacing w:line="276" w:lineRule="auto"/>
        <w:jc w:val="center"/>
        <w:rPr>
          <w:rFonts w:ascii="Arial" w:hAnsi="Arial" w:cs="Arial"/>
          <w:b/>
          <w:sz w:val="20"/>
          <w:szCs w:val="20"/>
        </w:rPr>
      </w:pPr>
      <w:r w:rsidRPr="002D306B">
        <w:rPr>
          <w:rFonts w:ascii="Arial" w:hAnsi="Arial" w:cs="Arial"/>
          <w:b/>
          <w:sz w:val="20"/>
          <w:szCs w:val="20"/>
        </w:rPr>
        <w:t>Del Órgano Administrativo</w:t>
      </w:r>
    </w:p>
    <w:p w14:paraId="45A41311" w14:textId="77777777" w:rsidR="00D558C7" w:rsidRPr="002D306B" w:rsidRDefault="00D558C7" w:rsidP="00F0776C">
      <w:pPr>
        <w:pStyle w:val="Textoindependiente"/>
        <w:spacing w:line="360" w:lineRule="auto"/>
        <w:rPr>
          <w:rFonts w:ascii="Arial" w:hAnsi="Arial" w:cs="Arial"/>
          <w:b/>
        </w:rPr>
      </w:pPr>
    </w:p>
    <w:p w14:paraId="427C4B37"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13.- </w:t>
      </w:r>
      <w:r w:rsidRPr="002D306B">
        <w:rPr>
          <w:rFonts w:ascii="Arial" w:hAnsi="Arial" w:cs="Arial"/>
        </w:rPr>
        <w:t>La Hacienda Pública del Municipio de Conkal, Yucatán, se rige por los principios establecidos en la Base Novena del Artículo 77 de la Constitución Política del Estado; administrándose conforme a las leyes correspondientes, reglamentos y demás disposiciones normativas que acuerde el Ayuntamiento. El único órgano de la administración pública municipal, facultado para recaudar y administrar los ingresos y aplicar los egresos, es el Tesorero Municipal.</w:t>
      </w:r>
    </w:p>
    <w:p w14:paraId="355E673B" w14:textId="77777777" w:rsidR="00D558C7" w:rsidRPr="002D306B" w:rsidRDefault="00D558C7" w:rsidP="002D306B">
      <w:pPr>
        <w:pStyle w:val="Textoindependiente"/>
        <w:rPr>
          <w:rFonts w:ascii="Arial" w:hAnsi="Arial" w:cs="Arial"/>
        </w:rPr>
      </w:pPr>
    </w:p>
    <w:p w14:paraId="01AB0BA5" w14:textId="77777777" w:rsidR="00D558C7" w:rsidRDefault="00EA27FB" w:rsidP="002D306B">
      <w:pPr>
        <w:pStyle w:val="Textoindependiente"/>
        <w:jc w:val="both"/>
        <w:rPr>
          <w:rFonts w:ascii="Arial" w:hAnsi="Arial" w:cs="Arial"/>
        </w:rPr>
      </w:pPr>
      <w:r w:rsidRPr="002D306B">
        <w:rPr>
          <w:rFonts w:ascii="Arial" w:hAnsi="Arial" w:cs="Arial"/>
          <w:b/>
        </w:rPr>
        <w:t xml:space="preserve">Artículo 14.- </w:t>
      </w:r>
      <w:r w:rsidRPr="002D306B">
        <w:rPr>
          <w:rFonts w:ascii="Arial" w:hAnsi="Arial" w:cs="Arial"/>
        </w:rPr>
        <w:t>El Presidente Municipal y el Tesorero Municipal, son las autoridades competentes en el orden administrativo para:</w:t>
      </w:r>
    </w:p>
    <w:p w14:paraId="70A76B23" w14:textId="77777777" w:rsidR="00FF17A4" w:rsidRPr="002D306B" w:rsidRDefault="00FF17A4" w:rsidP="002D306B">
      <w:pPr>
        <w:pStyle w:val="Textoindependiente"/>
        <w:jc w:val="both"/>
        <w:rPr>
          <w:rFonts w:ascii="Arial" w:hAnsi="Arial" w:cs="Arial"/>
        </w:rPr>
      </w:pPr>
    </w:p>
    <w:p w14:paraId="4E379A1C" w14:textId="6CCBC356" w:rsidR="00D558C7" w:rsidRPr="00FF17A4" w:rsidRDefault="00EA27FB" w:rsidP="0016630C">
      <w:pPr>
        <w:pStyle w:val="Prrafodelista"/>
        <w:numPr>
          <w:ilvl w:val="0"/>
          <w:numId w:val="7"/>
        </w:numPr>
        <w:tabs>
          <w:tab w:val="left" w:pos="1106"/>
        </w:tabs>
        <w:ind w:left="284" w:hanging="284"/>
        <w:jc w:val="both"/>
        <w:rPr>
          <w:rFonts w:ascii="Arial" w:hAnsi="Arial" w:cs="Arial"/>
          <w:sz w:val="20"/>
          <w:szCs w:val="20"/>
        </w:rPr>
      </w:pPr>
      <w:r w:rsidRPr="00FF17A4">
        <w:rPr>
          <w:rFonts w:ascii="Arial" w:hAnsi="Arial" w:cs="Arial"/>
          <w:sz w:val="20"/>
          <w:szCs w:val="20"/>
        </w:rPr>
        <w:t>Cumplir y hacer cumplir las disposiciones legales de naturaleza fiscal, aplicables en el Municipio de Conkal.</w:t>
      </w:r>
    </w:p>
    <w:p w14:paraId="41CFE360" w14:textId="77777777" w:rsidR="00FF17A4" w:rsidRPr="00FF17A4" w:rsidRDefault="00EA27FB" w:rsidP="0016630C">
      <w:pPr>
        <w:pStyle w:val="Prrafodelista"/>
        <w:numPr>
          <w:ilvl w:val="0"/>
          <w:numId w:val="7"/>
        </w:numPr>
        <w:tabs>
          <w:tab w:val="left" w:pos="1106"/>
        </w:tabs>
        <w:ind w:left="284" w:hanging="284"/>
        <w:jc w:val="both"/>
        <w:rPr>
          <w:rFonts w:ascii="Arial" w:hAnsi="Arial" w:cs="Arial"/>
          <w:sz w:val="20"/>
          <w:szCs w:val="20"/>
        </w:rPr>
      </w:pPr>
      <w:r w:rsidRPr="00FF17A4">
        <w:rPr>
          <w:rFonts w:ascii="Arial" w:hAnsi="Arial" w:cs="Arial"/>
          <w:sz w:val="20"/>
          <w:szCs w:val="20"/>
        </w:rPr>
        <w:t>Dictar las disposiciones administrativas que se requieran para la mejor aplicación y observancia de la presente Ley.</w:t>
      </w:r>
    </w:p>
    <w:p w14:paraId="551E423A" w14:textId="5F52B656" w:rsidR="00D558C7" w:rsidRPr="00FF17A4" w:rsidRDefault="00EA27FB" w:rsidP="0016630C">
      <w:pPr>
        <w:pStyle w:val="Prrafodelista"/>
        <w:numPr>
          <w:ilvl w:val="0"/>
          <w:numId w:val="7"/>
        </w:numPr>
        <w:tabs>
          <w:tab w:val="left" w:pos="1106"/>
        </w:tabs>
        <w:ind w:left="284" w:hanging="284"/>
        <w:jc w:val="both"/>
        <w:rPr>
          <w:rFonts w:ascii="Arial" w:hAnsi="Arial" w:cs="Arial"/>
          <w:sz w:val="20"/>
          <w:szCs w:val="20"/>
        </w:rPr>
      </w:pPr>
      <w:r w:rsidRPr="00FF17A4">
        <w:rPr>
          <w:rFonts w:ascii="Arial" w:hAnsi="Arial" w:cs="Arial"/>
          <w:sz w:val="20"/>
          <w:szCs w:val="20"/>
        </w:rPr>
        <w:t>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 corresponden como autoridad fiscal y sean de carácter indelegable conforme a lo establecido en esta Ley.</w:t>
      </w:r>
    </w:p>
    <w:p w14:paraId="04DF8104" w14:textId="77777777" w:rsidR="00D558C7" w:rsidRPr="002D306B" w:rsidRDefault="00D558C7" w:rsidP="002D306B">
      <w:pPr>
        <w:pStyle w:val="Textoindependiente"/>
        <w:rPr>
          <w:rFonts w:ascii="Arial" w:hAnsi="Arial" w:cs="Arial"/>
        </w:rPr>
      </w:pPr>
    </w:p>
    <w:p w14:paraId="0D65370B" w14:textId="77777777" w:rsidR="00D558C7" w:rsidRPr="002D306B" w:rsidRDefault="00EA27FB" w:rsidP="002D306B">
      <w:pPr>
        <w:pStyle w:val="Textoindependiente"/>
        <w:jc w:val="both"/>
        <w:rPr>
          <w:rFonts w:ascii="Arial" w:hAnsi="Arial" w:cs="Arial"/>
        </w:rPr>
      </w:pPr>
      <w:r w:rsidRPr="002D306B">
        <w:rPr>
          <w:rFonts w:ascii="Arial" w:hAnsi="Arial" w:cs="Arial"/>
        </w:rPr>
        <w:lastRenderedPageBreak/>
        <w:t>El Tesorero Municipal, ejercerá además las facultades que le otorga al Tesorero Municipal la Ley de Gobierno de los Municipios del Estado de Yucatán y demás disposiciones fiscales aplicables.</w:t>
      </w:r>
    </w:p>
    <w:p w14:paraId="08260CCF" w14:textId="77777777" w:rsidR="00F0776C" w:rsidRDefault="00F0776C" w:rsidP="00843B0D">
      <w:pPr>
        <w:pStyle w:val="Textoindependiente"/>
        <w:jc w:val="center"/>
        <w:rPr>
          <w:b/>
        </w:rPr>
      </w:pPr>
    </w:p>
    <w:p w14:paraId="507D8593" w14:textId="1284B525" w:rsidR="00D558C7" w:rsidRPr="00843B0D" w:rsidRDefault="00EA27FB" w:rsidP="00843B0D">
      <w:pPr>
        <w:pStyle w:val="Textoindependiente"/>
        <w:jc w:val="center"/>
        <w:rPr>
          <w:b/>
        </w:rPr>
      </w:pPr>
      <w:r w:rsidRPr="00843B0D">
        <w:rPr>
          <w:b/>
        </w:rPr>
        <w:t>CAPÍTULO II</w:t>
      </w:r>
    </w:p>
    <w:p w14:paraId="7A7A4AF7" w14:textId="1E56C0E8" w:rsidR="00D558C7" w:rsidRPr="002D306B" w:rsidRDefault="00DA7530" w:rsidP="004F28CD">
      <w:pPr>
        <w:jc w:val="center"/>
        <w:rPr>
          <w:rFonts w:ascii="Arial" w:hAnsi="Arial" w:cs="Arial"/>
          <w:b/>
          <w:sz w:val="20"/>
          <w:szCs w:val="20"/>
        </w:rPr>
      </w:pPr>
      <w:r w:rsidRPr="002D306B">
        <w:rPr>
          <w:rFonts w:ascii="Arial" w:hAnsi="Arial" w:cs="Arial"/>
          <w:b/>
          <w:sz w:val="20"/>
          <w:szCs w:val="20"/>
        </w:rPr>
        <w:t>DE LAS CARACTERÍSTICAS DE LOS INGRESOS</w:t>
      </w:r>
    </w:p>
    <w:p w14:paraId="409ADB85" w14:textId="77777777" w:rsidR="00D558C7" w:rsidRPr="002D306B" w:rsidRDefault="00D558C7" w:rsidP="002D306B">
      <w:pPr>
        <w:pStyle w:val="Textoindependiente"/>
        <w:rPr>
          <w:rFonts w:ascii="Arial" w:hAnsi="Arial" w:cs="Arial"/>
          <w:b/>
        </w:rPr>
      </w:pPr>
    </w:p>
    <w:p w14:paraId="434A09B9"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15.- </w:t>
      </w:r>
      <w:r w:rsidRPr="002D306B">
        <w:rPr>
          <w:rFonts w:ascii="Arial" w:hAnsi="Arial" w:cs="Arial"/>
        </w:rPr>
        <w:t>La presente Ley establece las características generales que tendrán los ingresos de la Hacienda Pública del Municipio de Conkal, tales como objeto, sujeto, tasa o tarifa, base y excepciones.</w:t>
      </w:r>
    </w:p>
    <w:p w14:paraId="0A63E516" w14:textId="77777777" w:rsidR="00D558C7" w:rsidRPr="00DA7530" w:rsidRDefault="00D558C7" w:rsidP="002D306B">
      <w:pPr>
        <w:pStyle w:val="Textoindependiente"/>
        <w:rPr>
          <w:rFonts w:ascii="Arial" w:hAnsi="Arial" w:cs="Arial"/>
          <w:b/>
        </w:rPr>
      </w:pPr>
    </w:p>
    <w:p w14:paraId="2FD0CB94" w14:textId="4837BD0B" w:rsidR="00291076" w:rsidRPr="00DA7530" w:rsidRDefault="00DA7530" w:rsidP="00C21D45">
      <w:pPr>
        <w:pStyle w:val="Ttulo1"/>
        <w:spacing w:line="276" w:lineRule="auto"/>
        <w:ind w:left="0" w:right="0"/>
      </w:pPr>
      <w:r w:rsidRPr="00DA7530">
        <w:t>Sección</w:t>
      </w:r>
      <w:r>
        <w:t xml:space="preserve"> P</w:t>
      </w:r>
      <w:r w:rsidRPr="00DA7530">
        <w:t>rimera</w:t>
      </w:r>
    </w:p>
    <w:p w14:paraId="35583F88" w14:textId="781EC268" w:rsidR="00D558C7" w:rsidRPr="002D306B" w:rsidRDefault="00EA27FB" w:rsidP="00C21D45">
      <w:pPr>
        <w:pStyle w:val="Ttulo1"/>
        <w:spacing w:line="276" w:lineRule="auto"/>
        <w:ind w:left="0" w:right="0"/>
      </w:pPr>
      <w:r w:rsidRPr="002D306B">
        <w:t>De las Contribuciones</w:t>
      </w:r>
    </w:p>
    <w:p w14:paraId="158A0346" w14:textId="77777777" w:rsidR="00D558C7" w:rsidRPr="002D306B" w:rsidRDefault="00D558C7" w:rsidP="002D306B">
      <w:pPr>
        <w:pStyle w:val="Textoindependiente"/>
        <w:rPr>
          <w:rFonts w:ascii="Arial" w:hAnsi="Arial" w:cs="Arial"/>
          <w:b/>
        </w:rPr>
      </w:pPr>
    </w:p>
    <w:p w14:paraId="6AAC571D" w14:textId="77777777" w:rsidR="00D558C7" w:rsidRDefault="00EA27FB" w:rsidP="002D306B">
      <w:pPr>
        <w:pStyle w:val="Textoindependiente"/>
        <w:jc w:val="both"/>
        <w:rPr>
          <w:rFonts w:ascii="Arial" w:hAnsi="Arial" w:cs="Arial"/>
        </w:rPr>
      </w:pPr>
      <w:r w:rsidRPr="002D306B">
        <w:rPr>
          <w:rFonts w:ascii="Arial" w:hAnsi="Arial" w:cs="Arial"/>
          <w:b/>
        </w:rPr>
        <w:t xml:space="preserve">Artículo 16.- </w:t>
      </w:r>
      <w:r w:rsidRPr="002D306B">
        <w:rPr>
          <w:rFonts w:ascii="Arial" w:hAnsi="Arial" w:cs="Arial"/>
        </w:rPr>
        <w:t>Las contribuciones se clasifican en impuestos, derechos y contribuciones de mejoras.</w:t>
      </w:r>
    </w:p>
    <w:p w14:paraId="345E9184" w14:textId="77777777" w:rsidR="00DA7530" w:rsidRPr="002D306B" w:rsidRDefault="00DA7530" w:rsidP="002D306B">
      <w:pPr>
        <w:pStyle w:val="Textoindependiente"/>
        <w:jc w:val="both"/>
        <w:rPr>
          <w:rFonts w:ascii="Arial" w:hAnsi="Arial" w:cs="Arial"/>
        </w:rPr>
      </w:pPr>
    </w:p>
    <w:p w14:paraId="45737C4B" w14:textId="77777777" w:rsidR="00D558C7" w:rsidRDefault="00EA27FB" w:rsidP="002D306B">
      <w:pPr>
        <w:pStyle w:val="Textoindependiente"/>
        <w:jc w:val="both"/>
        <w:rPr>
          <w:rFonts w:ascii="Arial" w:hAnsi="Arial" w:cs="Arial"/>
        </w:rPr>
      </w:pPr>
      <w:r w:rsidRPr="002D306B">
        <w:rPr>
          <w:rFonts w:ascii="Arial" w:hAnsi="Arial" w:cs="Arial"/>
          <w:b/>
        </w:rPr>
        <w:t xml:space="preserve">I.- Son impuestos: </w:t>
      </w:r>
      <w:r w:rsidRPr="002D306B">
        <w:rPr>
          <w:rFonts w:ascii="Arial" w:hAnsi="Arial" w:cs="Arial"/>
        </w:rPr>
        <w:t>Las contribuciones establecidas en esta Ley que deben pagar las personas físicas y las morales que se encuentren en las situaciones jurídicas o, de hecho, previstas por la misma y que sean distintas de las señaladas en las fracciones II y III de este artículo. Para los efectos de este inciso, las sucesiones se considerarán como personas físicas.</w:t>
      </w:r>
    </w:p>
    <w:p w14:paraId="2B013C83" w14:textId="77777777" w:rsidR="00DA7530" w:rsidRPr="002D306B" w:rsidRDefault="00DA7530" w:rsidP="002D306B">
      <w:pPr>
        <w:pStyle w:val="Textoindependiente"/>
        <w:jc w:val="both"/>
        <w:rPr>
          <w:rFonts w:ascii="Arial" w:hAnsi="Arial" w:cs="Arial"/>
        </w:rPr>
      </w:pPr>
    </w:p>
    <w:p w14:paraId="546FF4CB" w14:textId="77777777" w:rsidR="00D558C7" w:rsidRDefault="00EA27FB" w:rsidP="002D306B">
      <w:pPr>
        <w:pStyle w:val="Textoindependiente"/>
        <w:jc w:val="both"/>
        <w:rPr>
          <w:rFonts w:ascii="Arial" w:hAnsi="Arial" w:cs="Arial"/>
        </w:rPr>
      </w:pPr>
      <w:r w:rsidRPr="002D306B">
        <w:rPr>
          <w:rFonts w:ascii="Arial" w:hAnsi="Arial" w:cs="Arial"/>
          <w:b/>
        </w:rPr>
        <w:t xml:space="preserve">II.- Son derechos: </w:t>
      </w:r>
      <w:r w:rsidRPr="002D306B">
        <w:rPr>
          <w:rFonts w:ascii="Arial" w:hAnsi="Arial" w:cs="Arial"/>
        </w:rPr>
        <w:t>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 por los conceptos previstos en el Capítulo II del Título Segundo de esta Ley.</w:t>
      </w:r>
    </w:p>
    <w:p w14:paraId="697B32F9" w14:textId="77777777" w:rsidR="00DA7530" w:rsidRPr="002D306B" w:rsidRDefault="00DA7530" w:rsidP="002D306B">
      <w:pPr>
        <w:pStyle w:val="Textoindependiente"/>
        <w:jc w:val="both"/>
        <w:rPr>
          <w:rFonts w:ascii="Arial" w:hAnsi="Arial" w:cs="Arial"/>
        </w:rPr>
      </w:pPr>
    </w:p>
    <w:p w14:paraId="259A8783" w14:textId="77777777" w:rsidR="00291076" w:rsidRDefault="00EA27FB" w:rsidP="002D306B">
      <w:pPr>
        <w:pStyle w:val="Textoindependiente"/>
        <w:jc w:val="both"/>
        <w:rPr>
          <w:rFonts w:ascii="Arial" w:hAnsi="Arial" w:cs="Arial"/>
        </w:rPr>
      </w:pPr>
      <w:r w:rsidRPr="002D306B">
        <w:rPr>
          <w:rFonts w:ascii="Arial" w:hAnsi="Arial" w:cs="Arial"/>
          <w:b/>
        </w:rPr>
        <w:t xml:space="preserve">III.- Son contribuciones de mejoras: </w:t>
      </w:r>
      <w:r w:rsidRPr="002D306B">
        <w:rPr>
          <w:rFonts w:ascii="Arial" w:hAnsi="Arial" w:cs="Arial"/>
        </w:rPr>
        <w:t>Las cantidades que la Hacienda Pública Municipal tiene derecho de percibir como aportación a los gastos que ocasionen la realización de obras de mejoramiento o la prestación de un servicio de interés general, emprendidos para el beneficio común</w:t>
      </w:r>
      <w:r w:rsidR="00291076">
        <w:rPr>
          <w:rFonts w:ascii="Arial" w:hAnsi="Arial" w:cs="Arial"/>
        </w:rPr>
        <w:t xml:space="preserve">. </w:t>
      </w:r>
    </w:p>
    <w:p w14:paraId="1800B720" w14:textId="77777777" w:rsidR="00291076" w:rsidRDefault="00291076" w:rsidP="002D306B">
      <w:pPr>
        <w:pStyle w:val="Textoindependiente"/>
        <w:jc w:val="both"/>
        <w:rPr>
          <w:rFonts w:ascii="Arial" w:hAnsi="Arial" w:cs="Arial"/>
        </w:rPr>
      </w:pPr>
    </w:p>
    <w:p w14:paraId="2E7EA5AB" w14:textId="344D63F7" w:rsidR="00D558C7" w:rsidRPr="002D306B" w:rsidRDefault="00EA27FB" w:rsidP="002D306B">
      <w:pPr>
        <w:pStyle w:val="Textoindependiente"/>
        <w:jc w:val="both"/>
        <w:rPr>
          <w:rFonts w:ascii="Arial" w:hAnsi="Arial" w:cs="Arial"/>
        </w:rPr>
      </w:pPr>
      <w:r w:rsidRPr="002D306B">
        <w:rPr>
          <w:rFonts w:ascii="Arial" w:hAnsi="Arial" w:cs="Arial"/>
        </w:rPr>
        <w:t>Los recargos de los créditos fiscales, las multas, las indemnizaciones y los gastos de ejecución derivadas de las contribuciones, son accesorios de estas y participan de su naturaleza.</w:t>
      </w:r>
    </w:p>
    <w:p w14:paraId="2E0D3F9E" w14:textId="77777777" w:rsidR="00D558C7" w:rsidRPr="002D306B" w:rsidRDefault="00D558C7" w:rsidP="002D306B">
      <w:pPr>
        <w:pStyle w:val="Textoindependiente"/>
        <w:rPr>
          <w:rFonts w:ascii="Arial" w:hAnsi="Arial" w:cs="Arial"/>
        </w:rPr>
      </w:pPr>
    </w:p>
    <w:p w14:paraId="4D4E66DD" w14:textId="52A88462" w:rsidR="00D558C7" w:rsidRPr="004F28CD" w:rsidRDefault="00DA7530" w:rsidP="00C21D45">
      <w:pPr>
        <w:pStyle w:val="Ttulo1"/>
        <w:spacing w:line="276" w:lineRule="auto"/>
        <w:ind w:left="0" w:right="0"/>
        <w:rPr>
          <w:caps/>
        </w:rPr>
      </w:pPr>
      <w:r>
        <w:t>Sección S</w:t>
      </w:r>
      <w:r w:rsidRPr="004F28CD">
        <w:t>egunda</w:t>
      </w:r>
    </w:p>
    <w:p w14:paraId="53CD1DA7" w14:textId="77777777" w:rsidR="00D558C7" w:rsidRPr="002D306B" w:rsidRDefault="00EA27FB" w:rsidP="00C21D45">
      <w:pPr>
        <w:spacing w:line="276" w:lineRule="auto"/>
        <w:jc w:val="center"/>
        <w:rPr>
          <w:rFonts w:ascii="Arial" w:hAnsi="Arial" w:cs="Arial"/>
          <w:b/>
          <w:sz w:val="20"/>
          <w:szCs w:val="20"/>
        </w:rPr>
      </w:pPr>
      <w:r w:rsidRPr="002D306B">
        <w:rPr>
          <w:rFonts w:ascii="Arial" w:hAnsi="Arial" w:cs="Arial"/>
          <w:b/>
          <w:sz w:val="20"/>
          <w:szCs w:val="20"/>
        </w:rPr>
        <w:t>De los aprovechamientos</w:t>
      </w:r>
    </w:p>
    <w:p w14:paraId="7391DDAA" w14:textId="77777777" w:rsidR="00D558C7" w:rsidRPr="002D306B" w:rsidRDefault="00D558C7" w:rsidP="002D306B">
      <w:pPr>
        <w:pStyle w:val="Textoindependiente"/>
        <w:rPr>
          <w:rFonts w:ascii="Arial" w:hAnsi="Arial" w:cs="Arial"/>
          <w:b/>
        </w:rPr>
      </w:pPr>
    </w:p>
    <w:p w14:paraId="3DF1B9F8"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17.- Son aprovechamientos: </w:t>
      </w:r>
      <w:r w:rsidRPr="002D306B">
        <w:rPr>
          <w:rFonts w:ascii="Arial" w:hAnsi="Arial" w:cs="Arial"/>
        </w:rPr>
        <w:t>Los ingresos que percibe el Ayuntamiento por sus funciones de Derecho Público, distintos de las contribuciones, de los ingresos derivados de financiamiento y de los que obtienen los organismos descentralizados y las empresas de participación municipal.</w:t>
      </w:r>
    </w:p>
    <w:p w14:paraId="7D7838A1" w14:textId="77777777" w:rsidR="00D558C7" w:rsidRPr="002D306B" w:rsidRDefault="00D558C7" w:rsidP="002D306B">
      <w:pPr>
        <w:pStyle w:val="Textoindependiente"/>
        <w:rPr>
          <w:rFonts w:ascii="Arial" w:hAnsi="Arial" w:cs="Arial"/>
        </w:rPr>
      </w:pPr>
    </w:p>
    <w:p w14:paraId="08217B04" w14:textId="77777777" w:rsidR="00D558C7" w:rsidRPr="002D306B" w:rsidRDefault="00EA27FB" w:rsidP="002D306B">
      <w:pPr>
        <w:pStyle w:val="Textoindependiente"/>
        <w:jc w:val="both"/>
        <w:rPr>
          <w:rFonts w:ascii="Arial" w:hAnsi="Arial" w:cs="Arial"/>
        </w:rPr>
      </w:pPr>
      <w:r w:rsidRPr="002D306B">
        <w:rPr>
          <w:rFonts w:ascii="Arial" w:hAnsi="Arial" w:cs="Arial"/>
        </w:rPr>
        <w:t>Los recargos, las multas, las indemnizaciones y los gastos de ejecución derivados de los aprovechamientos, son accesorios de éstas y participan de su naturaleza.</w:t>
      </w:r>
    </w:p>
    <w:p w14:paraId="07790C1E" w14:textId="77777777" w:rsidR="00D558C7" w:rsidRPr="002D306B" w:rsidRDefault="00D558C7" w:rsidP="002D306B">
      <w:pPr>
        <w:pStyle w:val="Textoindependiente"/>
        <w:rPr>
          <w:rFonts w:ascii="Arial" w:hAnsi="Arial" w:cs="Arial"/>
        </w:rPr>
      </w:pPr>
    </w:p>
    <w:p w14:paraId="46AFA499" w14:textId="628F165A" w:rsidR="004F28CD" w:rsidRDefault="00DA7530" w:rsidP="00C21D45">
      <w:pPr>
        <w:pStyle w:val="Ttulo1"/>
        <w:spacing w:line="276" w:lineRule="auto"/>
        <w:ind w:left="0" w:right="0"/>
      </w:pPr>
      <w:r>
        <w:t>Sección T</w:t>
      </w:r>
      <w:r w:rsidRPr="004F28CD">
        <w:t>ercera</w:t>
      </w:r>
      <w:r w:rsidR="00EA27FB" w:rsidRPr="002D306B">
        <w:t xml:space="preserve"> </w:t>
      </w:r>
    </w:p>
    <w:p w14:paraId="49D28F33" w14:textId="5B4A6EFA" w:rsidR="00D558C7" w:rsidRPr="002D306B" w:rsidRDefault="00EA27FB" w:rsidP="00C21D45">
      <w:pPr>
        <w:pStyle w:val="Ttulo1"/>
        <w:spacing w:line="276" w:lineRule="auto"/>
        <w:ind w:left="0" w:right="0"/>
      </w:pPr>
      <w:r w:rsidRPr="002D306B">
        <w:t>De los Productos</w:t>
      </w:r>
    </w:p>
    <w:p w14:paraId="2DCC6920" w14:textId="77777777" w:rsidR="00D558C7" w:rsidRPr="002D306B" w:rsidRDefault="00D558C7" w:rsidP="002D306B">
      <w:pPr>
        <w:pStyle w:val="Textoindependiente"/>
        <w:rPr>
          <w:rFonts w:ascii="Arial" w:hAnsi="Arial" w:cs="Arial"/>
          <w:b/>
        </w:rPr>
      </w:pPr>
    </w:p>
    <w:p w14:paraId="43EC75B5" w14:textId="18CA7ED2" w:rsidR="00D558C7" w:rsidRPr="002D306B" w:rsidRDefault="00EA27FB" w:rsidP="00843B0D">
      <w:pPr>
        <w:pStyle w:val="Textoindependiente"/>
        <w:jc w:val="both"/>
        <w:rPr>
          <w:rFonts w:ascii="Arial" w:hAnsi="Arial" w:cs="Arial"/>
        </w:rPr>
      </w:pPr>
      <w:r w:rsidRPr="002D306B">
        <w:rPr>
          <w:rFonts w:ascii="Arial" w:hAnsi="Arial" w:cs="Arial"/>
          <w:b/>
        </w:rPr>
        <w:t xml:space="preserve">Artículo 18.- Son productos: </w:t>
      </w:r>
      <w:r w:rsidRPr="002D306B">
        <w:rPr>
          <w:rFonts w:ascii="Arial" w:hAnsi="Arial" w:cs="Arial"/>
        </w:rPr>
        <w:t>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w:t>
      </w:r>
    </w:p>
    <w:p w14:paraId="51904E27" w14:textId="01F7C197" w:rsidR="004F28CD" w:rsidRDefault="00DA7530" w:rsidP="00C21D45">
      <w:pPr>
        <w:pStyle w:val="Ttulo1"/>
        <w:spacing w:line="276" w:lineRule="auto"/>
        <w:ind w:left="0" w:right="0"/>
      </w:pPr>
      <w:r>
        <w:lastRenderedPageBreak/>
        <w:t>Sección C</w:t>
      </w:r>
      <w:r w:rsidRPr="004F28CD">
        <w:t>uarta</w:t>
      </w:r>
    </w:p>
    <w:p w14:paraId="616C6C21" w14:textId="28130623" w:rsidR="00D558C7" w:rsidRPr="002D306B" w:rsidRDefault="00EA27FB" w:rsidP="00C21D45">
      <w:pPr>
        <w:pStyle w:val="Ttulo1"/>
        <w:spacing w:line="276" w:lineRule="auto"/>
        <w:ind w:left="0" w:right="0"/>
      </w:pPr>
      <w:r w:rsidRPr="002D306B">
        <w:t>Participaciones</w:t>
      </w:r>
    </w:p>
    <w:p w14:paraId="177D23DA" w14:textId="77777777" w:rsidR="00D558C7" w:rsidRPr="002D306B" w:rsidRDefault="00D558C7" w:rsidP="002D306B">
      <w:pPr>
        <w:pStyle w:val="Textoindependiente"/>
        <w:rPr>
          <w:rFonts w:ascii="Arial" w:hAnsi="Arial" w:cs="Arial"/>
          <w:b/>
        </w:rPr>
      </w:pPr>
    </w:p>
    <w:p w14:paraId="36D53152"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19.- Son participaciones: </w:t>
      </w:r>
      <w:r w:rsidRPr="002D306B">
        <w:rPr>
          <w:rFonts w:ascii="Arial" w:hAnsi="Arial" w:cs="Arial"/>
        </w:rPr>
        <w:t>las cantidades que el Municipio tiene derecho a percibir, que se derivan de la adhesión al Sistema Nacional de Coordinación Fiscal, así como las que correspondan a sistemas estatales de coordinación fiscal, determinados por las leyes correspondientes.</w:t>
      </w:r>
    </w:p>
    <w:p w14:paraId="56640CBC" w14:textId="77777777" w:rsidR="004F28CD" w:rsidRDefault="004F28CD" w:rsidP="00F0776C">
      <w:pPr>
        <w:pStyle w:val="Ttulo1"/>
        <w:spacing w:line="360" w:lineRule="auto"/>
        <w:ind w:left="0" w:right="0"/>
        <w:rPr>
          <w:caps/>
        </w:rPr>
      </w:pPr>
    </w:p>
    <w:p w14:paraId="184CF92E" w14:textId="27243D4B" w:rsidR="004F28CD" w:rsidRDefault="00DA7530" w:rsidP="00C21D45">
      <w:pPr>
        <w:pStyle w:val="Ttulo1"/>
        <w:spacing w:line="276" w:lineRule="auto"/>
        <w:ind w:left="0" w:right="0"/>
      </w:pPr>
      <w:r>
        <w:t>Sección Q</w:t>
      </w:r>
      <w:r w:rsidRPr="004F28CD">
        <w:t>uinta</w:t>
      </w:r>
    </w:p>
    <w:p w14:paraId="2EF52E94" w14:textId="5C001E92" w:rsidR="00D558C7" w:rsidRPr="002D306B" w:rsidRDefault="00EA27FB" w:rsidP="00C21D45">
      <w:pPr>
        <w:pStyle w:val="Ttulo1"/>
        <w:spacing w:line="276" w:lineRule="auto"/>
        <w:ind w:left="0" w:right="0"/>
      </w:pPr>
      <w:r w:rsidRPr="002D306B">
        <w:t>Aportaciones</w:t>
      </w:r>
    </w:p>
    <w:p w14:paraId="0F08A2C9" w14:textId="77777777" w:rsidR="00D558C7" w:rsidRPr="002D306B" w:rsidRDefault="00D558C7" w:rsidP="002D306B">
      <w:pPr>
        <w:pStyle w:val="Textoindependiente"/>
        <w:rPr>
          <w:rFonts w:ascii="Arial" w:hAnsi="Arial" w:cs="Arial"/>
          <w:b/>
        </w:rPr>
      </w:pPr>
    </w:p>
    <w:p w14:paraId="5959A347"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20.- Las aportaciones: </w:t>
      </w:r>
      <w:r w:rsidRPr="002D306B">
        <w:rPr>
          <w:rFonts w:ascii="Arial" w:hAnsi="Arial" w:cs="Arial"/>
        </w:rPr>
        <w:t>Son los recursos que la federación transfiere a las haciendas públicas de los estados y en su caso, al municipio, condicionando su gasto a la consecución y cumplimiento de los objetivos que para cada tipo de recurso establece la Ley de Coordinación Fiscal.</w:t>
      </w:r>
    </w:p>
    <w:p w14:paraId="6382DF09" w14:textId="77777777" w:rsidR="00D558C7" w:rsidRPr="002D306B" w:rsidRDefault="00D558C7" w:rsidP="00F0776C">
      <w:pPr>
        <w:pStyle w:val="Textoindependiente"/>
        <w:spacing w:line="360" w:lineRule="auto"/>
        <w:rPr>
          <w:rFonts w:ascii="Arial" w:hAnsi="Arial" w:cs="Arial"/>
        </w:rPr>
      </w:pPr>
    </w:p>
    <w:p w14:paraId="574975C4" w14:textId="7C3BA242" w:rsidR="004F28CD" w:rsidRDefault="00DA7530" w:rsidP="00C21D45">
      <w:pPr>
        <w:pStyle w:val="Ttulo1"/>
        <w:spacing w:line="276" w:lineRule="auto"/>
        <w:ind w:left="0" w:right="0"/>
      </w:pPr>
      <w:r>
        <w:t>Sección S</w:t>
      </w:r>
      <w:r w:rsidRPr="004F28CD">
        <w:t>exta</w:t>
      </w:r>
    </w:p>
    <w:p w14:paraId="2EB34924" w14:textId="3837D3F8" w:rsidR="00D558C7" w:rsidRPr="002D306B" w:rsidRDefault="00EA27FB" w:rsidP="00C21D45">
      <w:pPr>
        <w:pStyle w:val="Ttulo1"/>
        <w:spacing w:line="276" w:lineRule="auto"/>
        <w:ind w:left="0" w:right="0"/>
      </w:pPr>
      <w:r w:rsidRPr="002D306B">
        <w:t>Convenios</w:t>
      </w:r>
    </w:p>
    <w:p w14:paraId="2F09C0FF" w14:textId="77777777" w:rsidR="00D558C7" w:rsidRPr="002D306B" w:rsidRDefault="00D558C7" w:rsidP="002D306B">
      <w:pPr>
        <w:pStyle w:val="Textoindependiente"/>
        <w:rPr>
          <w:rFonts w:ascii="Arial" w:hAnsi="Arial" w:cs="Arial"/>
          <w:b/>
        </w:rPr>
      </w:pPr>
    </w:p>
    <w:p w14:paraId="243DC517"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21.- Son Convenios: </w:t>
      </w:r>
      <w:r w:rsidRPr="002D306B">
        <w:rPr>
          <w:rFonts w:ascii="Arial" w:hAnsi="Arial" w:cs="Arial"/>
        </w:rPr>
        <w:t>las cantidades que el Municipio percibe derivados de convenios de coordinación, colaboración, reasignación o descentralización según corresponda, los cuales se acuerdan entre la Federación, las Entidades Federativas y/o los Municipios.</w:t>
      </w:r>
    </w:p>
    <w:p w14:paraId="70BEBDA6" w14:textId="77777777" w:rsidR="00D558C7" w:rsidRPr="002D306B" w:rsidRDefault="00D558C7" w:rsidP="00F0776C">
      <w:pPr>
        <w:pStyle w:val="Textoindependiente"/>
        <w:spacing w:line="360" w:lineRule="auto"/>
        <w:rPr>
          <w:rFonts w:ascii="Arial" w:hAnsi="Arial" w:cs="Arial"/>
        </w:rPr>
      </w:pPr>
    </w:p>
    <w:p w14:paraId="607E6F48" w14:textId="42C01F5F" w:rsidR="00D558C7" w:rsidRPr="004F28CD" w:rsidRDefault="00DA7530" w:rsidP="00C21D45">
      <w:pPr>
        <w:pStyle w:val="Ttulo1"/>
        <w:spacing w:line="276" w:lineRule="auto"/>
        <w:ind w:left="0" w:right="0"/>
        <w:rPr>
          <w:caps/>
        </w:rPr>
      </w:pPr>
      <w:r>
        <w:t>Sección S</w:t>
      </w:r>
      <w:r w:rsidRPr="004F28CD">
        <w:t>éptima</w:t>
      </w:r>
    </w:p>
    <w:p w14:paraId="6D7FFF3C" w14:textId="77777777" w:rsidR="00D558C7" w:rsidRPr="002D306B" w:rsidRDefault="00EA27FB" w:rsidP="00C21D45">
      <w:pPr>
        <w:spacing w:line="276" w:lineRule="auto"/>
        <w:jc w:val="center"/>
        <w:rPr>
          <w:rFonts w:ascii="Arial" w:hAnsi="Arial" w:cs="Arial"/>
          <w:b/>
          <w:sz w:val="20"/>
          <w:szCs w:val="20"/>
        </w:rPr>
      </w:pPr>
      <w:r w:rsidRPr="002D306B">
        <w:rPr>
          <w:rFonts w:ascii="Arial" w:hAnsi="Arial" w:cs="Arial"/>
          <w:b/>
          <w:sz w:val="20"/>
          <w:szCs w:val="20"/>
        </w:rPr>
        <w:t>Incentivos Derivados de la Colaboración Fiscal</w:t>
      </w:r>
    </w:p>
    <w:p w14:paraId="6E2A3E0F" w14:textId="77777777" w:rsidR="00D558C7" w:rsidRPr="002D306B" w:rsidRDefault="00D558C7" w:rsidP="002D306B">
      <w:pPr>
        <w:pStyle w:val="Textoindependiente"/>
        <w:rPr>
          <w:rFonts w:ascii="Arial" w:hAnsi="Arial" w:cs="Arial"/>
          <w:b/>
        </w:rPr>
      </w:pPr>
    </w:p>
    <w:p w14:paraId="659BBCE2" w14:textId="77777777" w:rsidR="00D558C7" w:rsidRPr="002D306B" w:rsidRDefault="00EA27FB" w:rsidP="00C21D45">
      <w:pPr>
        <w:pStyle w:val="Textoindependiente"/>
        <w:spacing w:line="276" w:lineRule="auto"/>
        <w:jc w:val="both"/>
        <w:rPr>
          <w:rFonts w:ascii="Arial" w:hAnsi="Arial" w:cs="Arial"/>
        </w:rPr>
      </w:pPr>
      <w:r w:rsidRPr="002D306B">
        <w:rPr>
          <w:rFonts w:ascii="Arial" w:hAnsi="Arial" w:cs="Arial"/>
          <w:b/>
        </w:rPr>
        <w:t xml:space="preserve">Artículo 22.- Son Incentivos Derivados de la Colaboración Fiscal: </w:t>
      </w:r>
      <w:r w:rsidRPr="002D306B">
        <w:rPr>
          <w:rFonts w:ascii="Arial" w:hAnsi="Arial" w:cs="Arial"/>
        </w:rPr>
        <w:t>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14:paraId="22AA189F" w14:textId="77777777" w:rsidR="00D558C7" w:rsidRPr="002D306B" w:rsidRDefault="00D558C7" w:rsidP="00F0776C">
      <w:pPr>
        <w:pStyle w:val="Textoindependiente"/>
        <w:spacing w:line="360" w:lineRule="auto"/>
        <w:rPr>
          <w:rFonts w:ascii="Arial" w:hAnsi="Arial" w:cs="Arial"/>
        </w:rPr>
      </w:pPr>
    </w:p>
    <w:p w14:paraId="727F6287" w14:textId="7CFE9CF9" w:rsidR="00D558C7" w:rsidRPr="006C47FF" w:rsidRDefault="00DA7530" w:rsidP="00C21D45">
      <w:pPr>
        <w:pStyle w:val="Ttulo1"/>
        <w:spacing w:line="276" w:lineRule="auto"/>
        <w:ind w:left="0" w:right="0"/>
        <w:rPr>
          <w:caps/>
        </w:rPr>
      </w:pPr>
      <w:r>
        <w:t>Sección O</w:t>
      </w:r>
      <w:r w:rsidRPr="006C47FF">
        <w:t>ctava</w:t>
      </w:r>
    </w:p>
    <w:p w14:paraId="1BF3BBEC" w14:textId="77777777" w:rsidR="00D558C7" w:rsidRPr="002D306B" w:rsidRDefault="00EA27FB" w:rsidP="00C21D45">
      <w:pPr>
        <w:spacing w:line="276" w:lineRule="auto"/>
        <w:jc w:val="center"/>
        <w:rPr>
          <w:rFonts w:ascii="Arial" w:hAnsi="Arial" w:cs="Arial"/>
          <w:b/>
          <w:sz w:val="20"/>
          <w:szCs w:val="20"/>
        </w:rPr>
      </w:pPr>
      <w:r w:rsidRPr="002D306B">
        <w:rPr>
          <w:rFonts w:ascii="Arial" w:hAnsi="Arial" w:cs="Arial"/>
          <w:b/>
          <w:sz w:val="20"/>
          <w:szCs w:val="20"/>
        </w:rPr>
        <w:t>Transferencias, Asignaciones, Subsidios y Otras</w:t>
      </w:r>
    </w:p>
    <w:p w14:paraId="08C28F2B" w14:textId="77777777" w:rsidR="00D558C7" w:rsidRPr="002D306B" w:rsidRDefault="00D558C7" w:rsidP="002D306B">
      <w:pPr>
        <w:pStyle w:val="Textoindependiente"/>
        <w:rPr>
          <w:rFonts w:ascii="Arial" w:hAnsi="Arial" w:cs="Arial"/>
          <w:b/>
        </w:rPr>
      </w:pPr>
    </w:p>
    <w:p w14:paraId="2AFB2330" w14:textId="77777777" w:rsidR="00D558C7" w:rsidRDefault="00EA27FB" w:rsidP="002D306B">
      <w:pPr>
        <w:jc w:val="both"/>
        <w:rPr>
          <w:rFonts w:ascii="Arial" w:hAnsi="Arial" w:cs="Arial"/>
          <w:sz w:val="20"/>
          <w:szCs w:val="20"/>
        </w:rPr>
      </w:pPr>
      <w:r w:rsidRPr="002D306B">
        <w:rPr>
          <w:rFonts w:ascii="Arial" w:hAnsi="Arial" w:cs="Arial"/>
          <w:b/>
          <w:sz w:val="20"/>
          <w:szCs w:val="20"/>
        </w:rPr>
        <w:t xml:space="preserve">Artículo 23.- Las transferencias, asignaciones, subsidios y otras ayudas: </w:t>
      </w:r>
      <w:r w:rsidRPr="002D306B">
        <w:rPr>
          <w:rFonts w:ascii="Arial" w:hAnsi="Arial" w:cs="Arial"/>
          <w:sz w:val="20"/>
          <w:szCs w:val="20"/>
        </w:rPr>
        <w:t>Son los recursos recibidos en forma directa o indirecta por la Hacienda Pública Municipal y apoyos como parte de su política económica y social de acuerdo a las estrategias y prioridades de desarrollo para el sostenimiento de desempeño de sus actividades institucionales como son:</w:t>
      </w:r>
    </w:p>
    <w:p w14:paraId="4ED8F0D2" w14:textId="77777777" w:rsidR="00DA7530" w:rsidRPr="002D306B" w:rsidRDefault="00DA7530" w:rsidP="002D306B">
      <w:pPr>
        <w:jc w:val="both"/>
        <w:rPr>
          <w:rFonts w:ascii="Arial" w:hAnsi="Arial" w:cs="Arial"/>
          <w:sz w:val="20"/>
          <w:szCs w:val="20"/>
        </w:rPr>
      </w:pPr>
    </w:p>
    <w:p w14:paraId="2E212553" w14:textId="739B8592" w:rsidR="00D558C7" w:rsidRPr="002D306B" w:rsidRDefault="006C47FF" w:rsidP="006C47FF">
      <w:pPr>
        <w:pStyle w:val="Prrafodelista"/>
        <w:tabs>
          <w:tab w:val="left" w:pos="821"/>
          <w:tab w:val="left" w:pos="822"/>
        </w:tabs>
        <w:ind w:left="0" w:firstLine="0"/>
        <w:rPr>
          <w:rFonts w:ascii="Arial" w:hAnsi="Arial" w:cs="Arial"/>
          <w:sz w:val="20"/>
          <w:szCs w:val="20"/>
        </w:rPr>
      </w:pPr>
      <w:r w:rsidRPr="006C47FF">
        <w:rPr>
          <w:rFonts w:ascii="Arial" w:hAnsi="Arial" w:cs="Arial"/>
          <w:b/>
          <w:sz w:val="20"/>
          <w:szCs w:val="20"/>
        </w:rPr>
        <w:t xml:space="preserve">I.- </w:t>
      </w:r>
      <w:r w:rsidR="00EA27FB" w:rsidRPr="002D306B">
        <w:rPr>
          <w:rFonts w:ascii="Arial" w:hAnsi="Arial" w:cs="Arial"/>
          <w:sz w:val="20"/>
          <w:szCs w:val="20"/>
        </w:rPr>
        <w:t>Donativos</w:t>
      </w:r>
      <w:r w:rsidR="00DA7530">
        <w:rPr>
          <w:rFonts w:ascii="Arial" w:hAnsi="Arial" w:cs="Arial"/>
          <w:sz w:val="20"/>
          <w:szCs w:val="20"/>
        </w:rPr>
        <w:t>.</w:t>
      </w:r>
    </w:p>
    <w:p w14:paraId="48A19A2C" w14:textId="306037B6" w:rsidR="00D558C7" w:rsidRPr="002D306B" w:rsidRDefault="006C47FF" w:rsidP="006C47FF">
      <w:pPr>
        <w:pStyle w:val="Prrafodelista"/>
        <w:tabs>
          <w:tab w:val="left" w:pos="821"/>
          <w:tab w:val="left" w:pos="822"/>
        </w:tabs>
        <w:ind w:left="0" w:firstLine="0"/>
        <w:rPr>
          <w:rFonts w:ascii="Arial" w:hAnsi="Arial" w:cs="Arial"/>
          <w:sz w:val="20"/>
          <w:szCs w:val="20"/>
        </w:rPr>
      </w:pPr>
      <w:r w:rsidRPr="006C47FF">
        <w:rPr>
          <w:rFonts w:ascii="Arial" w:hAnsi="Arial" w:cs="Arial"/>
          <w:b/>
          <w:sz w:val="20"/>
          <w:szCs w:val="20"/>
        </w:rPr>
        <w:t xml:space="preserve">II.- </w:t>
      </w:r>
      <w:r w:rsidR="00EA27FB" w:rsidRPr="002D306B">
        <w:rPr>
          <w:rFonts w:ascii="Arial" w:hAnsi="Arial" w:cs="Arial"/>
          <w:sz w:val="20"/>
          <w:szCs w:val="20"/>
        </w:rPr>
        <w:t>Cesiones</w:t>
      </w:r>
      <w:r w:rsidR="00DA7530">
        <w:rPr>
          <w:rFonts w:ascii="Arial" w:hAnsi="Arial" w:cs="Arial"/>
          <w:sz w:val="20"/>
          <w:szCs w:val="20"/>
        </w:rPr>
        <w:t>.</w:t>
      </w:r>
    </w:p>
    <w:p w14:paraId="7AA46C96" w14:textId="76461CC0" w:rsidR="00D558C7" w:rsidRPr="002D306B" w:rsidRDefault="006C47FF" w:rsidP="006C47FF">
      <w:pPr>
        <w:pStyle w:val="Prrafodelista"/>
        <w:tabs>
          <w:tab w:val="left" w:pos="822"/>
        </w:tabs>
        <w:ind w:left="0" w:firstLine="0"/>
        <w:rPr>
          <w:rFonts w:ascii="Arial" w:hAnsi="Arial" w:cs="Arial"/>
          <w:sz w:val="20"/>
          <w:szCs w:val="20"/>
        </w:rPr>
      </w:pPr>
      <w:r w:rsidRPr="006C47FF">
        <w:rPr>
          <w:rFonts w:ascii="Arial" w:hAnsi="Arial" w:cs="Arial"/>
          <w:b/>
          <w:sz w:val="20"/>
          <w:szCs w:val="20"/>
        </w:rPr>
        <w:t xml:space="preserve">III.- </w:t>
      </w:r>
      <w:r w:rsidR="00EA27FB" w:rsidRPr="002D306B">
        <w:rPr>
          <w:rFonts w:ascii="Arial" w:hAnsi="Arial" w:cs="Arial"/>
          <w:sz w:val="20"/>
          <w:szCs w:val="20"/>
        </w:rPr>
        <w:t>Herencias</w:t>
      </w:r>
      <w:r w:rsidR="00DA7530">
        <w:rPr>
          <w:rFonts w:ascii="Arial" w:hAnsi="Arial" w:cs="Arial"/>
          <w:sz w:val="20"/>
          <w:szCs w:val="20"/>
        </w:rPr>
        <w:t>.</w:t>
      </w:r>
    </w:p>
    <w:p w14:paraId="10E6B832" w14:textId="7AC9F792" w:rsidR="00D558C7" w:rsidRPr="002D306B" w:rsidRDefault="006C47FF" w:rsidP="006C47FF">
      <w:pPr>
        <w:pStyle w:val="Prrafodelista"/>
        <w:tabs>
          <w:tab w:val="left" w:pos="822"/>
        </w:tabs>
        <w:ind w:left="0" w:firstLine="0"/>
        <w:rPr>
          <w:rFonts w:ascii="Arial" w:hAnsi="Arial" w:cs="Arial"/>
          <w:sz w:val="20"/>
          <w:szCs w:val="20"/>
        </w:rPr>
      </w:pPr>
      <w:r w:rsidRPr="006C47FF">
        <w:rPr>
          <w:rFonts w:ascii="Arial" w:hAnsi="Arial" w:cs="Arial"/>
          <w:b/>
          <w:sz w:val="20"/>
          <w:szCs w:val="20"/>
        </w:rPr>
        <w:t xml:space="preserve">IV.- </w:t>
      </w:r>
      <w:r w:rsidR="00EA27FB" w:rsidRPr="002D306B">
        <w:rPr>
          <w:rFonts w:ascii="Arial" w:hAnsi="Arial" w:cs="Arial"/>
          <w:sz w:val="20"/>
          <w:szCs w:val="20"/>
        </w:rPr>
        <w:t>Legados</w:t>
      </w:r>
      <w:r w:rsidR="00DA7530">
        <w:rPr>
          <w:rFonts w:ascii="Arial" w:hAnsi="Arial" w:cs="Arial"/>
          <w:sz w:val="20"/>
          <w:szCs w:val="20"/>
        </w:rPr>
        <w:t>.</w:t>
      </w:r>
    </w:p>
    <w:p w14:paraId="7E3519D2" w14:textId="312B85C4" w:rsidR="00D558C7" w:rsidRPr="002D306B" w:rsidRDefault="006C47FF" w:rsidP="006C47FF">
      <w:pPr>
        <w:pStyle w:val="Prrafodelista"/>
        <w:tabs>
          <w:tab w:val="left" w:pos="822"/>
        </w:tabs>
        <w:ind w:left="0" w:firstLine="0"/>
        <w:rPr>
          <w:rFonts w:ascii="Arial" w:hAnsi="Arial" w:cs="Arial"/>
          <w:sz w:val="20"/>
          <w:szCs w:val="20"/>
        </w:rPr>
      </w:pPr>
      <w:r w:rsidRPr="006C47FF">
        <w:rPr>
          <w:rFonts w:ascii="Arial" w:hAnsi="Arial" w:cs="Arial"/>
          <w:b/>
          <w:sz w:val="20"/>
          <w:szCs w:val="20"/>
        </w:rPr>
        <w:t xml:space="preserve">V.- </w:t>
      </w:r>
      <w:r w:rsidR="00EA27FB" w:rsidRPr="002D306B">
        <w:rPr>
          <w:rFonts w:ascii="Arial" w:hAnsi="Arial" w:cs="Arial"/>
          <w:sz w:val="20"/>
          <w:szCs w:val="20"/>
        </w:rPr>
        <w:t>Por adjudicaciones judiciales</w:t>
      </w:r>
      <w:r w:rsidR="00DA7530">
        <w:rPr>
          <w:rFonts w:ascii="Arial" w:hAnsi="Arial" w:cs="Arial"/>
          <w:sz w:val="20"/>
          <w:szCs w:val="20"/>
        </w:rPr>
        <w:t>.</w:t>
      </w:r>
    </w:p>
    <w:p w14:paraId="562C8E51" w14:textId="6DB76F11" w:rsidR="00D558C7" w:rsidRPr="002D306B" w:rsidRDefault="006C47FF" w:rsidP="006C47FF">
      <w:pPr>
        <w:pStyle w:val="Prrafodelista"/>
        <w:tabs>
          <w:tab w:val="left" w:pos="822"/>
        </w:tabs>
        <w:ind w:left="0" w:firstLine="0"/>
        <w:rPr>
          <w:rFonts w:ascii="Arial" w:hAnsi="Arial" w:cs="Arial"/>
          <w:sz w:val="20"/>
          <w:szCs w:val="20"/>
        </w:rPr>
      </w:pPr>
      <w:r w:rsidRPr="006C47FF">
        <w:rPr>
          <w:rFonts w:ascii="Arial" w:hAnsi="Arial" w:cs="Arial"/>
          <w:b/>
          <w:sz w:val="20"/>
          <w:szCs w:val="20"/>
        </w:rPr>
        <w:t xml:space="preserve">VI.- </w:t>
      </w:r>
      <w:r w:rsidR="00EA27FB" w:rsidRPr="002D306B">
        <w:rPr>
          <w:rFonts w:ascii="Arial" w:hAnsi="Arial" w:cs="Arial"/>
          <w:sz w:val="20"/>
          <w:szCs w:val="20"/>
        </w:rPr>
        <w:t>Por adjudicaciones administrativas</w:t>
      </w:r>
      <w:r w:rsidR="00DA7530">
        <w:rPr>
          <w:rFonts w:ascii="Arial" w:hAnsi="Arial" w:cs="Arial"/>
          <w:sz w:val="20"/>
          <w:szCs w:val="20"/>
        </w:rPr>
        <w:t>.</w:t>
      </w:r>
    </w:p>
    <w:p w14:paraId="065C8B2D" w14:textId="312CC83A" w:rsidR="00D558C7" w:rsidRPr="002D306B" w:rsidRDefault="006C47FF" w:rsidP="006C47FF">
      <w:pPr>
        <w:pStyle w:val="Prrafodelista"/>
        <w:tabs>
          <w:tab w:val="left" w:pos="822"/>
        </w:tabs>
        <w:ind w:left="0" w:firstLine="0"/>
        <w:rPr>
          <w:rFonts w:ascii="Arial" w:hAnsi="Arial" w:cs="Arial"/>
          <w:sz w:val="20"/>
          <w:szCs w:val="20"/>
        </w:rPr>
      </w:pPr>
      <w:r w:rsidRPr="006C47FF">
        <w:rPr>
          <w:rFonts w:ascii="Arial" w:hAnsi="Arial" w:cs="Arial"/>
          <w:b/>
          <w:sz w:val="20"/>
          <w:szCs w:val="20"/>
        </w:rPr>
        <w:t xml:space="preserve">VII.- </w:t>
      </w:r>
      <w:r w:rsidR="00EA27FB" w:rsidRPr="002D306B">
        <w:rPr>
          <w:rFonts w:ascii="Arial" w:hAnsi="Arial" w:cs="Arial"/>
          <w:sz w:val="20"/>
          <w:szCs w:val="20"/>
        </w:rPr>
        <w:t>Por subsidios</w:t>
      </w:r>
      <w:r w:rsidR="00DA7530">
        <w:rPr>
          <w:rFonts w:ascii="Arial" w:hAnsi="Arial" w:cs="Arial"/>
          <w:sz w:val="20"/>
          <w:szCs w:val="20"/>
        </w:rPr>
        <w:t>.</w:t>
      </w:r>
    </w:p>
    <w:p w14:paraId="2753F758" w14:textId="1E0A2606" w:rsidR="00D558C7" w:rsidRPr="002D306B" w:rsidRDefault="006C47FF" w:rsidP="006C47FF">
      <w:pPr>
        <w:pStyle w:val="Prrafodelista"/>
        <w:tabs>
          <w:tab w:val="left" w:pos="822"/>
        </w:tabs>
        <w:ind w:left="0" w:firstLine="0"/>
        <w:rPr>
          <w:rFonts w:ascii="Arial" w:hAnsi="Arial" w:cs="Arial"/>
          <w:sz w:val="20"/>
          <w:szCs w:val="20"/>
        </w:rPr>
      </w:pPr>
      <w:r w:rsidRPr="006C47FF">
        <w:rPr>
          <w:rFonts w:ascii="Arial" w:hAnsi="Arial" w:cs="Arial"/>
          <w:b/>
          <w:sz w:val="20"/>
          <w:szCs w:val="20"/>
        </w:rPr>
        <w:t xml:space="preserve">VIII.- </w:t>
      </w:r>
      <w:r w:rsidR="00EA27FB" w:rsidRPr="002D306B">
        <w:rPr>
          <w:rFonts w:ascii="Arial" w:hAnsi="Arial" w:cs="Arial"/>
          <w:sz w:val="20"/>
          <w:szCs w:val="20"/>
        </w:rPr>
        <w:t>Otros ingresos no especificados</w:t>
      </w:r>
      <w:r w:rsidR="00DA7530">
        <w:rPr>
          <w:rFonts w:ascii="Arial" w:hAnsi="Arial" w:cs="Arial"/>
          <w:sz w:val="20"/>
          <w:szCs w:val="20"/>
        </w:rPr>
        <w:t>.</w:t>
      </w:r>
    </w:p>
    <w:p w14:paraId="75E36607" w14:textId="77777777" w:rsidR="00D558C7" w:rsidRDefault="00D558C7" w:rsidP="002D306B">
      <w:pPr>
        <w:pStyle w:val="Textoindependiente"/>
        <w:rPr>
          <w:rFonts w:ascii="Arial" w:hAnsi="Arial" w:cs="Arial"/>
        </w:rPr>
      </w:pPr>
    </w:p>
    <w:p w14:paraId="2FCE095D" w14:textId="76B2EA73" w:rsidR="00D558C7" w:rsidRPr="006C47FF" w:rsidRDefault="00DA7530" w:rsidP="00C21D45">
      <w:pPr>
        <w:pStyle w:val="Ttulo1"/>
        <w:spacing w:line="276" w:lineRule="auto"/>
        <w:ind w:left="0" w:right="0"/>
        <w:rPr>
          <w:caps/>
        </w:rPr>
      </w:pPr>
      <w:r>
        <w:lastRenderedPageBreak/>
        <w:t>Sección N</w:t>
      </w:r>
      <w:r w:rsidRPr="006C47FF">
        <w:t>ovena</w:t>
      </w:r>
    </w:p>
    <w:p w14:paraId="0E4A0124" w14:textId="77777777" w:rsidR="00D558C7" w:rsidRPr="002D306B" w:rsidRDefault="00EA27FB" w:rsidP="00C21D45">
      <w:pPr>
        <w:spacing w:line="276" w:lineRule="auto"/>
        <w:jc w:val="center"/>
        <w:rPr>
          <w:rFonts w:ascii="Arial" w:hAnsi="Arial" w:cs="Arial"/>
          <w:b/>
          <w:sz w:val="20"/>
          <w:szCs w:val="20"/>
        </w:rPr>
      </w:pPr>
      <w:r w:rsidRPr="002D306B">
        <w:rPr>
          <w:rFonts w:ascii="Arial" w:hAnsi="Arial" w:cs="Arial"/>
          <w:b/>
          <w:sz w:val="20"/>
          <w:szCs w:val="20"/>
        </w:rPr>
        <w:t>Ingresos derivados de Financiamiento</w:t>
      </w:r>
    </w:p>
    <w:p w14:paraId="481A7913" w14:textId="77777777" w:rsidR="00D558C7" w:rsidRPr="002D306B" w:rsidRDefault="00D558C7" w:rsidP="002D306B">
      <w:pPr>
        <w:pStyle w:val="Textoindependiente"/>
        <w:rPr>
          <w:rFonts w:ascii="Arial" w:hAnsi="Arial" w:cs="Arial"/>
          <w:b/>
        </w:rPr>
      </w:pPr>
    </w:p>
    <w:p w14:paraId="3544203A"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24.- </w:t>
      </w:r>
      <w:r w:rsidRPr="002D306B">
        <w:rPr>
          <w:rFonts w:ascii="Arial" w:hAnsi="Arial" w:cs="Arial"/>
        </w:rPr>
        <w:t>Son Ingresos derivados de Financiamiento, los ingresos obtenidos por la celebración de empréstitos internos autorizados o ratificados por el Congreso del Estado y los autorizados de forma directa por el Cabildo, sin la aprobación específica del Congreso del Estado, de conformidad con lo dispuesto en las Leyes de Deuda Pública y de Gobierno de los Municipios, ambas del Estado de Yucatán; así como los financiamientos derivados de rescate y/o aplicación de Activos Financieros.</w:t>
      </w:r>
    </w:p>
    <w:p w14:paraId="119530E8" w14:textId="77777777" w:rsidR="00D558C7" w:rsidRPr="002D306B" w:rsidRDefault="00D558C7" w:rsidP="002D306B">
      <w:pPr>
        <w:pStyle w:val="Textoindependiente"/>
        <w:rPr>
          <w:rFonts w:ascii="Arial" w:hAnsi="Arial" w:cs="Arial"/>
        </w:rPr>
      </w:pPr>
    </w:p>
    <w:p w14:paraId="2381F3F9" w14:textId="5D7DCD45" w:rsidR="00D558C7" w:rsidRPr="006C47FF" w:rsidRDefault="00DA7530" w:rsidP="00C21D45">
      <w:pPr>
        <w:pStyle w:val="Ttulo1"/>
        <w:spacing w:line="276" w:lineRule="auto"/>
        <w:ind w:left="0" w:right="0"/>
        <w:rPr>
          <w:caps/>
        </w:rPr>
      </w:pPr>
      <w:r>
        <w:t>Sección D</w:t>
      </w:r>
      <w:r w:rsidRPr="006C47FF">
        <w:t>écima</w:t>
      </w:r>
    </w:p>
    <w:p w14:paraId="4B795A11" w14:textId="77777777" w:rsidR="00D558C7" w:rsidRPr="002D306B" w:rsidRDefault="00EA27FB" w:rsidP="00C21D45">
      <w:pPr>
        <w:spacing w:line="276" w:lineRule="auto"/>
        <w:jc w:val="center"/>
        <w:rPr>
          <w:rFonts w:ascii="Arial" w:hAnsi="Arial" w:cs="Arial"/>
          <w:b/>
          <w:sz w:val="20"/>
          <w:szCs w:val="20"/>
        </w:rPr>
      </w:pPr>
      <w:r w:rsidRPr="002D306B">
        <w:rPr>
          <w:rFonts w:ascii="Arial" w:hAnsi="Arial" w:cs="Arial"/>
          <w:b/>
          <w:sz w:val="20"/>
          <w:szCs w:val="20"/>
        </w:rPr>
        <w:t>Ingresos por ventas de bienes y servicios</w:t>
      </w:r>
    </w:p>
    <w:p w14:paraId="09812A60" w14:textId="77777777" w:rsidR="00D558C7" w:rsidRPr="002D306B" w:rsidRDefault="00D558C7" w:rsidP="002D306B">
      <w:pPr>
        <w:pStyle w:val="Textoindependiente"/>
        <w:rPr>
          <w:rFonts w:ascii="Arial" w:hAnsi="Arial" w:cs="Arial"/>
          <w:b/>
        </w:rPr>
      </w:pPr>
    </w:p>
    <w:p w14:paraId="234AB33B" w14:textId="77777777" w:rsidR="00D558C7" w:rsidRPr="002D306B" w:rsidRDefault="00EA27FB" w:rsidP="00893094">
      <w:pPr>
        <w:pStyle w:val="Textoindependiente"/>
        <w:jc w:val="both"/>
        <w:rPr>
          <w:rFonts w:ascii="Arial" w:hAnsi="Arial" w:cs="Arial"/>
        </w:rPr>
      </w:pPr>
      <w:r w:rsidRPr="002D306B">
        <w:rPr>
          <w:rFonts w:ascii="Arial" w:hAnsi="Arial" w:cs="Arial"/>
          <w:b/>
        </w:rPr>
        <w:t xml:space="preserve">Artículo 25.- </w:t>
      </w:r>
      <w:r w:rsidRPr="002D306B">
        <w:rPr>
          <w:rFonts w:ascii="Arial" w:hAnsi="Arial" w:cs="Arial"/>
        </w:rPr>
        <w:t>Son recursos propios que obtienen las diversas entidades que conforman el sector paramunicipal por sus actividades de producción y/o comercialización.</w:t>
      </w:r>
    </w:p>
    <w:p w14:paraId="03CA955C" w14:textId="77777777" w:rsidR="00D558C7" w:rsidRPr="002D306B" w:rsidRDefault="00D558C7" w:rsidP="00893094">
      <w:pPr>
        <w:pStyle w:val="Textoindependiente"/>
        <w:jc w:val="both"/>
        <w:rPr>
          <w:rFonts w:ascii="Arial" w:hAnsi="Arial" w:cs="Arial"/>
        </w:rPr>
      </w:pPr>
    </w:p>
    <w:p w14:paraId="0DD0A35F" w14:textId="77777777" w:rsidR="00D558C7" w:rsidRPr="002D306B" w:rsidRDefault="00EA27FB" w:rsidP="00893094">
      <w:pPr>
        <w:pStyle w:val="Textoindependiente"/>
        <w:jc w:val="both"/>
        <w:rPr>
          <w:rFonts w:ascii="Arial" w:hAnsi="Arial" w:cs="Arial"/>
        </w:rPr>
      </w:pPr>
      <w:r w:rsidRPr="002D306B">
        <w:rPr>
          <w:rFonts w:ascii="Arial" w:hAnsi="Arial" w:cs="Arial"/>
        </w:rPr>
        <w:t>Los ingresos producidos por los organismos descentralizados o paramunicipales se percibirán cuando lo decreten y exhiban conforme a sus respectivos regímenes interiores.</w:t>
      </w:r>
    </w:p>
    <w:p w14:paraId="5D06DF14" w14:textId="77777777" w:rsidR="009A35BF" w:rsidRDefault="009A35BF" w:rsidP="002D306B">
      <w:pPr>
        <w:pStyle w:val="Ttulo1"/>
        <w:ind w:left="0" w:right="0"/>
      </w:pPr>
    </w:p>
    <w:p w14:paraId="71E1867A" w14:textId="66DA1337" w:rsidR="00D558C7" w:rsidRPr="002D306B" w:rsidRDefault="00C21D45" w:rsidP="00C21D45">
      <w:pPr>
        <w:pStyle w:val="Ttulo1"/>
        <w:spacing w:line="276" w:lineRule="auto"/>
        <w:ind w:left="0" w:right="0"/>
      </w:pPr>
      <w:r w:rsidRPr="002D306B">
        <w:t>CAPÍTULO III</w:t>
      </w:r>
    </w:p>
    <w:p w14:paraId="73F0DFE4" w14:textId="02516686" w:rsidR="00D558C7" w:rsidRPr="002D306B" w:rsidRDefault="00C21D45" w:rsidP="00C21D45">
      <w:pPr>
        <w:spacing w:line="276" w:lineRule="auto"/>
        <w:jc w:val="center"/>
        <w:rPr>
          <w:rFonts w:ascii="Arial" w:hAnsi="Arial" w:cs="Arial"/>
          <w:b/>
          <w:sz w:val="20"/>
          <w:szCs w:val="20"/>
        </w:rPr>
      </w:pPr>
      <w:r w:rsidRPr="002D306B">
        <w:rPr>
          <w:rFonts w:ascii="Arial" w:hAnsi="Arial" w:cs="Arial"/>
          <w:b/>
          <w:sz w:val="20"/>
          <w:szCs w:val="20"/>
        </w:rPr>
        <w:t>DE LOS CRÉDITOS FISCALES</w:t>
      </w:r>
    </w:p>
    <w:p w14:paraId="38F2FF0D" w14:textId="77777777" w:rsidR="00D558C7" w:rsidRPr="002D306B" w:rsidRDefault="00D558C7" w:rsidP="002D306B">
      <w:pPr>
        <w:pStyle w:val="Textoindependiente"/>
        <w:rPr>
          <w:rFonts w:ascii="Arial" w:hAnsi="Arial" w:cs="Arial"/>
          <w:b/>
        </w:rPr>
      </w:pPr>
    </w:p>
    <w:p w14:paraId="5D2F68D1"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26.- </w:t>
      </w:r>
      <w:r w:rsidRPr="002D306B">
        <w:rPr>
          <w:rFonts w:ascii="Arial" w:hAnsi="Arial" w:cs="Arial"/>
        </w:rPr>
        <w:t>Son créditos fiscales, los ingresos que por sus funciones de derecho público le corresponde percibir al Ayuntamiento y a sus organismos descentralizados, provenientes de las contribuciones, aprovechamientos o de sus accesorios, incluidos los que se deriven de responsabilidades que el Ayuntamiento tenga derecho a exigir de sus servidores públicos o los particulares; o los que la Ley otorgue ese carácter y el Municipio tenga derecho a percibir, por cuenta ajena.</w:t>
      </w:r>
    </w:p>
    <w:p w14:paraId="4D1F3AC7" w14:textId="77777777" w:rsidR="00D558C7" w:rsidRPr="002D306B" w:rsidRDefault="00D558C7" w:rsidP="002D306B">
      <w:pPr>
        <w:pStyle w:val="Textoindependiente"/>
        <w:rPr>
          <w:rFonts w:ascii="Arial" w:hAnsi="Arial" w:cs="Arial"/>
        </w:rPr>
      </w:pPr>
    </w:p>
    <w:p w14:paraId="421EB73D" w14:textId="494DB3EC" w:rsidR="00D558C7" w:rsidRPr="00291076" w:rsidRDefault="00C21D45" w:rsidP="00C21D45">
      <w:pPr>
        <w:pStyle w:val="Ttulo1"/>
        <w:spacing w:line="276" w:lineRule="auto"/>
        <w:ind w:left="0" w:right="0"/>
        <w:rPr>
          <w:caps/>
        </w:rPr>
      </w:pPr>
      <w:r>
        <w:t>Sección P</w:t>
      </w:r>
      <w:r w:rsidRPr="00291076">
        <w:t>rimera</w:t>
      </w:r>
    </w:p>
    <w:p w14:paraId="2F687BEC"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 xml:space="preserve">De la </w:t>
      </w:r>
      <w:proofErr w:type="spellStart"/>
      <w:r w:rsidRPr="002D306B">
        <w:rPr>
          <w:rFonts w:ascii="Arial" w:hAnsi="Arial" w:cs="Arial"/>
          <w:b/>
          <w:sz w:val="20"/>
          <w:szCs w:val="20"/>
        </w:rPr>
        <w:t>causación</w:t>
      </w:r>
      <w:proofErr w:type="spellEnd"/>
      <w:r w:rsidRPr="002D306B">
        <w:rPr>
          <w:rFonts w:ascii="Arial" w:hAnsi="Arial" w:cs="Arial"/>
          <w:b/>
          <w:sz w:val="20"/>
          <w:szCs w:val="20"/>
        </w:rPr>
        <w:t xml:space="preserve"> y determinación</w:t>
      </w:r>
    </w:p>
    <w:p w14:paraId="5666E1A1" w14:textId="77777777" w:rsidR="00D558C7" w:rsidRPr="002D306B" w:rsidRDefault="00D558C7" w:rsidP="002D306B">
      <w:pPr>
        <w:pStyle w:val="Textoindependiente"/>
        <w:rPr>
          <w:rFonts w:ascii="Arial" w:hAnsi="Arial" w:cs="Arial"/>
          <w:b/>
        </w:rPr>
      </w:pPr>
    </w:p>
    <w:p w14:paraId="1D5FD083" w14:textId="77777777" w:rsidR="00D558C7" w:rsidRPr="002D306B" w:rsidRDefault="00EA27FB" w:rsidP="00893094">
      <w:pPr>
        <w:pStyle w:val="Textoindependiente"/>
        <w:jc w:val="both"/>
        <w:rPr>
          <w:rFonts w:ascii="Arial" w:hAnsi="Arial" w:cs="Arial"/>
        </w:rPr>
      </w:pPr>
      <w:r w:rsidRPr="002D306B">
        <w:rPr>
          <w:rFonts w:ascii="Arial" w:hAnsi="Arial" w:cs="Arial"/>
          <w:b/>
        </w:rPr>
        <w:t xml:space="preserve">Artículo 27.- </w:t>
      </w:r>
      <w:r w:rsidRPr="002D306B">
        <w:rPr>
          <w:rFonts w:ascii="Arial" w:hAnsi="Arial" w:cs="Arial"/>
        </w:rPr>
        <w:t>Las contribuciones se causan, conforme se realizan las situaciones jurídicas o de hecho, previstas en las leyes fiscales vigentes durante el lapso en que ocurran.</w:t>
      </w:r>
    </w:p>
    <w:p w14:paraId="7FCEE716" w14:textId="77777777" w:rsidR="00D558C7" w:rsidRPr="002D306B" w:rsidRDefault="00D558C7" w:rsidP="00893094">
      <w:pPr>
        <w:pStyle w:val="Textoindependiente"/>
        <w:jc w:val="both"/>
        <w:rPr>
          <w:rFonts w:ascii="Arial" w:hAnsi="Arial" w:cs="Arial"/>
        </w:rPr>
      </w:pPr>
    </w:p>
    <w:p w14:paraId="3F842B5B" w14:textId="77777777" w:rsidR="00D558C7" w:rsidRPr="002D306B" w:rsidRDefault="00EA27FB" w:rsidP="00893094">
      <w:pPr>
        <w:pStyle w:val="Textoindependiente"/>
        <w:jc w:val="both"/>
        <w:rPr>
          <w:rFonts w:ascii="Arial" w:hAnsi="Arial" w:cs="Arial"/>
        </w:rPr>
      </w:pPr>
      <w:r w:rsidRPr="002D306B">
        <w:rPr>
          <w:rFonts w:ascii="Arial" w:hAnsi="Arial" w:cs="Arial"/>
        </w:rPr>
        <w:t>Dichas contribuciones se determinarán de acuerdo con las disposiciones vigentes en el momento de su causación, pero les serán aplicables las normas sobre procedimientos que se expidan con posterioridad.</w:t>
      </w:r>
    </w:p>
    <w:p w14:paraId="4C801F58" w14:textId="77777777" w:rsidR="00D558C7" w:rsidRPr="002D306B" w:rsidRDefault="00D558C7" w:rsidP="00893094">
      <w:pPr>
        <w:pStyle w:val="Textoindependiente"/>
        <w:jc w:val="both"/>
        <w:rPr>
          <w:rFonts w:ascii="Arial" w:hAnsi="Arial" w:cs="Arial"/>
        </w:rPr>
      </w:pPr>
    </w:p>
    <w:p w14:paraId="6A3F5246" w14:textId="77777777" w:rsidR="00D558C7" w:rsidRPr="002D306B" w:rsidRDefault="00EA27FB" w:rsidP="00893094">
      <w:pPr>
        <w:pStyle w:val="Textoindependiente"/>
        <w:jc w:val="both"/>
        <w:rPr>
          <w:rFonts w:ascii="Arial" w:hAnsi="Arial" w:cs="Arial"/>
        </w:rPr>
      </w:pPr>
      <w:r w:rsidRPr="002D306B">
        <w:rPr>
          <w:rFonts w:ascii="Arial" w:hAnsi="Arial" w:cs="Arial"/>
        </w:rPr>
        <w:t>Los contribuyentes, proporcionarán a las mencionadas autoridades, la información necesaria y suficiente para determinar las contribuciones, en un plazo máximo de quince días siguientes, a la fecha de su causación, salvo en los casos que la propia Ley fije otro plazo.</w:t>
      </w:r>
    </w:p>
    <w:p w14:paraId="1A44496F" w14:textId="77777777" w:rsidR="00D558C7" w:rsidRPr="002D306B" w:rsidRDefault="00D558C7" w:rsidP="00893094">
      <w:pPr>
        <w:pStyle w:val="Textoindependiente"/>
        <w:jc w:val="both"/>
        <w:rPr>
          <w:rFonts w:ascii="Arial" w:hAnsi="Arial" w:cs="Arial"/>
        </w:rPr>
      </w:pPr>
    </w:p>
    <w:p w14:paraId="48C1E06B" w14:textId="77777777" w:rsidR="00D558C7" w:rsidRPr="002D306B" w:rsidRDefault="00EA27FB" w:rsidP="00893094">
      <w:pPr>
        <w:pStyle w:val="Textoindependiente"/>
        <w:jc w:val="both"/>
        <w:rPr>
          <w:rFonts w:ascii="Arial" w:hAnsi="Arial" w:cs="Arial"/>
        </w:rPr>
      </w:pPr>
      <w:r w:rsidRPr="002D306B">
        <w:rPr>
          <w:rFonts w:ascii="Arial" w:hAnsi="Arial" w:cs="Arial"/>
        </w:rPr>
        <w:t>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w:t>
      </w:r>
    </w:p>
    <w:p w14:paraId="50CB5272" w14:textId="77777777" w:rsidR="00D558C7" w:rsidRPr="002D306B" w:rsidRDefault="00D558C7" w:rsidP="00893094">
      <w:pPr>
        <w:pStyle w:val="Textoindependiente"/>
        <w:jc w:val="both"/>
        <w:rPr>
          <w:rFonts w:ascii="Arial" w:hAnsi="Arial" w:cs="Arial"/>
        </w:rPr>
      </w:pPr>
    </w:p>
    <w:p w14:paraId="2326B6A2" w14:textId="77777777" w:rsidR="00D558C7" w:rsidRPr="002D306B" w:rsidRDefault="00EA27FB" w:rsidP="00893094">
      <w:pPr>
        <w:pStyle w:val="Textoindependiente"/>
        <w:jc w:val="both"/>
        <w:rPr>
          <w:rFonts w:ascii="Arial" w:hAnsi="Arial" w:cs="Arial"/>
        </w:rPr>
      </w:pPr>
      <w:r w:rsidRPr="002D306B">
        <w:rPr>
          <w:rFonts w:ascii="Arial" w:hAnsi="Arial" w:cs="Arial"/>
          <w:b/>
        </w:rPr>
        <w:t xml:space="preserve">Artículo 28.- </w:t>
      </w:r>
      <w:r w:rsidRPr="002D306B">
        <w:rPr>
          <w:rFonts w:ascii="Arial" w:hAnsi="Arial" w:cs="Arial"/>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1F3928D0" w14:textId="77777777" w:rsidR="00D558C7" w:rsidRPr="002D306B" w:rsidRDefault="00D558C7" w:rsidP="002D306B">
      <w:pPr>
        <w:pStyle w:val="Textoindependiente"/>
        <w:rPr>
          <w:rFonts w:ascii="Arial" w:hAnsi="Arial" w:cs="Arial"/>
        </w:rPr>
      </w:pPr>
    </w:p>
    <w:p w14:paraId="6EDF83BC" w14:textId="77777777" w:rsidR="00D558C7" w:rsidRPr="002D306B" w:rsidRDefault="00EA27FB" w:rsidP="00487C2C">
      <w:pPr>
        <w:pStyle w:val="Ttulo1"/>
        <w:spacing w:line="276" w:lineRule="auto"/>
        <w:ind w:left="0" w:right="0"/>
      </w:pPr>
      <w:r w:rsidRPr="002D306B">
        <w:lastRenderedPageBreak/>
        <w:t>Sección Segunda</w:t>
      </w:r>
    </w:p>
    <w:p w14:paraId="0FCDAAC7" w14:textId="77777777" w:rsidR="00D558C7" w:rsidRPr="002D306B" w:rsidRDefault="00EA27FB" w:rsidP="00487C2C">
      <w:pPr>
        <w:spacing w:line="276" w:lineRule="auto"/>
        <w:jc w:val="center"/>
        <w:rPr>
          <w:rFonts w:ascii="Arial" w:hAnsi="Arial" w:cs="Arial"/>
          <w:b/>
          <w:sz w:val="20"/>
          <w:szCs w:val="20"/>
        </w:rPr>
      </w:pPr>
      <w:r w:rsidRPr="002D306B">
        <w:rPr>
          <w:rFonts w:ascii="Arial" w:hAnsi="Arial" w:cs="Arial"/>
          <w:b/>
          <w:sz w:val="20"/>
          <w:szCs w:val="20"/>
        </w:rPr>
        <w:t>De los obligados solidarios</w:t>
      </w:r>
    </w:p>
    <w:p w14:paraId="5D76EC53" w14:textId="77777777" w:rsidR="00D558C7" w:rsidRPr="002D306B" w:rsidRDefault="00D558C7" w:rsidP="002D306B">
      <w:pPr>
        <w:pStyle w:val="Textoindependiente"/>
        <w:rPr>
          <w:rFonts w:ascii="Arial" w:hAnsi="Arial" w:cs="Arial"/>
          <w:b/>
        </w:rPr>
      </w:pPr>
    </w:p>
    <w:p w14:paraId="36551414" w14:textId="77777777" w:rsidR="00D558C7" w:rsidRDefault="00EA27FB" w:rsidP="00893094">
      <w:pPr>
        <w:pStyle w:val="Textoindependiente"/>
        <w:jc w:val="both"/>
        <w:rPr>
          <w:rFonts w:ascii="Arial" w:hAnsi="Arial" w:cs="Arial"/>
        </w:rPr>
      </w:pPr>
      <w:r w:rsidRPr="002D306B">
        <w:rPr>
          <w:rFonts w:ascii="Arial" w:hAnsi="Arial" w:cs="Arial"/>
          <w:b/>
        </w:rPr>
        <w:t xml:space="preserve">Artículo 29.- </w:t>
      </w:r>
      <w:r w:rsidRPr="002D306B">
        <w:rPr>
          <w:rFonts w:ascii="Arial" w:hAnsi="Arial" w:cs="Arial"/>
        </w:rPr>
        <w:t>Son solidariamente responsables del pago de un crédito fiscal:</w:t>
      </w:r>
    </w:p>
    <w:p w14:paraId="7A011262" w14:textId="77777777" w:rsidR="00C21D45" w:rsidRPr="002D306B" w:rsidRDefault="00C21D45" w:rsidP="00893094">
      <w:pPr>
        <w:pStyle w:val="Textoindependiente"/>
        <w:jc w:val="both"/>
        <w:rPr>
          <w:rFonts w:ascii="Arial" w:hAnsi="Arial" w:cs="Arial"/>
        </w:rPr>
      </w:pPr>
    </w:p>
    <w:p w14:paraId="78F01AA1" w14:textId="7CFA1BA3" w:rsidR="00D558C7" w:rsidRPr="002D306B" w:rsidRDefault="00EA27FB" w:rsidP="0016630C">
      <w:pPr>
        <w:pStyle w:val="Textoindependiente"/>
        <w:numPr>
          <w:ilvl w:val="0"/>
          <w:numId w:val="9"/>
        </w:numPr>
        <w:jc w:val="both"/>
        <w:rPr>
          <w:rFonts w:ascii="Arial" w:hAnsi="Arial" w:cs="Arial"/>
        </w:rPr>
      </w:pPr>
      <w:r w:rsidRPr="002D306B">
        <w:rPr>
          <w:rFonts w:ascii="Arial" w:hAnsi="Arial" w:cs="Arial"/>
        </w:rPr>
        <w:t>Las personas físicas y morales, que adquieran bienes o negociaciones, que reporten adeudos a favor del Municipio de Conkal y, que correspondan a períodos anteriores a la adquisición.</w:t>
      </w:r>
    </w:p>
    <w:p w14:paraId="2E3A8AC0" w14:textId="22032F4F" w:rsidR="00D558C7" w:rsidRPr="002D306B" w:rsidRDefault="00EA27FB" w:rsidP="0016630C">
      <w:pPr>
        <w:pStyle w:val="Textoindependiente"/>
        <w:numPr>
          <w:ilvl w:val="0"/>
          <w:numId w:val="9"/>
        </w:numPr>
        <w:jc w:val="both"/>
        <w:rPr>
          <w:rFonts w:ascii="Arial" w:hAnsi="Arial" w:cs="Arial"/>
        </w:rPr>
      </w:pPr>
      <w:r w:rsidRPr="002D306B">
        <w:rPr>
          <w:rFonts w:ascii="Arial" w:hAnsi="Arial" w:cs="Arial"/>
        </w:rPr>
        <w:t>Los albaceas, copropietarios, fideicomitentes o fideicomisarios de un bien determinado, por cuya administración, copropiedad o derecho, se cause una contribución en favor del Municipio de Conkal.</w:t>
      </w:r>
    </w:p>
    <w:p w14:paraId="16E9AFC2" w14:textId="6F3A9D2C" w:rsidR="00D558C7" w:rsidRPr="002D306B" w:rsidRDefault="00EA27FB" w:rsidP="0016630C">
      <w:pPr>
        <w:pStyle w:val="Textoindependiente"/>
        <w:numPr>
          <w:ilvl w:val="0"/>
          <w:numId w:val="9"/>
        </w:numPr>
        <w:jc w:val="both"/>
        <w:rPr>
          <w:rFonts w:ascii="Arial" w:hAnsi="Arial" w:cs="Arial"/>
        </w:rPr>
      </w:pPr>
      <w:r w:rsidRPr="002D306B">
        <w:rPr>
          <w:rFonts w:ascii="Arial" w:hAnsi="Arial" w:cs="Arial"/>
        </w:rPr>
        <w:t>Los retenedores de impuestos y otras contribuciones.</w:t>
      </w:r>
    </w:p>
    <w:p w14:paraId="5EE6E227" w14:textId="36AC9905" w:rsidR="00D558C7" w:rsidRPr="002D306B" w:rsidRDefault="00EA27FB" w:rsidP="0016630C">
      <w:pPr>
        <w:pStyle w:val="Textoindependiente"/>
        <w:numPr>
          <w:ilvl w:val="0"/>
          <w:numId w:val="9"/>
        </w:numPr>
        <w:jc w:val="both"/>
        <w:rPr>
          <w:rFonts w:ascii="Arial" w:hAnsi="Arial" w:cs="Arial"/>
        </w:rPr>
      </w:pPr>
      <w:r w:rsidRPr="002D306B">
        <w:rPr>
          <w:rFonts w:ascii="Arial" w:hAnsi="Arial" w:cs="Arial"/>
        </w:rPr>
        <w:t>Los funcionarios, fedatarios y las demás personas que señala la presente Ley y que, en el ejercicio de sus funciones, no cumplan con las obligaciones que las leyes y disposiciones fiscales les imponen,</w:t>
      </w:r>
      <w:r w:rsidR="00C21D45">
        <w:rPr>
          <w:rFonts w:ascii="Arial" w:hAnsi="Arial" w:cs="Arial"/>
        </w:rPr>
        <w:t xml:space="preserve"> </w:t>
      </w:r>
      <w:r w:rsidRPr="002D306B">
        <w:rPr>
          <w:rFonts w:ascii="Arial" w:hAnsi="Arial" w:cs="Arial"/>
        </w:rPr>
        <w:t>de exigir, a quienes están obligados a hacerlo, que acrediten que están al corriente en el pago de sus contribuciones o créditos fiscales al Municipio de Conkal.</w:t>
      </w:r>
    </w:p>
    <w:p w14:paraId="5A7EDE23" w14:textId="77777777" w:rsidR="00D558C7" w:rsidRPr="002D306B" w:rsidRDefault="00D558C7" w:rsidP="00F0776C">
      <w:pPr>
        <w:pStyle w:val="Textoindependiente"/>
        <w:spacing w:line="360" w:lineRule="auto"/>
        <w:rPr>
          <w:rFonts w:ascii="Arial" w:hAnsi="Arial" w:cs="Arial"/>
        </w:rPr>
      </w:pPr>
    </w:p>
    <w:p w14:paraId="3CF3A0FE" w14:textId="662240AF" w:rsidR="009A35BF" w:rsidRDefault="00C21D45" w:rsidP="00487C2C">
      <w:pPr>
        <w:pStyle w:val="Ttulo1"/>
        <w:spacing w:line="276" w:lineRule="auto"/>
        <w:ind w:left="0" w:right="0"/>
        <w:rPr>
          <w:caps/>
        </w:rPr>
      </w:pPr>
      <w:r>
        <w:t>Sección T</w:t>
      </w:r>
      <w:r w:rsidRPr="009A35BF">
        <w:t>ercera</w:t>
      </w:r>
    </w:p>
    <w:p w14:paraId="501CDB1A" w14:textId="69741533" w:rsidR="00D558C7" w:rsidRPr="002D306B" w:rsidRDefault="00EA27FB" w:rsidP="00487C2C">
      <w:pPr>
        <w:pStyle w:val="Ttulo1"/>
        <w:spacing w:line="276" w:lineRule="auto"/>
        <w:ind w:left="0" w:right="0"/>
      </w:pPr>
      <w:r w:rsidRPr="002D306B">
        <w:t>De la época de pago</w:t>
      </w:r>
    </w:p>
    <w:p w14:paraId="7E0E4DFB" w14:textId="77777777" w:rsidR="00D558C7" w:rsidRPr="002D306B" w:rsidRDefault="00D558C7" w:rsidP="002D306B">
      <w:pPr>
        <w:pStyle w:val="Textoindependiente"/>
        <w:rPr>
          <w:rFonts w:ascii="Arial" w:hAnsi="Arial" w:cs="Arial"/>
          <w:b/>
        </w:rPr>
      </w:pPr>
    </w:p>
    <w:p w14:paraId="05D298B6" w14:textId="77777777" w:rsidR="00D558C7" w:rsidRPr="002D306B" w:rsidRDefault="00EA27FB" w:rsidP="00893094">
      <w:pPr>
        <w:pStyle w:val="Textoindependiente"/>
        <w:jc w:val="both"/>
        <w:rPr>
          <w:rFonts w:ascii="Arial" w:hAnsi="Arial" w:cs="Arial"/>
        </w:rPr>
      </w:pPr>
      <w:r w:rsidRPr="002D306B">
        <w:rPr>
          <w:rFonts w:ascii="Arial" w:hAnsi="Arial" w:cs="Arial"/>
          <w:b/>
        </w:rPr>
        <w:t xml:space="preserve">Artículo 30.- </w:t>
      </w:r>
      <w:r w:rsidRPr="002D306B">
        <w:rPr>
          <w:rFonts w:ascii="Arial" w:hAnsi="Arial" w:cs="Arial"/>
        </w:rPr>
        <w:t>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w:t>
      </w:r>
    </w:p>
    <w:p w14:paraId="7B3941C6" w14:textId="77777777" w:rsidR="00D558C7" w:rsidRPr="002D306B" w:rsidRDefault="00D558C7" w:rsidP="00F0776C">
      <w:pPr>
        <w:pStyle w:val="Textoindependiente"/>
        <w:spacing w:line="360" w:lineRule="auto"/>
        <w:jc w:val="both"/>
        <w:rPr>
          <w:rFonts w:ascii="Arial" w:hAnsi="Arial" w:cs="Arial"/>
        </w:rPr>
      </w:pPr>
    </w:p>
    <w:p w14:paraId="5E9D49F4" w14:textId="77777777" w:rsidR="00D558C7" w:rsidRPr="002D306B" w:rsidRDefault="00EA27FB" w:rsidP="00893094">
      <w:pPr>
        <w:pStyle w:val="Textoindependiente"/>
        <w:jc w:val="both"/>
        <w:rPr>
          <w:rFonts w:ascii="Arial" w:hAnsi="Arial" w:cs="Arial"/>
        </w:rPr>
      </w:pPr>
      <w:r w:rsidRPr="002D306B">
        <w:rPr>
          <w:rFonts w:ascii="Arial" w:hAnsi="Arial" w:cs="Arial"/>
        </w:rPr>
        <w:t>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w:t>
      </w:r>
    </w:p>
    <w:p w14:paraId="532B0DC0" w14:textId="77777777" w:rsidR="00D558C7" w:rsidRPr="002D306B" w:rsidRDefault="00D558C7" w:rsidP="00F0776C">
      <w:pPr>
        <w:pStyle w:val="Textoindependiente"/>
        <w:spacing w:line="360" w:lineRule="auto"/>
        <w:jc w:val="both"/>
        <w:rPr>
          <w:rFonts w:ascii="Arial" w:hAnsi="Arial" w:cs="Arial"/>
        </w:rPr>
      </w:pPr>
    </w:p>
    <w:p w14:paraId="35BB5F1C" w14:textId="77777777" w:rsidR="00D558C7" w:rsidRPr="002D306B" w:rsidRDefault="00EA27FB" w:rsidP="00893094">
      <w:pPr>
        <w:pStyle w:val="Textoindependiente"/>
        <w:jc w:val="both"/>
        <w:rPr>
          <w:rFonts w:ascii="Arial" w:hAnsi="Arial" w:cs="Arial"/>
        </w:rPr>
      </w:pPr>
      <w:r w:rsidRPr="002D306B">
        <w:rPr>
          <w:rFonts w:ascii="Arial" w:hAnsi="Arial" w:cs="Arial"/>
        </w:rPr>
        <w:t>La existencia de personal de guardia no habilita los días en que se suspendan las labores. Si al término del vencimiento fuere día inhábil, el plazo se prorrogará al siguiente día hábil.</w:t>
      </w:r>
    </w:p>
    <w:p w14:paraId="703C7F46" w14:textId="77777777" w:rsidR="00D558C7" w:rsidRPr="002D306B" w:rsidRDefault="00D558C7" w:rsidP="00F0776C">
      <w:pPr>
        <w:pStyle w:val="Textoindependiente"/>
        <w:spacing w:line="360" w:lineRule="auto"/>
        <w:rPr>
          <w:rFonts w:ascii="Arial" w:hAnsi="Arial" w:cs="Arial"/>
        </w:rPr>
      </w:pPr>
    </w:p>
    <w:p w14:paraId="275D742E" w14:textId="44252BC8" w:rsidR="009A35BF" w:rsidRDefault="00893094" w:rsidP="00487C2C">
      <w:pPr>
        <w:pStyle w:val="Ttulo1"/>
        <w:spacing w:line="276" w:lineRule="auto"/>
        <w:ind w:left="0" w:right="0"/>
      </w:pPr>
      <w:r>
        <w:t>Sección C</w:t>
      </w:r>
      <w:r w:rsidRPr="009A35BF">
        <w:t>uarta</w:t>
      </w:r>
    </w:p>
    <w:p w14:paraId="5BEB92EB" w14:textId="473EBDFC" w:rsidR="00D558C7" w:rsidRPr="002D306B" w:rsidRDefault="00EA27FB" w:rsidP="00487C2C">
      <w:pPr>
        <w:pStyle w:val="Ttulo1"/>
        <w:spacing w:line="276" w:lineRule="auto"/>
        <w:ind w:left="0" w:right="0"/>
      </w:pPr>
      <w:r w:rsidRPr="002D306B">
        <w:t>Del pago a plazos</w:t>
      </w:r>
    </w:p>
    <w:p w14:paraId="77703030" w14:textId="77777777" w:rsidR="00D558C7" w:rsidRPr="002D306B" w:rsidRDefault="00D558C7" w:rsidP="002D306B">
      <w:pPr>
        <w:pStyle w:val="Textoindependiente"/>
        <w:rPr>
          <w:rFonts w:ascii="Arial" w:hAnsi="Arial" w:cs="Arial"/>
          <w:b/>
        </w:rPr>
      </w:pPr>
    </w:p>
    <w:p w14:paraId="25F59414" w14:textId="77777777" w:rsidR="00D558C7" w:rsidRPr="002D306B" w:rsidRDefault="00EA27FB" w:rsidP="00893094">
      <w:pPr>
        <w:pStyle w:val="Textoindependiente"/>
        <w:jc w:val="both"/>
        <w:rPr>
          <w:rFonts w:ascii="Arial" w:hAnsi="Arial" w:cs="Arial"/>
        </w:rPr>
      </w:pPr>
      <w:r w:rsidRPr="002D306B">
        <w:rPr>
          <w:rFonts w:ascii="Arial" w:hAnsi="Arial" w:cs="Arial"/>
          <w:b/>
        </w:rPr>
        <w:t xml:space="preserve">Artículo 31.- </w:t>
      </w:r>
      <w:r w:rsidRPr="002D306B">
        <w:rPr>
          <w:rFonts w:ascii="Arial" w:hAnsi="Arial" w:cs="Arial"/>
        </w:rPr>
        <w:t>El Tesorero Municipal, a petición que formule por escrito el contribuyente, podrá autorizar el pago en parcialidades de los créditos fiscales sin que dicho plazo exceda de doce meses. Para el cálculo de la cantidad a pagar, se determinará el crédito fiscal omitido a la fecha de la autorización.</w:t>
      </w:r>
    </w:p>
    <w:p w14:paraId="593E99CE" w14:textId="77777777" w:rsidR="00D558C7" w:rsidRPr="002D306B" w:rsidRDefault="00D558C7" w:rsidP="00843B0D">
      <w:pPr>
        <w:pStyle w:val="Textoindependiente"/>
        <w:spacing w:line="360" w:lineRule="auto"/>
        <w:jc w:val="both"/>
        <w:rPr>
          <w:rFonts w:ascii="Arial" w:hAnsi="Arial" w:cs="Arial"/>
        </w:rPr>
      </w:pPr>
    </w:p>
    <w:p w14:paraId="519F6C2C" w14:textId="77777777" w:rsidR="00D558C7" w:rsidRDefault="00EA27FB" w:rsidP="00893094">
      <w:pPr>
        <w:pStyle w:val="Textoindependiente"/>
        <w:jc w:val="both"/>
        <w:rPr>
          <w:rFonts w:ascii="Arial" w:hAnsi="Arial" w:cs="Arial"/>
        </w:rPr>
      </w:pPr>
      <w:r w:rsidRPr="002D306B">
        <w:rPr>
          <w:rFonts w:ascii="Arial" w:hAnsi="Arial" w:cs="Arial"/>
        </w:rPr>
        <w:t>El monto total del crédito fiscal omitido señalado en el párrafo anterior, se integrará por la suma de los siguientes conceptos:</w:t>
      </w:r>
    </w:p>
    <w:p w14:paraId="610D5E3D" w14:textId="77777777" w:rsidR="00893094" w:rsidRPr="002D306B" w:rsidRDefault="00893094" w:rsidP="002D306B">
      <w:pPr>
        <w:pStyle w:val="Textoindependiente"/>
        <w:rPr>
          <w:rFonts w:ascii="Arial" w:hAnsi="Arial" w:cs="Arial"/>
        </w:rPr>
      </w:pPr>
    </w:p>
    <w:p w14:paraId="6C05A2E2" w14:textId="46D9B332" w:rsidR="00D558C7" w:rsidRPr="002D306B" w:rsidRDefault="009A35BF" w:rsidP="009A35BF">
      <w:pPr>
        <w:pStyle w:val="Prrafodelista"/>
        <w:tabs>
          <w:tab w:val="left" w:pos="822"/>
        </w:tabs>
        <w:ind w:left="567" w:firstLine="0"/>
        <w:rPr>
          <w:rFonts w:ascii="Arial" w:hAnsi="Arial" w:cs="Arial"/>
          <w:sz w:val="20"/>
          <w:szCs w:val="20"/>
        </w:rPr>
      </w:pPr>
      <w:r w:rsidRPr="009A35BF">
        <w:rPr>
          <w:rFonts w:ascii="Arial" w:hAnsi="Arial" w:cs="Arial"/>
          <w:b/>
          <w:sz w:val="20"/>
          <w:szCs w:val="20"/>
        </w:rPr>
        <w:t xml:space="preserve">a).- </w:t>
      </w:r>
      <w:r w:rsidR="00EA27FB" w:rsidRPr="002D306B">
        <w:rPr>
          <w:rFonts w:ascii="Arial" w:hAnsi="Arial" w:cs="Arial"/>
          <w:sz w:val="20"/>
          <w:szCs w:val="20"/>
        </w:rPr>
        <w:t>El monto de las contribuciones o aprovechamientos omitidos actualizados desde el mes en que se debieron pagar y hasta aquél en que autorice el pago en parcialidades.</w:t>
      </w:r>
    </w:p>
    <w:p w14:paraId="2F469C35" w14:textId="30AD29C3" w:rsidR="00D558C7" w:rsidRDefault="009A35BF" w:rsidP="009A35BF">
      <w:pPr>
        <w:pStyle w:val="Prrafodelista"/>
        <w:tabs>
          <w:tab w:val="left" w:pos="822"/>
        </w:tabs>
        <w:ind w:left="567" w:firstLine="0"/>
        <w:rPr>
          <w:rFonts w:ascii="Arial" w:hAnsi="Arial" w:cs="Arial"/>
          <w:sz w:val="20"/>
          <w:szCs w:val="20"/>
        </w:rPr>
      </w:pPr>
      <w:r w:rsidRPr="009A35BF">
        <w:rPr>
          <w:rFonts w:ascii="Arial" w:hAnsi="Arial" w:cs="Arial"/>
          <w:b/>
          <w:sz w:val="20"/>
          <w:szCs w:val="20"/>
        </w:rPr>
        <w:t xml:space="preserve">b).- </w:t>
      </w:r>
      <w:r w:rsidR="00EA27FB" w:rsidRPr="002D306B">
        <w:rPr>
          <w:rFonts w:ascii="Arial" w:hAnsi="Arial" w:cs="Arial"/>
          <w:sz w:val="20"/>
          <w:szCs w:val="20"/>
        </w:rPr>
        <w:t>Las multas que correspondan actualizadas desde el mes en que se debieron pagar y hasta aquél en que se autorice el pago en parcialidades.</w:t>
      </w:r>
    </w:p>
    <w:p w14:paraId="34D5B70E" w14:textId="77777777" w:rsidR="00843B0D" w:rsidRPr="002D306B" w:rsidRDefault="00843B0D" w:rsidP="009A35BF">
      <w:pPr>
        <w:pStyle w:val="Prrafodelista"/>
        <w:tabs>
          <w:tab w:val="left" w:pos="822"/>
        </w:tabs>
        <w:ind w:left="567" w:firstLine="0"/>
        <w:rPr>
          <w:rFonts w:ascii="Arial" w:hAnsi="Arial" w:cs="Arial"/>
          <w:sz w:val="20"/>
          <w:szCs w:val="20"/>
        </w:rPr>
      </w:pPr>
    </w:p>
    <w:p w14:paraId="42E36A81" w14:textId="35E635FA" w:rsidR="00D558C7" w:rsidRPr="002D306B" w:rsidRDefault="009A35BF" w:rsidP="00893094">
      <w:pPr>
        <w:pStyle w:val="Prrafodelista"/>
        <w:tabs>
          <w:tab w:val="left" w:pos="822"/>
        </w:tabs>
        <w:ind w:left="567" w:firstLine="0"/>
        <w:jc w:val="both"/>
        <w:rPr>
          <w:rFonts w:ascii="Arial" w:hAnsi="Arial" w:cs="Arial"/>
          <w:sz w:val="20"/>
          <w:szCs w:val="20"/>
        </w:rPr>
      </w:pPr>
      <w:r w:rsidRPr="009A35BF">
        <w:rPr>
          <w:rFonts w:ascii="Arial" w:hAnsi="Arial" w:cs="Arial"/>
          <w:b/>
          <w:sz w:val="20"/>
          <w:szCs w:val="20"/>
        </w:rPr>
        <w:t xml:space="preserve">c).- </w:t>
      </w:r>
      <w:r w:rsidR="00EA27FB" w:rsidRPr="002D306B">
        <w:rPr>
          <w:rFonts w:ascii="Arial" w:hAnsi="Arial" w:cs="Arial"/>
          <w:sz w:val="20"/>
          <w:szCs w:val="20"/>
        </w:rPr>
        <w:t>Los accesorios distintos de las multas que tenga a su cargo el contribuyente a la fecha en que se autorice el pago en parcialidades.</w:t>
      </w:r>
    </w:p>
    <w:p w14:paraId="3E0C4916" w14:textId="77777777" w:rsidR="00D558C7" w:rsidRPr="002D306B" w:rsidRDefault="00D558C7" w:rsidP="002D306B">
      <w:pPr>
        <w:pStyle w:val="Textoindependiente"/>
        <w:rPr>
          <w:rFonts w:ascii="Arial" w:hAnsi="Arial" w:cs="Arial"/>
        </w:rPr>
      </w:pPr>
    </w:p>
    <w:p w14:paraId="785CAD00" w14:textId="77777777" w:rsidR="00D558C7" w:rsidRPr="002D306B" w:rsidRDefault="00EA27FB" w:rsidP="002D306B">
      <w:pPr>
        <w:pStyle w:val="Textoindependiente"/>
        <w:jc w:val="both"/>
        <w:rPr>
          <w:rFonts w:ascii="Arial" w:hAnsi="Arial" w:cs="Arial"/>
        </w:rPr>
      </w:pPr>
      <w:r w:rsidRPr="002D306B">
        <w:rPr>
          <w:rFonts w:ascii="Arial" w:hAnsi="Arial" w:cs="Arial"/>
        </w:rPr>
        <w:lastRenderedPageBreak/>
        <w:t>Cada una de las parcialidades deberá ser pagada en forma mensual y sucesiva, para lo cual se tomará como base el importe del párrafo anterior y el plazo elegido por el contribuyente en su solicitud de autorización de pago a plazos.</w:t>
      </w:r>
    </w:p>
    <w:p w14:paraId="1665DB4E" w14:textId="77777777" w:rsidR="00D558C7" w:rsidRPr="002D306B" w:rsidRDefault="00D558C7" w:rsidP="002D306B">
      <w:pPr>
        <w:pStyle w:val="Textoindependiente"/>
        <w:rPr>
          <w:rFonts w:ascii="Arial" w:hAnsi="Arial" w:cs="Arial"/>
        </w:rPr>
      </w:pPr>
    </w:p>
    <w:p w14:paraId="5C9AEE04" w14:textId="77777777" w:rsidR="00D558C7" w:rsidRPr="002D306B" w:rsidRDefault="00EA27FB" w:rsidP="002D306B">
      <w:pPr>
        <w:pStyle w:val="Textoindependiente"/>
        <w:jc w:val="both"/>
        <w:rPr>
          <w:rFonts w:ascii="Arial" w:hAnsi="Arial" w:cs="Arial"/>
        </w:rPr>
      </w:pPr>
      <w:r w:rsidRPr="002D306B">
        <w:rPr>
          <w:rFonts w:ascii="Arial" w:hAnsi="Arial" w:cs="Arial"/>
        </w:rPr>
        <w:t>Durante el plazo autorizado para el pago a plazos no se generará actualización ni recargos.</w:t>
      </w:r>
    </w:p>
    <w:p w14:paraId="18564930" w14:textId="77777777" w:rsidR="00D558C7" w:rsidRPr="002D306B" w:rsidRDefault="00D558C7" w:rsidP="002D306B">
      <w:pPr>
        <w:pStyle w:val="Textoindependiente"/>
        <w:rPr>
          <w:rFonts w:ascii="Arial" w:hAnsi="Arial" w:cs="Arial"/>
        </w:rPr>
      </w:pPr>
    </w:p>
    <w:p w14:paraId="41426CB0" w14:textId="77777777" w:rsidR="00D558C7" w:rsidRPr="002D306B" w:rsidRDefault="00EA27FB" w:rsidP="002D306B">
      <w:pPr>
        <w:pStyle w:val="Textoindependiente"/>
        <w:jc w:val="both"/>
        <w:rPr>
          <w:rFonts w:ascii="Arial" w:hAnsi="Arial" w:cs="Arial"/>
        </w:rPr>
      </w:pPr>
      <w:r w:rsidRPr="002D306B">
        <w:rPr>
          <w:rFonts w:ascii="Arial" w:hAnsi="Arial" w:cs="Arial"/>
        </w:rPr>
        <w:t>Los pagos efectuados durante la vigencia de la autorización se deberán aplicar al período más antiguo de conformidad al orden establecido en esta Ley.</w:t>
      </w:r>
    </w:p>
    <w:p w14:paraId="2C5062E5" w14:textId="77777777" w:rsidR="00D558C7" w:rsidRPr="002D306B" w:rsidRDefault="00D558C7" w:rsidP="002D306B">
      <w:pPr>
        <w:pStyle w:val="Textoindependiente"/>
        <w:rPr>
          <w:rFonts w:ascii="Arial" w:hAnsi="Arial" w:cs="Arial"/>
        </w:rPr>
      </w:pPr>
    </w:p>
    <w:p w14:paraId="22EEC58F" w14:textId="77777777" w:rsidR="00D558C7" w:rsidRPr="002D306B" w:rsidRDefault="00EA27FB" w:rsidP="002D306B">
      <w:pPr>
        <w:pStyle w:val="Textoindependiente"/>
        <w:jc w:val="both"/>
        <w:rPr>
          <w:rFonts w:ascii="Arial" w:hAnsi="Arial" w:cs="Arial"/>
        </w:rPr>
      </w:pPr>
      <w:r w:rsidRPr="002D306B">
        <w:rPr>
          <w:rFonts w:ascii="Arial" w:hAnsi="Arial" w:cs="Arial"/>
        </w:rPr>
        <w:t>La falta de pago oportuno de alguna parcialidad ocasionará la revocación de la autorización de pago a plazos en parcialidades, a lo cual la autoridad exigirá el pago del adeudo total. El saldo de la contribución o aprovechamiento a que se refiere el inciso a) anterior que no haya sido cubierto en el pago a plazos se actualizará y causará recargos de conformidad con lo establecido en esta Ley, desde la fecha en que se haya efectuado el último pago en parcialidades conforme a la autorización respectiva y hasta la fecha en que se realice el pago. A fin de determinar el adeudo total deberán considerarse los importes no cubiertos de la contribución o aprovechamiento, su actualización y accesorios, por los cuales se autorizó el pago en parcialidades adicionados con la actualización y accesorios que se generen a partir del incumplimiento del pago en parcialidades.</w:t>
      </w:r>
    </w:p>
    <w:p w14:paraId="3D1DB4AC" w14:textId="77777777" w:rsidR="00D558C7" w:rsidRPr="002D306B" w:rsidRDefault="00D558C7" w:rsidP="002D306B">
      <w:pPr>
        <w:pStyle w:val="Textoindependiente"/>
        <w:rPr>
          <w:rFonts w:ascii="Arial" w:hAnsi="Arial" w:cs="Arial"/>
        </w:rPr>
      </w:pPr>
    </w:p>
    <w:p w14:paraId="37A90D64" w14:textId="74DFDA8C" w:rsidR="00D558C7" w:rsidRPr="009A35BF" w:rsidRDefault="00893094" w:rsidP="00487C2C">
      <w:pPr>
        <w:pStyle w:val="Ttulo1"/>
        <w:spacing w:line="276" w:lineRule="auto"/>
        <w:ind w:left="0" w:right="0"/>
        <w:rPr>
          <w:caps/>
        </w:rPr>
      </w:pPr>
      <w:r>
        <w:t>Sección Q</w:t>
      </w:r>
      <w:r w:rsidRPr="009A35BF">
        <w:t>uinta</w:t>
      </w:r>
    </w:p>
    <w:p w14:paraId="6B73862C" w14:textId="77777777" w:rsidR="00D558C7" w:rsidRPr="002D306B" w:rsidRDefault="00EA27FB" w:rsidP="00487C2C">
      <w:pPr>
        <w:spacing w:line="276" w:lineRule="auto"/>
        <w:jc w:val="center"/>
        <w:rPr>
          <w:rFonts w:ascii="Arial" w:hAnsi="Arial" w:cs="Arial"/>
          <w:b/>
          <w:sz w:val="20"/>
          <w:szCs w:val="20"/>
        </w:rPr>
      </w:pPr>
      <w:r w:rsidRPr="002D306B">
        <w:rPr>
          <w:rFonts w:ascii="Arial" w:hAnsi="Arial" w:cs="Arial"/>
          <w:b/>
          <w:sz w:val="20"/>
          <w:szCs w:val="20"/>
        </w:rPr>
        <w:t>De los pagos en general</w:t>
      </w:r>
    </w:p>
    <w:p w14:paraId="49EF45D0" w14:textId="77777777" w:rsidR="00D558C7" w:rsidRPr="002D306B" w:rsidRDefault="00D558C7" w:rsidP="002D306B">
      <w:pPr>
        <w:pStyle w:val="Textoindependiente"/>
        <w:rPr>
          <w:rFonts w:ascii="Arial" w:hAnsi="Arial" w:cs="Arial"/>
          <w:b/>
        </w:rPr>
      </w:pPr>
    </w:p>
    <w:p w14:paraId="2FF9C6DA"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32.- </w:t>
      </w:r>
      <w:r w:rsidRPr="002D306B">
        <w:rPr>
          <w:rFonts w:ascii="Arial" w:hAnsi="Arial" w:cs="Arial"/>
        </w:rPr>
        <w:t>Los contribuyentes deberán efectuar los pagos de sus créditos fiscales municipales, en las cajas recaudadoras de la Tesorería Municipal, en las instituciones de crédito autorizadas, ya sea acudiendo o por transferencia electrónica de fondos, o en los lugares que la propia Tesorería Municipal designe para tal efecto; sin aviso previo o requerimiento alguno, salvo en los casos en que las disposiciones legales determinen lo contrario.</w:t>
      </w:r>
    </w:p>
    <w:p w14:paraId="1C4E5D75" w14:textId="77777777" w:rsidR="00D558C7" w:rsidRPr="002D306B" w:rsidRDefault="00D558C7" w:rsidP="002D306B">
      <w:pPr>
        <w:pStyle w:val="Textoindependiente"/>
        <w:rPr>
          <w:rFonts w:ascii="Arial" w:hAnsi="Arial" w:cs="Arial"/>
        </w:rPr>
      </w:pPr>
    </w:p>
    <w:p w14:paraId="05641731" w14:textId="77777777" w:rsidR="00D558C7" w:rsidRPr="002D306B" w:rsidRDefault="00EA27FB" w:rsidP="002D306B">
      <w:pPr>
        <w:pStyle w:val="Textoindependiente"/>
        <w:jc w:val="both"/>
        <w:rPr>
          <w:rFonts w:ascii="Arial" w:hAnsi="Arial" w:cs="Arial"/>
        </w:rPr>
      </w:pPr>
      <w:r w:rsidRPr="002D306B">
        <w:rPr>
          <w:rFonts w:ascii="Arial" w:hAnsi="Arial" w:cs="Arial"/>
        </w:rPr>
        <w:t>Se aceptarán como medio de pago, el dinero en efectivo en moneda nacional y curso legal, la transferencia electrónica de fondos y cheque para abono en cuenta a favor del "Municipio de Conkal"; éste último medio de pago, deberá ser certificado cuando corresponda a una sucursal de institución de crédito ubicada fuera del Municipio de Conkal o bien exceda el importe de $5,000.00. Se entiende por transferencia electrónica de fondos, el pago que se realice por instrucción de los contribuyentes, a través de la afectación de fondos de su cuenta bancaria a favor del "Municipio de Conkal", que se realice por las instituciones de crédito, en forma electrónica.</w:t>
      </w:r>
    </w:p>
    <w:p w14:paraId="5A311930" w14:textId="77777777" w:rsidR="00400668" w:rsidRPr="002D306B" w:rsidRDefault="00400668" w:rsidP="002D306B">
      <w:pPr>
        <w:pStyle w:val="Textoindependiente"/>
        <w:jc w:val="both"/>
        <w:rPr>
          <w:rFonts w:ascii="Arial" w:hAnsi="Arial" w:cs="Arial"/>
        </w:rPr>
      </w:pPr>
    </w:p>
    <w:p w14:paraId="3489CB48" w14:textId="77777777" w:rsidR="00D558C7" w:rsidRPr="002D306B" w:rsidRDefault="00EA27FB" w:rsidP="002D306B">
      <w:pPr>
        <w:pStyle w:val="Textoindependiente"/>
        <w:jc w:val="both"/>
        <w:rPr>
          <w:rFonts w:ascii="Arial" w:hAnsi="Arial" w:cs="Arial"/>
        </w:rPr>
      </w:pPr>
      <w:r w:rsidRPr="002D306B">
        <w:rPr>
          <w:rFonts w:ascii="Arial" w:hAnsi="Arial" w:cs="Arial"/>
        </w:rPr>
        <w:t>También, se aceptará el pago mediante tarjeta de crédito, débito o monedero electrónico, cuando en las cajas recaudadoras se encuentren habilitados los dispositivos necesarios para la recepción de dichos medios de pago y para las contribuciones o grupo de contribuyentes que determine la Tesorería Municipal.</w:t>
      </w:r>
    </w:p>
    <w:p w14:paraId="254867A5" w14:textId="77777777" w:rsidR="00D558C7" w:rsidRPr="002D306B" w:rsidRDefault="00D558C7" w:rsidP="002D306B">
      <w:pPr>
        <w:pStyle w:val="Textoindependiente"/>
        <w:rPr>
          <w:rFonts w:ascii="Arial" w:hAnsi="Arial" w:cs="Arial"/>
        </w:rPr>
      </w:pPr>
    </w:p>
    <w:p w14:paraId="65BCDA4A" w14:textId="77777777" w:rsidR="00D558C7" w:rsidRPr="002D306B" w:rsidRDefault="00EA27FB" w:rsidP="002D306B">
      <w:pPr>
        <w:pStyle w:val="Textoindependiente"/>
        <w:jc w:val="both"/>
        <w:rPr>
          <w:rFonts w:ascii="Arial" w:hAnsi="Arial" w:cs="Arial"/>
        </w:rPr>
      </w:pPr>
      <w:r w:rsidRPr="002D306B">
        <w:rPr>
          <w:rFonts w:ascii="Arial" w:hAnsi="Arial" w:cs="Arial"/>
        </w:rPr>
        <w:t>Los créditos fiscales que las autoridades determinen y notifiquen, deberán pagarse o garantizarse dentro del término de quince días hábiles contados a partir del siguiente a aquél en que surta sus efectos la notificación, conjuntamente con las multas, indemnizaciones, los recargos y los gastos correspondientes.</w:t>
      </w:r>
    </w:p>
    <w:p w14:paraId="190F2F50" w14:textId="77777777" w:rsidR="00D558C7" w:rsidRPr="002D306B" w:rsidRDefault="00D558C7" w:rsidP="002D306B">
      <w:pPr>
        <w:pStyle w:val="Textoindependiente"/>
        <w:rPr>
          <w:rFonts w:ascii="Arial" w:hAnsi="Arial" w:cs="Arial"/>
        </w:rPr>
      </w:pPr>
    </w:p>
    <w:p w14:paraId="7696CF26" w14:textId="77777777" w:rsidR="00D558C7" w:rsidRPr="002D306B" w:rsidRDefault="00EA27FB" w:rsidP="002D306B">
      <w:pPr>
        <w:pStyle w:val="Textoindependiente"/>
        <w:jc w:val="both"/>
        <w:rPr>
          <w:rFonts w:ascii="Arial" w:hAnsi="Arial" w:cs="Arial"/>
        </w:rPr>
      </w:pPr>
      <w:r w:rsidRPr="002D306B">
        <w:rPr>
          <w:rFonts w:ascii="Arial" w:hAnsi="Arial" w:cs="Arial"/>
        </w:rPr>
        <w:t>Los pagos que se hagan se aplicarán a los créditos más antiguos siempre que se trate de una misma contribución y, antes del adeudo principal, a los accesorios, en el siguiente orden:</w:t>
      </w:r>
    </w:p>
    <w:p w14:paraId="1295E2C3" w14:textId="77777777" w:rsidR="00D558C7" w:rsidRPr="002D306B" w:rsidRDefault="00D558C7" w:rsidP="002D306B">
      <w:pPr>
        <w:pStyle w:val="Textoindependiente"/>
        <w:rPr>
          <w:rFonts w:ascii="Arial" w:hAnsi="Arial" w:cs="Arial"/>
        </w:rPr>
      </w:pPr>
    </w:p>
    <w:p w14:paraId="1B29135B" w14:textId="77777777" w:rsidR="00D558C7" w:rsidRPr="002D306B" w:rsidRDefault="00EA27FB" w:rsidP="002D306B">
      <w:pPr>
        <w:pStyle w:val="Textoindependiente"/>
        <w:rPr>
          <w:rFonts w:ascii="Arial" w:hAnsi="Arial" w:cs="Arial"/>
        </w:rPr>
      </w:pPr>
      <w:r w:rsidRPr="002D306B">
        <w:rPr>
          <w:rFonts w:ascii="Arial" w:hAnsi="Arial" w:cs="Arial"/>
          <w:b/>
        </w:rPr>
        <w:t xml:space="preserve">I.- </w:t>
      </w:r>
      <w:r w:rsidRPr="002D306B">
        <w:rPr>
          <w:rFonts w:ascii="Arial" w:hAnsi="Arial" w:cs="Arial"/>
        </w:rPr>
        <w:t>Gastos de ejecución.</w:t>
      </w:r>
    </w:p>
    <w:p w14:paraId="11D84C99" w14:textId="77777777" w:rsidR="00D558C7" w:rsidRPr="002D306B" w:rsidRDefault="00EA27FB" w:rsidP="002D306B">
      <w:pPr>
        <w:rPr>
          <w:rFonts w:ascii="Arial" w:hAnsi="Arial" w:cs="Arial"/>
          <w:sz w:val="20"/>
          <w:szCs w:val="20"/>
        </w:rPr>
      </w:pPr>
      <w:r w:rsidRPr="002D306B">
        <w:rPr>
          <w:rFonts w:ascii="Arial" w:hAnsi="Arial" w:cs="Arial"/>
          <w:b/>
          <w:sz w:val="20"/>
          <w:szCs w:val="20"/>
        </w:rPr>
        <w:t xml:space="preserve">II.- </w:t>
      </w:r>
      <w:r w:rsidRPr="002D306B">
        <w:rPr>
          <w:rFonts w:ascii="Arial" w:hAnsi="Arial" w:cs="Arial"/>
          <w:sz w:val="20"/>
          <w:szCs w:val="20"/>
        </w:rPr>
        <w:t>Recargos.</w:t>
      </w:r>
    </w:p>
    <w:p w14:paraId="31FF4873" w14:textId="77777777" w:rsidR="00D558C7" w:rsidRPr="002D306B" w:rsidRDefault="00EA27FB" w:rsidP="002D306B">
      <w:pPr>
        <w:rPr>
          <w:rFonts w:ascii="Arial" w:hAnsi="Arial" w:cs="Arial"/>
          <w:sz w:val="20"/>
          <w:szCs w:val="20"/>
        </w:rPr>
      </w:pPr>
      <w:r w:rsidRPr="002D306B">
        <w:rPr>
          <w:rFonts w:ascii="Arial" w:hAnsi="Arial" w:cs="Arial"/>
          <w:b/>
          <w:sz w:val="20"/>
          <w:szCs w:val="20"/>
        </w:rPr>
        <w:lastRenderedPageBreak/>
        <w:t xml:space="preserve">III.- </w:t>
      </w:r>
      <w:r w:rsidRPr="002D306B">
        <w:rPr>
          <w:rFonts w:ascii="Arial" w:hAnsi="Arial" w:cs="Arial"/>
          <w:sz w:val="20"/>
          <w:szCs w:val="20"/>
        </w:rPr>
        <w:t>Multas.</w:t>
      </w:r>
    </w:p>
    <w:p w14:paraId="298B2677" w14:textId="77777777" w:rsidR="00D558C7" w:rsidRPr="002D306B" w:rsidRDefault="00EA27FB" w:rsidP="002D306B">
      <w:pPr>
        <w:pStyle w:val="Textoindependiente"/>
        <w:rPr>
          <w:rFonts w:ascii="Arial" w:hAnsi="Arial" w:cs="Arial"/>
        </w:rPr>
      </w:pPr>
      <w:r w:rsidRPr="002D306B">
        <w:rPr>
          <w:rFonts w:ascii="Arial" w:hAnsi="Arial" w:cs="Arial"/>
          <w:b/>
        </w:rPr>
        <w:t xml:space="preserve">IV.- </w:t>
      </w:r>
      <w:r w:rsidRPr="002D306B">
        <w:rPr>
          <w:rFonts w:ascii="Arial" w:hAnsi="Arial" w:cs="Arial"/>
        </w:rPr>
        <w:t>La indemnización a que se refiere el artículo 38 de esta ley.</w:t>
      </w:r>
    </w:p>
    <w:p w14:paraId="3489C3B7" w14:textId="77777777" w:rsidR="00D558C7" w:rsidRPr="002D306B" w:rsidRDefault="00D558C7" w:rsidP="00F0776C">
      <w:pPr>
        <w:pStyle w:val="Textoindependiente"/>
        <w:spacing w:line="360" w:lineRule="auto"/>
        <w:rPr>
          <w:rFonts w:ascii="Arial" w:hAnsi="Arial" w:cs="Arial"/>
        </w:rPr>
      </w:pPr>
    </w:p>
    <w:p w14:paraId="24261109" w14:textId="5F42BDF1" w:rsidR="00D558C7" w:rsidRPr="009A35BF" w:rsidRDefault="00893094" w:rsidP="00487C2C">
      <w:pPr>
        <w:pStyle w:val="Ttulo1"/>
        <w:spacing w:line="276" w:lineRule="auto"/>
        <w:ind w:left="0" w:right="0"/>
        <w:rPr>
          <w:caps/>
        </w:rPr>
      </w:pPr>
      <w:r>
        <w:t>Sección S</w:t>
      </w:r>
      <w:r w:rsidRPr="009A35BF">
        <w:t>exta</w:t>
      </w:r>
    </w:p>
    <w:p w14:paraId="636839AB" w14:textId="77777777" w:rsidR="00D558C7" w:rsidRPr="002D306B" w:rsidRDefault="00EA27FB" w:rsidP="00487C2C">
      <w:pPr>
        <w:spacing w:line="276" w:lineRule="auto"/>
        <w:jc w:val="center"/>
        <w:rPr>
          <w:rFonts w:ascii="Arial" w:hAnsi="Arial" w:cs="Arial"/>
          <w:b/>
          <w:sz w:val="20"/>
          <w:szCs w:val="20"/>
        </w:rPr>
      </w:pPr>
      <w:r w:rsidRPr="002D306B">
        <w:rPr>
          <w:rFonts w:ascii="Arial" w:hAnsi="Arial" w:cs="Arial"/>
          <w:b/>
          <w:sz w:val="20"/>
          <w:szCs w:val="20"/>
        </w:rPr>
        <w:t>Del pago ajustado a pesos</w:t>
      </w:r>
    </w:p>
    <w:p w14:paraId="37867CF3" w14:textId="77777777" w:rsidR="00D558C7" w:rsidRPr="002D306B" w:rsidRDefault="00D558C7" w:rsidP="002D306B">
      <w:pPr>
        <w:pStyle w:val="Textoindependiente"/>
        <w:rPr>
          <w:rFonts w:ascii="Arial" w:hAnsi="Arial" w:cs="Arial"/>
          <w:b/>
        </w:rPr>
      </w:pPr>
    </w:p>
    <w:p w14:paraId="3D744421"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33.- </w:t>
      </w:r>
      <w:r w:rsidRPr="002D306B">
        <w:rPr>
          <w:rFonts w:ascii="Arial" w:hAnsi="Arial" w:cs="Arial"/>
        </w:rPr>
        <w:t>Para determinar las contribuciones, los productos y los aprovechamientos, se considerarán inclusive, las fracciones del peso. No obstante, lo anterior, para efectuar su pago, el monto se ajustará para que los que contengan cantidades que incluyan de 1 hasta 50 centavos se ajusten a la unidad inmediata anterior y los que contengan cantidades de 51 a 99 centavos, se ajusten a la unidad inmediata superior.</w:t>
      </w:r>
    </w:p>
    <w:p w14:paraId="30667544" w14:textId="77777777" w:rsidR="00D558C7" w:rsidRPr="002D306B" w:rsidRDefault="00D558C7" w:rsidP="00F0776C">
      <w:pPr>
        <w:pStyle w:val="Textoindependiente"/>
        <w:spacing w:line="360" w:lineRule="auto"/>
        <w:rPr>
          <w:rFonts w:ascii="Arial" w:hAnsi="Arial" w:cs="Arial"/>
        </w:rPr>
      </w:pPr>
    </w:p>
    <w:p w14:paraId="26B572CE" w14:textId="2F8E5D4E" w:rsidR="009A35BF" w:rsidRDefault="00893094" w:rsidP="00487C2C">
      <w:pPr>
        <w:pStyle w:val="Ttulo1"/>
        <w:spacing w:line="276" w:lineRule="auto"/>
        <w:ind w:left="0" w:right="0"/>
      </w:pPr>
      <w:r w:rsidRPr="009A35BF">
        <w:t>Sección</w:t>
      </w:r>
      <w:r>
        <w:t xml:space="preserve"> S</w:t>
      </w:r>
      <w:r w:rsidRPr="009A35BF">
        <w:t>éptima</w:t>
      </w:r>
    </w:p>
    <w:p w14:paraId="65AD6BEC" w14:textId="1A021D22" w:rsidR="00D558C7" w:rsidRPr="002D306B" w:rsidRDefault="00EA27FB" w:rsidP="00487C2C">
      <w:pPr>
        <w:pStyle w:val="Ttulo1"/>
        <w:spacing w:line="276" w:lineRule="auto"/>
        <w:ind w:left="0" w:right="0"/>
      </w:pPr>
      <w:r w:rsidRPr="002D306B">
        <w:t>De los formularios</w:t>
      </w:r>
    </w:p>
    <w:p w14:paraId="49121BBE" w14:textId="77777777" w:rsidR="00D558C7" w:rsidRPr="002D306B" w:rsidRDefault="00D558C7" w:rsidP="002D306B">
      <w:pPr>
        <w:pStyle w:val="Textoindependiente"/>
        <w:rPr>
          <w:rFonts w:ascii="Arial" w:hAnsi="Arial" w:cs="Arial"/>
          <w:b/>
        </w:rPr>
      </w:pPr>
    </w:p>
    <w:p w14:paraId="56BF2E26"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34.- </w:t>
      </w:r>
      <w:r w:rsidRPr="002D306B">
        <w:rPr>
          <w:rFonts w:ascii="Arial" w:hAnsi="Arial" w:cs="Arial"/>
        </w:rPr>
        <w:t>Los avisos, declaraciones, solicitudes, memoriales o manifestaciones, que presenten los contribuyentes para uso de aplicaciones en internet o para el pago de alguna contribución o producto, se harán en los formularios que apruebe la Tesorería Municipal en cada caso, debiendo consignarse los datos, y acompañar los documentos que se requieran.</w:t>
      </w:r>
    </w:p>
    <w:p w14:paraId="3C67EE3F" w14:textId="77777777" w:rsidR="00D558C7" w:rsidRPr="002D306B" w:rsidRDefault="00D558C7" w:rsidP="002D306B">
      <w:pPr>
        <w:pStyle w:val="Textoindependiente"/>
        <w:rPr>
          <w:rFonts w:ascii="Arial" w:hAnsi="Arial" w:cs="Arial"/>
        </w:rPr>
      </w:pPr>
    </w:p>
    <w:p w14:paraId="7A2BB782" w14:textId="77777777" w:rsidR="00D558C7" w:rsidRPr="002D306B" w:rsidRDefault="00EA27FB" w:rsidP="002D306B">
      <w:pPr>
        <w:pStyle w:val="Textoindependiente"/>
        <w:jc w:val="both"/>
        <w:rPr>
          <w:rFonts w:ascii="Arial" w:hAnsi="Arial" w:cs="Arial"/>
        </w:rPr>
      </w:pPr>
      <w:r w:rsidRPr="002D306B">
        <w:rPr>
          <w:rFonts w:ascii="Arial" w:hAnsi="Arial" w:cs="Arial"/>
          <w:b/>
        </w:rPr>
        <w:t>Artículo 35.-</w:t>
      </w:r>
      <w:r w:rsidRPr="002D306B">
        <w:rPr>
          <w:rFonts w:ascii="Arial" w:hAnsi="Arial" w:cs="Arial"/>
        </w:rPr>
        <w:t>Los contribuyentes que remitan a la autoridad fiscal un documento digital, recibirán acuse de recibo, en virtud del cual se podrá identificar a la unidad administrativa receptora.</w:t>
      </w:r>
    </w:p>
    <w:p w14:paraId="7A2BE125" w14:textId="77777777" w:rsidR="00D558C7" w:rsidRPr="002D306B" w:rsidRDefault="00D558C7" w:rsidP="002D306B">
      <w:pPr>
        <w:pStyle w:val="Textoindependiente"/>
        <w:rPr>
          <w:rFonts w:ascii="Arial" w:hAnsi="Arial" w:cs="Arial"/>
        </w:rPr>
      </w:pPr>
    </w:p>
    <w:p w14:paraId="00695071" w14:textId="77777777" w:rsidR="00D558C7" w:rsidRPr="002D306B" w:rsidRDefault="00EA27FB" w:rsidP="002D306B">
      <w:pPr>
        <w:pStyle w:val="Textoindependiente"/>
        <w:jc w:val="both"/>
        <w:rPr>
          <w:rFonts w:ascii="Arial" w:hAnsi="Arial" w:cs="Arial"/>
        </w:rPr>
      </w:pPr>
      <w:r w:rsidRPr="002D306B">
        <w:rPr>
          <w:rFonts w:ascii="Arial" w:hAnsi="Arial" w:cs="Arial"/>
        </w:rPr>
        <w:t>El acuse de recibo presumirá salvo prueba en contrario que el documento fue recibido en la hora y fecha consignada.</w:t>
      </w:r>
    </w:p>
    <w:p w14:paraId="633FA63D" w14:textId="77777777" w:rsidR="00D558C7" w:rsidRPr="002D306B" w:rsidRDefault="00D558C7" w:rsidP="002D306B">
      <w:pPr>
        <w:pStyle w:val="Textoindependiente"/>
        <w:rPr>
          <w:rFonts w:ascii="Arial" w:hAnsi="Arial" w:cs="Arial"/>
        </w:rPr>
      </w:pPr>
    </w:p>
    <w:p w14:paraId="1BD94BEE" w14:textId="77777777" w:rsidR="00D558C7" w:rsidRPr="002D306B" w:rsidRDefault="00EA27FB" w:rsidP="002D306B">
      <w:pPr>
        <w:pStyle w:val="Textoindependiente"/>
        <w:jc w:val="both"/>
        <w:rPr>
          <w:rFonts w:ascii="Arial" w:hAnsi="Arial" w:cs="Arial"/>
        </w:rPr>
      </w:pPr>
      <w:r w:rsidRPr="002D306B">
        <w:rPr>
          <w:rFonts w:ascii="Arial" w:hAnsi="Arial" w:cs="Arial"/>
        </w:rPr>
        <w:t>Las autoridades fiscales establecerán los medios para que los contribuyentes puedan verificar la autenticidad de los acuses de recibo digitales, así como de los documentos en que se utilice la firma electrónica.</w:t>
      </w:r>
    </w:p>
    <w:p w14:paraId="7A429C2F" w14:textId="77777777" w:rsidR="00D558C7" w:rsidRPr="002D306B" w:rsidRDefault="00D558C7" w:rsidP="00F0776C">
      <w:pPr>
        <w:pStyle w:val="Textoindependiente"/>
        <w:spacing w:line="360" w:lineRule="auto"/>
        <w:rPr>
          <w:rFonts w:ascii="Arial" w:hAnsi="Arial" w:cs="Arial"/>
        </w:rPr>
      </w:pPr>
    </w:p>
    <w:p w14:paraId="686EB627" w14:textId="0F6FE4F4" w:rsidR="00D558C7" w:rsidRPr="009A35BF" w:rsidRDefault="00893094" w:rsidP="00487C2C">
      <w:pPr>
        <w:pStyle w:val="Ttulo1"/>
        <w:spacing w:line="276" w:lineRule="auto"/>
        <w:ind w:left="0" w:right="0"/>
        <w:rPr>
          <w:caps/>
        </w:rPr>
      </w:pPr>
      <w:r>
        <w:t>Sección O</w:t>
      </w:r>
      <w:r w:rsidRPr="009A35BF">
        <w:t>ctava</w:t>
      </w:r>
    </w:p>
    <w:p w14:paraId="7A4ED267" w14:textId="77777777" w:rsidR="00D558C7" w:rsidRPr="002D306B" w:rsidRDefault="00EA27FB" w:rsidP="00487C2C">
      <w:pPr>
        <w:spacing w:line="276" w:lineRule="auto"/>
        <w:jc w:val="center"/>
        <w:rPr>
          <w:rFonts w:ascii="Arial" w:hAnsi="Arial" w:cs="Arial"/>
          <w:b/>
          <w:sz w:val="20"/>
          <w:szCs w:val="20"/>
        </w:rPr>
      </w:pPr>
      <w:r w:rsidRPr="002D306B">
        <w:rPr>
          <w:rFonts w:ascii="Arial" w:hAnsi="Arial" w:cs="Arial"/>
          <w:b/>
          <w:sz w:val="20"/>
          <w:szCs w:val="20"/>
        </w:rPr>
        <w:t>De las obligaciones en general</w:t>
      </w:r>
    </w:p>
    <w:p w14:paraId="3CEAAA43" w14:textId="77777777" w:rsidR="00D558C7" w:rsidRPr="002D306B" w:rsidRDefault="00D558C7" w:rsidP="002D306B">
      <w:pPr>
        <w:pStyle w:val="Textoindependiente"/>
        <w:rPr>
          <w:rFonts w:ascii="Arial" w:hAnsi="Arial" w:cs="Arial"/>
          <w:b/>
        </w:rPr>
      </w:pPr>
    </w:p>
    <w:p w14:paraId="3F6EA1DF" w14:textId="77777777" w:rsidR="00D558C7" w:rsidRDefault="00EA27FB" w:rsidP="002D306B">
      <w:pPr>
        <w:pStyle w:val="Textoindependiente"/>
        <w:jc w:val="both"/>
        <w:rPr>
          <w:rFonts w:ascii="Arial" w:hAnsi="Arial" w:cs="Arial"/>
        </w:rPr>
      </w:pPr>
      <w:r w:rsidRPr="002D306B">
        <w:rPr>
          <w:rFonts w:ascii="Arial" w:hAnsi="Arial" w:cs="Arial"/>
          <w:b/>
        </w:rPr>
        <w:t xml:space="preserve">Artículo 36.- </w:t>
      </w:r>
      <w:r w:rsidRPr="002D306B">
        <w:rPr>
          <w:rFonts w:ascii="Arial" w:hAnsi="Arial" w:cs="Arial"/>
        </w:rPr>
        <w:t>Las personas físicas y morales, además de las obligaciones especiales contenidas en la presente Ley, deberán cumplir con las siguientes:</w:t>
      </w:r>
    </w:p>
    <w:p w14:paraId="52AF2767" w14:textId="77777777" w:rsidR="00893094" w:rsidRPr="002D306B" w:rsidRDefault="00893094" w:rsidP="002D306B">
      <w:pPr>
        <w:pStyle w:val="Textoindependiente"/>
        <w:jc w:val="both"/>
        <w:rPr>
          <w:rFonts w:ascii="Arial" w:hAnsi="Arial" w:cs="Arial"/>
        </w:rPr>
      </w:pPr>
    </w:p>
    <w:p w14:paraId="6FD0FC44" w14:textId="24876E31" w:rsidR="00D558C7" w:rsidRDefault="00EA27FB" w:rsidP="0016630C">
      <w:pPr>
        <w:pStyle w:val="Textoindependiente"/>
        <w:numPr>
          <w:ilvl w:val="0"/>
          <w:numId w:val="10"/>
        </w:numPr>
        <w:ind w:left="284" w:hanging="284"/>
        <w:jc w:val="both"/>
        <w:rPr>
          <w:rFonts w:ascii="Arial" w:hAnsi="Arial" w:cs="Arial"/>
        </w:rPr>
      </w:pPr>
      <w:r w:rsidRPr="002D306B">
        <w:rPr>
          <w:rFonts w:ascii="Arial" w:hAnsi="Arial" w:cs="Arial"/>
        </w:rPr>
        <w:t>Recabar de la Dirección de Desarrollo Urbano la Licencia de Uso del Suelo para iniciar el trámite de la Licencia de Funcionamiento Municipal en donde se determine que el giro del comercio, negocio o establecimiento que se pretende instalar, es compatible con la zona de conformidad con el Programa Municipal de Desarrollo Urbano de Conkal, y que cumple, además, con lo dispuesto en el Reglamento de Construcciones del propio Municipio.</w:t>
      </w:r>
    </w:p>
    <w:p w14:paraId="0E3C52B1" w14:textId="77777777" w:rsidR="00893094" w:rsidRPr="002D306B" w:rsidRDefault="00893094" w:rsidP="00893094">
      <w:pPr>
        <w:pStyle w:val="Textoindependiente"/>
        <w:ind w:left="284"/>
        <w:jc w:val="both"/>
        <w:rPr>
          <w:rFonts w:ascii="Arial" w:hAnsi="Arial" w:cs="Arial"/>
        </w:rPr>
      </w:pPr>
    </w:p>
    <w:p w14:paraId="003E1024" w14:textId="77777777" w:rsidR="00893094" w:rsidRDefault="00EA27FB" w:rsidP="0016630C">
      <w:pPr>
        <w:pStyle w:val="Textoindependiente"/>
        <w:numPr>
          <w:ilvl w:val="0"/>
          <w:numId w:val="10"/>
        </w:numPr>
        <w:ind w:left="284" w:hanging="284"/>
        <w:jc w:val="both"/>
        <w:rPr>
          <w:rFonts w:ascii="Arial" w:hAnsi="Arial" w:cs="Arial"/>
        </w:rPr>
      </w:pPr>
      <w:r w:rsidRPr="002D306B">
        <w:rPr>
          <w:rFonts w:ascii="Arial" w:hAnsi="Arial" w:cs="Arial"/>
        </w:rPr>
        <w:t>Empadronarse en la Tesorería Municipal, a más tardar treinta días hábiles después de la apertura del comercio, negocio o establecimiento, o de la iniciación de actividades, si realizan actividades permanentes con el objeto de obtener la licencia de funcionamiento municipal.</w:t>
      </w:r>
    </w:p>
    <w:p w14:paraId="3B3D0DE4" w14:textId="77777777" w:rsidR="00893094" w:rsidRDefault="00893094" w:rsidP="00893094">
      <w:pPr>
        <w:pStyle w:val="Textoindependiente"/>
        <w:ind w:left="284"/>
        <w:jc w:val="both"/>
        <w:rPr>
          <w:rFonts w:ascii="Arial" w:hAnsi="Arial" w:cs="Arial"/>
        </w:rPr>
      </w:pPr>
    </w:p>
    <w:p w14:paraId="3A3C3BE6" w14:textId="67FDE9E7" w:rsidR="00893094" w:rsidRDefault="00EA27FB" w:rsidP="0016630C">
      <w:pPr>
        <w:pStyle w:val="Textoindependiente"/>
        <w:numPr>
          <w:ilvl w:val="0"/>
          <w:numId w:val="10"/>
        </w:numPr>
        <w:tabs>
          <w:tab w:val="left" w:pos="0"/>
          <w:tab w:val="left" w:pos="426"/>
        </w:tabs>
        <w:ind w:left="284" w:hanging="284"/>
        <w:jc w:val="both"/>
        <w:rPr>
          <w:rFonts w:ascii="Arial" w:hAnsi="Arial" w:cs="Arial"/>
        </w:rPr>
      </w:pPr>
      <w:r w:rsidRPr="00893094">
        <w:rPr>
          <w:rFonts w:ascii="Arial" w:hAnsi="Arial" w:cs="Arial"/>
        </w:rPr>
        <w:t xml:space="preserve">Recabar autorización de la Tesorería Municipal, si realizan actividades eventuales y con base en dicha autorización, solicitar la determinación de las contribuciones que estén obligados a </w:t>
      </w:r>
      <w:r w:rsidR="00893094" w:rsidRPr="00893094">
        <w:rPr>
          <w:rFonts w:ascii="Arial" w:hAnsi="Arial" w:cs="Arial"/>
        </w:rPr>
        <w:t>pagar.</w:t>
      </w:r>
    </w:p>
    <w:p w14:paraId="4021465C" w14:textId="77777777" w:rsidR="00893094" w:rsidRPr="00893094" w:rsidRDefault="00893094" w:rsidP="00893094">
      <w:pPr>
        <w:pStyle w:val="Textoindependiente"/>
        <w:tabs>
          <w:tab w:val="left" w:pos="0"/>
          <w:tab w:val="left" w:pos="426"/>
        </w:tabs>
        <w:ind w:left="284"/>
        <w:jc w:val="both"/>
        <w:rPr>
          <w:rFonts w:ascii="Arial" w:hAnsi="Arial" w:cs="Arial"/>
        </w:rPr>
      </w:pPr>
    </w:p>
    <w:p w14:paraId="4CEDA9A2" w14:textId="33D2BE26" w:rsidR="00893094" w:rsidRDefault="00EA27FB" w:rsidP="0016630C">
      <w:pPr>
        <w:pStyle w:val="Textoindependiente"/>
        <w:numPr>
          <w:ilvl w:val="0"/>
          <w:numId w:val="10"/>
        </w:numPr>
        <w:jc w:val="both"/>
        <w:rPr>
          <w:rFonts w:ascii="Arial" w:hAnsi="Arial" w:cs="Arial"/>
        </w:rPr>
      </w:pPr>
      <w:r w:rsidRPr="00893094">
        <w:rPr>
          <w:rFonts w:ascii="Arial" w:hAnsi="Arial" w:cs="Arial"/>
        </w:rPr>
        <w:lastRenderedPageBreak/>
        <w:t>Utilizar las formas o formularios elaborados por la Tesorería Municipal, para comparecer, solicitar o liquidar créditos fiscales y/o administrativos.</w:t>
      </w:r>
    </w:p>
    <w:p w14:paraId="304AC982" w14:textId="77777777" w:rsidR="00893094" w:rsidRPr="00893094" w:rsidRDefault="00893094" w:rsidP="00893094">
      <w:pPr>
        <w:pStyle w:val="Textoindependiente"/>
        <w:ind w:left="360"/>
        <w:jc w:val="both"/>
        <w:rPr>
          <w:rFonts w:ascii="Arial" w:hAnsi="Arial" w:cs="Arial"/>
        </w:rPr>
      </w:pPr>
    </w:p>
    <w:p w14:paraId="2ECA725B" w14:textId="54918D42" w:rsidR="00D558C7" w:rsidRDefault="00EA27FB" w:rsidP="0016630C">
      <w:pPr>
        <w:pStyle w:val="Textoindependiente"/>
        <w:numPr>
          <w:ilvl w:val="0"/>
          <w:numId w:val="10"/>
        </w:numPr>
        <w:jc w:val="both"/>
        <w:rPr>
          <w:rFonts w:ascii="Arial" w:hAnsi="Arial" w:cs="Arial"/>
        </w:rPr>
      </w:pPr>
      <w:r w:rsidRPr="00893094">
        <w:rPr>
          <w:rFonts w:ascii="Arial" w:hAnsi="Arial" w:cs="Arial"/>
        </w:rPr>
        <w:t>Permitir las visitas de inspección, de intervención, atender los requerimientos de documentación y auditorías que determine la Tesorería Municipal, en la forma y dentro de los plazos que señala el Código Fiscal del Estado.</w:t>
      </w:r>
    </w:p>
    <w:p w14:paraId="579511DC" w14:textId="77777777" w:rsidR="00893094" w:rsidRPr="00893094" w:rsidRDefault="00893094" w:rsidP="00893094">
      <w:pPr>
        <w:pStyle w:val="Textoindependiente"/>
        <w:ind w:left="360"/>
        <w:jc w:val="both"/>
        <w:rPr>
          <w:rFonts w:ascii="Arial" w:hAnsi="Arial" w:cs="Arial"/>
        </w:rPr>
      </w:pPr>
    </w:p>
    <w:p w14:paraId="1F8E02AF" w14:textId="36D5783E" w:rsidR="00D558C7" w:rsidRDefault="00EA27FB" w:rsidP="0016630C">
      <w:pPr>
        <w:pStyle w:val="Textoindependiente"/>
        <w:numPr>
          <w:ilvl w:val="0"/>
          <w:numId w:val="10"/>
        </w:numPr>
        <w:jc w:val="both"/>
        <w:rPr>
          <w:rFonts w:ascii="Arial" w:hAnsi="Arial" w:cs="Arial"/>
        </w:rPr>
      </w:pPr>
      <w:r w:rsidRPr="002D306B">
        <w:rPr>
          <w:rFonts w:ascii="Arial" w:hAnsi="Arial" w:cs="Arial"/>
        </w:rPr>
        <w:t>Exhibir los documentos públicos y privados que requiera la Tesorería Municipal, previo mandamiento por escrito que funde y motive esta medida.</w:t>
      </w:r>
    </w:p>
    <w:p w14:paraId="0CDB07FB" w14:textId="77777777" w:rsidR="00893094" w:rsidRPr="002D306B" w:rsidRDefault="00893094" w:rsidP="00893094">
      <w:pPr>
        <w:pStyle w:val="Textoindependiente"/>
        <w:ind w:left="360"/>
        <w:jc w:val="both"/>
        <w:rPr>
          <w:rFonts w:ascii="Arial" w:hAnsi="Arial" w:cs="Arial"/>
        </w:rPr>
      </w:pPr>
    </w:p>
    <w:p w14:paraId="5BD329F6" w14:textId="7BC73D58" w:rsidR="00D558C7" w:rsidRDefault="00893094" w:rsidP="0016630C">
      <w:pPr>
        <w:pStyle w:val="Textoindependiente"/>
        <w:numPr>
          <w:ilvl w:val="0"/>
          <w:numId w:val="10"/>
        </w:numPr>
        <w:tabs>
          <w:tab w:val="left" w:pos="426"/>
        </w:tabs>
        <w:jc w:val="both"/>
        <w:rPr>
          <w:rFonts w:ascii="Arial" w:hAnsi="Arial" w:cs="Arial"/>
        </w:rPr>
      </w:pPr>
      <w:r w:rsidRPr="00893094">
        <w:rPr>
          <w:rFonts w:ascii="Arial" w:hAnsi="Arial" w:cs="Arial"/>
        </w:rPr>
        <w:t>P</w:t>
      </w:r>
      <w:r w:rsidR="00EA27FB" w:rsidRPr="00893094">
        <w:rPr>
          <w:rFonts w:ascii="Arial" w:hAnsi="Arial" w:cs="Arial"/>
        </w:rPr>
        <w:t>r</w:t>
      </w:r>
      <w:r w:rsidR="00EA27FB" w:rsidRPr="002D306B">
        <w:rPr>
          <w:rFonts w:ascii="Arial" w:hAnsi="Arial" w:cs="Arial"/>
        </w:rPr>
        <w:t>oporcionar con veracidad los datos que requiera la Tesorería Municipal.</w:t>
      </w:r>
    </w:p>
    <w:p w14:paraId="49CDE09B" w14:textId="77777777" w:rsidR="00893094" w:rsidRPr="002D306B" w:rsidRDefault="00893094" w:rsidP="00893094">
      <w:pPr>
        <w:pStyle w:val="Textoindependiente"/>
        <w:ind w:left="360"/>
        <w:jc w:val="both"/>
        <w:rPr>
          <w:rFonts w:ascii="Arial" w:hAnsi="Arial" w:cs="Arial"/>
        </w:rPr>
      </w:pPr>
    </w:p>
    <w:p w14:paraId="46EF40CF" w14:textId="258946E4" w:rsidR="00D558C7" w:rsidRDefault="00EA27FB" w:rsidP="0016630C">
      <w:pPr>
        <w:pStyle w:val="Textoindependiente"/>
        <w:numPr>
          <w:ilvl w:val="0"/>
          <w:numId w:val="10"/>
        </w:numPr>
        <w:tabs>
          <w:tab w:val="left" w:pos="426"/>
        </w:tabs>
        <w:jc w:val="both"/>
        <w:rPr>
          <w:rFonts w:ascii="Arial" w:hAnsi="Arial" w:cs="Arial"/>
        </w:rPr>
      </w:pPr>
      <w:r w:rsidRPr="002D306B">
        <w:rPr>
          <w:rFonts w:ascii="Arial" w:hAnsi="Arial" w:cs="Arial"/>
        </w:rPr>
        <w:t>Realizar los pagos, y cumplir con las obligaciones fiscales, en la forma y términos que señala la presente Ley, y</w:t>
      </w:r>
    </w:p>
    <w:p w14:paraId="7A2E6B87" w14:textId="77777777" w:rsidR="00893094" w:rsidRPr="002D306B" w:rsidRDefault="00893094" w:rsidP="00893094">
      <w:pPr>
        <w:pStyle w:val="Textoindependiente"/>
        <w:ind w:left="360"/>
        <w:jc w:val="both"/>
        <w:rPr>
          <w:rFonts w:ascii="Arial" w:hAnsi="Arial" w:cs="Arial"/>
        </w:rPr>
      </w:pPr>
    </w:p>
    <w:p w14:paraId="11AA4EE0" w14:textId="1E715E4A" w:rsidR="00D558C7" w:rsidRPr="002D306B" w:rsidRDefault="00EA27FB" w:rsidP="0016630C">
      <w:pPr>
        <w:pStyle w:val="Textoindependiente"/>
        <w:numPr>
          <w:ilvl w:val="0"/>
          <w:numId w:val="10"/>
        </w:numPr>
        <w:jc w:val="both"/>
        <w:rPr>
          <w:rFonts w:ascii="Arial" w:hAnsi="Arial" w:cs="Arial"/>
        </w:rPr>
      </w:pPr>
      <w:r w:rsidRPr="002D306B">
        <w:rPr>
          <w:rFonts w:ascii="Arial" w:hAnsi="Arial" w:cs="Arial"/>
        </w:rPr>
        <w:t>Acreditar para la realización de trámites ante la Tesorería Municipal, el Registro Federal de Contribuyentes (RFC) emitido por el Servicio de Administración Tributaria.</w:t>
      </w:r>
    </w:p>
    <w:p w14:paraId="7DC86C49" w14:textId="77777777" w:rsidR="009A35BF" w:rsidRDefault="009A35BF" w:rsidP="00F0776C">
      <w:pPr>
        <w:pStyle w:val="Ttulo1"/>
        <w:spacing w:line="360" w:lineRule="auto"/>
        <w:ind w:left="0" w:right="0"/>
      </w:pPr>
    </w:p>
    <w:p w14:paraId="281ECF50" w14:textId="7A56EE5A" w:rsidR="00D558C7" w:rsidRPr="00893094" w:rsidRDefault="00893094" w:rsidP="00487C2C">
      <w:pPr>
        <w:pStyle w:val="Ttulo1"/>
        <w:spacing w:line="276" w:lineRule="auto"/>
        <w:ind w:left="0" w:right="0"/>
      </w:pPr>
      <w:r>
        <w:t>Sección N</w:t>
      </w:r>
      <w:r w:rsidRPr="009A35BF">
        <w:t>ovena</w:t>
      </w:r>
    </w:p>
    <w:p w14:paraId="4104015C" w14:textId="77777777" w:rsidR="00D558C7" w:rsidRPr="002D306B" w:rsidRDefault="00EA27FB" w:rsidP="00487C2C">
      <w:pPr>
        <w:spacing w:line="276" w:lineRule="auto"/>
        <w:jc w:val="center"/>
        <w:rPr>
          <w:rFonts w:ascii="Arial" w:hAnsi="Arial" w:cs="Arial"/>
          <w:b/>
          <w:sz w:val="20"/>
          <w:szCs w:val="20"/>
        </w:rPr>
      </w:pPr>
      <w:r w:rsidRPr="002D306B">
        <w:rPr>
          <w:rFonts w:ascii="Arial" w:hAnsi="Arial" w:cs="Arial"/>
          <w:b/>
          <w:sz w:val="20"/>
          <w:szCs w:val="20"/>
        </w:rPr>
        <w:t>De las Licencias de Funcionamiento</w:t>
      </w:r>
    </w:p>
    <w:p w14:paraId="51B50355" w14:textId="77777777" w:rsidR="00D558C7" w:rsidRPr="002D306B" w:rsidRDefault="00D558C7" w:rsidP="00487C2C">
      <w:pPr>
        <w:pStyle w:val="Textoindependiente"/>
        <w:rPr>
          <w:rFonts w:ascii="Arial" w:hAnsi="Arial" w:cs="Arial"/>
          <w:b/>
        </w:rPr>
      </w:pPr>
    </w:p>
    <w:p w14:paraId="48672DFF" w14:textId="7E175586" w:rsidR="00D558C7" w:rsidRPr="002D306B" w:rsidRDefault="00EA27FB" w:rsidP="002D306B">
      <w:pPr>
        <w:pStyle w:val="Textoindependiente"/>
        <w:jc w:val="both"/>
        <w:rPr>
          <w:rFonts w:ascii="Arial" w:hAnsi="Arial" w:cs="Arial"/>
        </w:rPr>
      </w:pPr>
      <w:r w:rsidRPr="002D306B">
        <w:rPr>
          <w:rFonts w:ascii="Arial" w:hAnsi="Arial" w:cs="Arial"/>
          <w:b/>
        </w:rPr>
        <w:t xml:space="preserve">Artículo 37.- </w:t>
      </w:r>
      <w:r w:rsidRPr="002D306B">
        <w:rPr>
          <w:rFonts w:ascii="Arial" w:hAnsi="Arial" w:cs="Arial"/>
        </w:rPr>
        <w:t>Las licencias de funcionamiento serán expedidas por la Dirección de Desarrollo Urbano y Tesorería Municipal, de conformidad con la tabla de derechos vigentes, en su caso.</w:t>
      </w:r>
    </w:p>
    <w:p w14:paraId="395C6D39" w14:textId="77777777" w:rsidR="00D558C7" w:rsidRPr="002D306B" w:rsidRDefault="00D558C7" w:rsidP="002D306B">
      <w:pPr>
        <w:pStyle w:val="Textoindependiente"/>
        <w:rPr>
          <w:rFonts w:ascii="Arial" w:hAnsi="Arial" w:cs="Arial"/>
        </w:rPr>
      </w:pPr>
    </w:p>
    <w:p w14:paraId="29D6F887" w14:textId="6872DC36" w:rsidR="00D558C7" w:rsidRPr="002D306B" w:rsidRDefault="00EA27FB" w:rsidP="002D306B">
      <w:pPr>
        <w:pStyle w:val="Textoindependiente"/>
        <w:jc w:val="both"/>
        <w:rPr>
          <w:rFonts w:ascii="Arial" w:hAnsi="Arial" w:cs="Arial"/>
        </w:rPr>
      </w:pPr>
      <w:r w:rsidRPr="00487C2C">
        <w:rPr>
          <w:rFonts w:ascii="Arial" w:hAnsi="Arial" w:cs="Arial"/>
        </w:rPr>
        <w:t>Tendrán una vigencia que iniciará en la fecha de su expedición y terminará el último día del periodo constitucional de la administración municipal que la expidió, salvo que fueran revalidadas en los términos y condiciones que marca esta Ley.</w:t>
      </w:r>
      <w:r w:rsidR="003D240E" w:rsidRPr="00487C2C">
        <w:rPr>
          <w:rFonts w:ascii="Arial" w:hAnsi="Arial" w:cs="Arial"/>
        </w:rPr>
        <w:t xml:space="preserve"> Las renovaciones se cobrarán a partir del segundo año de la administración en el caso de licencias ya existentes.</w:t>
      </w:r>
    </w:p>
    <w:p w14:paraId="37091E32" w14:textId="77777777" w:rsidR="00D558C7" w:rsidRPr="002D306B" w:rsidRDefault="00D558C7" w:rsidP="002D306B">
      <w:pPr>
        <w:pStyle w:val="Textoindependiente"/>
        <w:rPr>
          <w:rFonts w:ascii="Arial" w:hAnsi="Arial" w:cs="Arial"/>
        </w:rPr>
      </w:pPr>
    </w:p>
    <w:p w14:paraId="69FEDCC0" w14:textId="2445FAB0" w:rsidR="00D558C7" w:rsidRPr="002D306B" w:rsidRDefault="00EA27FB" w:rsidP="00487C2C">
      <w:pPr>
        <w:pStyle w:val="Textoindependiente"/>
        <w:jc w:val="both"/>
        <w:rPr>
          <w:rFonts w:ascii="Arial" w:hAnsi="Arial" w:cs="Arial"/>
        </w:rPr>
      </w:pPr>
      <w:r w:rsidRPr="002D306B">
        <w:rPr>
          <w:rFonts w:ascii="Arial" w:hAnsi="Arial" w:cs="Arial"/>
        </w:rPr>
        <w:t>No obstante lo dispuesto en el párrafo anterior, durante el tiempo de la vigencia de la licencia de funcionamiento, con excepción de la Licencia de Uso del Suelo para iniciar el trámite de la Licencia de Funcionamiento Municipal, su titular deberá mantener vigentes los permisos, licencias, autorizaciones y demás documentos relacionados como requisitos para la apertura y revalidación respectivamente, así como proporcionar una copia de la renovación de cada uno de dichos documentos a la Dirección de Desarrollo Urbano y Tesorería Municipal dentro de los treinta días hábiles siguientes al vencimiento de los mismos. Una vez vencido este término sin que se haya cumplido con estas obligaciones, el Director de Desarrollo Urbano y Tesorero Municipal estarán facultados para revocar la licencia que corresponda, sin perjuicio de la imposición de Multa de 10 a 15 veces la unidad de medida y actualización así como</w:t>
      </w:r>
      <w:r w:rsidR="005159D5">
        <w:rPr>
          <w:rFonts w:ascii="Arial" w:hAnsi="Arial" w:cs="Arial"/>
        </w:rPr>
        <w:t xml:space="preserve"> </w:t>
      </w:r>
      <w:r w:rsidRPr="002D306B">
        <w:rPr>
          <w:rFonts w:ascii="Arial" w:hAnsi="Arial" w:cs="Arial"/>
        </w:rPr>
        <w:t>estarán facultados para ordenar la clausura temporal del comercio, negocio o establecimiento que corresponda, por el tiempo que subsista la infracción.</w:t>
      </w:r>
    </w:p>
    <w:p w14:paraId="7167AA75" w14:textId="77777777" w:rsidR="00D558C7" w:rsidRPr="002D306B" w:rsidRDefault="00D558C7" w:rsidP="00487C2C">
      <w:pPr>
        <w:pStyle w:val="Textoindependiente"/>
        <w:jc w:val="both"/>
        <w:rPr>
          <w:rFonts w:ascii="Arial" w:hAnsi="Arial" w:cs="Arial"/>
        </w:rPr>
      </w:pPr>
    </w:p>
    <w:p w14:paraId="31033C3F" w14:textId="77777777" w:rsidR="00D558C7" w:rsidRPr="002D306B" w:rsidRDefault="00EA27FB" w:rsidP="00487C2C">
      <w:pPr>
        <w:pStyle w:val="Textoindependiente"/>
        <w:jc w:val="both"/>
        <w:rPr>
          <w:rFonts w:ascii="Arial" w:hAnsi="Arial" w:cs="Arial"/>
        </w:rPr>
      </w:pPr>
      <w:r w:rsidRPr="002D306B">
        <w:rPr>
          <w:rFonts w:ascii="Arial" w:hAnsi="Arial" w:cs="Arial"/>
        </w:rPr>
        <w:t>En adición a lo señalado en el párrafo inmediato anterior, el Director de Desarrollo Urbano y Tesorero Municipal estarán facultados para revocar la licencia de funcionamiento para aquellos casos que para su obtención o revalidación se hayan proporcionado o presentado información o documentos falsos o cuando se le revoque la licencia de uso de suelo por resolución de autoridad competente.</w:t>
      </w:r>
    </w:p>
    <w:p w14:paraId="642B0C89" w14:textId="77777777" w:rsidR="00D558C7" w:rsidRPr="002D306B" w:rsidRDefault="00D558C7" w:rsidP="002D306B">
      <w:pPr>
        <w:pStyle w:val="Textoindependiente"/>
        <w:rPr>
          <w:rFonts w:ascii="Arial" w:hAnsi="Arial" w:cs="Arial"/>
        </w:rPr>
      </w:pPr>
    </w:p>
    <w:p w14:paraId="628CC0D4" w14:textId="63CBA0A5" w:rsidR="00D558C7" w:rsidRDefault="00487C2C" w:rsidP="00487C2C">
      <w:pPr>
        <w:pStyle w:val="Textoindependiente"/>
        <w:jc w:val="both"/>
        <w:rPr>
          <w:rFonts w:ascii="Arial" w:hAnsi="Arial" w:cs="Arial"/>
        </w:rPr>
      </w:pPr>
      <w:r>
        <w:rPr>
          <w:rFonts w:ascii="Arial" w:hAnsi="Arial" w:cs="Arial"/>
        </w:rPr>
        <w:t>La persona titular</w:t>
      </w:r>
      <w:r w:rsidR="00EA27FB" w:rsidRPr="002D306B">
        <w:rPr>
          <w:rFonts w:ascii="Arial" w:hAnsi="Arial" w:cs="Arial"/>
        </w:rPr>
        <w:t xml:space="preserve"> de la licencia de funcionamiento deberá revalidarla durante los cuatro primeros meses de cada administración municipal; por lo que durante este plazo dicha licencia continuará vigente.</w:t>
      </w:r>
    </w:p>
    <w:p w14:paraId="15DEBBA7" w14:textId="77777777" w:rsidR="00487C2C" w:rsidRPr="002D306B" w:rsidRDefault="00487C2C" w:rsidP="00487C2C">
      <w:pPr>
        <w:pStyle w:val="Textoindependiente"/>
        <w:jc w:val="both"/>
        <w:rPr>
          <w:rFonts w:ascii="Arial" w:hAnsi="Arial" w:cs="Arial"/>
        </w:rPr>
      </w:pPr>
    </w:p>
    <w:p w14:paraId="278961A9" w14:textId="34EC1EC1" w:rsidR="00D558C7" w:rsidRDefault="00EA27FB" w:rsidP="00F0776C">
      <w:pPr>
        <w:pStyle w:val="Prrafodelista"/>
        <w:numPr>
          <w:ilvl w:val="0"/>
          <w:numId w:val="11"/>
        </w:numPr>
        <w:ind w:left="426" w:hanging="218"/>
        <w:jc w:val="both"/>
        <w:rPr>
          <w:rFonts w:ascii="Arial" w:hAnsi="Arial" w:cs="Arial"/>
          <w:sz w:val="20"/>
          <w:szCs w:val="20"/>
        </w:rPr>
      </w:pPr>
      <w:r w:rsidRPr="002D306B">
        <w:rPr>
          <w:rFonts w:ascii="Arial" w:hAnsi="Arial" w:cs="Arial"/>
          <w:sz w:val="20"/>
          <w:szCs w:val="20"/>
        </w:rPr>
        <w:t>Para la obtención de la licencia de funcionamiento por apertura;</w:t>
      </w:r>
      <w:r w:rsidR="00487C2C">
        <w:rPr>
          <w:rFonts w:ascii="Arial" w:hAnsi="Arial" w:cs="Arial"/>
          <w:sz w:val="20"/>
          <w:szCs w:val="20"/>
        </w:rPr>
        <w:t xml:space="preserve"> las personas físicas o morales </w:t>
      </w:r>
      <w:r w:rsidRPr="00487C2C">
        <w:rPr>
          <w:rFonts w:ascii="Arial" w:hAnsi="Arial" w:cs="Arial"/>
          <w:sz w:val="20"/>
          <w:szCs w:val="20"/>
        </w:rPr>
        <w:t>deberán comprobar:</w:t>
      </w:r>
    </w:p>
    <w:p w14:paraId="6164B458" w14:textId="77777777" w:rsidR="00487C2C" w:rsidRPr="00487C2C" w:rsidRDefault="00487C2C" w:rsidP="00487C2C">
      <w:pPr>
        <w:jc w:val="both"/>
        <w:rPr>
          <w:rFonts w:ascii="Arial" w:hAnsi="Arial" w:cs="Arial"/>
          <w:sz w:val="20"/>
          <w:szCs w:val="20"/>
        </w:rPr>
      </w:pPr>
    </w:p>
    <w:p w14:paraId="5C74485D" w14:textId="1F17979E" w:rsidR="00D558C7" w:rsidRPr="002D306B" w:rsidRDefault="00EA27FB" w:rsidP="0016630C">
      <w:pPr>
        <w:pStyle w:val="Textoindependiente"/>
        <w:numPr>
          <w:ilvl w:val="0"/>
          <w:numId w:val="12"/>
        </w:numPr>
        <w:ind w:left="1080"/>
        <w:jc w:val="both"/>
        <w:rPr>
          <w:rFonts w:ascii="Arial" w:hAnsi="Arial" w:cs="Arial"/>
        </w:rPr>
      </w:pPr>
      <w:r w:rsidRPr="002D306B">
        <w:rPr>
          <w:rFonts w:ascii="Arial" w:hAnsi="Arial" w:cs="Arial"/>
        </w:rPr>
        <w:t>La legal ocupación del inmueble, mediante el contrato, convenio o cualquier otro documento que lo compruebe; en caso de no ser propietario del mismo.</w:t>
      </w:r>
    </w:p>
    <w:p w14:paraId="74090BEC" w14:textId="5B6C291F" w:rsidR="00D558C7" w:rsidRPr="002D306B" w:rsidRDefault="00EA27FB" w:rsidP="0016630C">
      <w:pPr>
        <w:pStyle w:val="Textoindependiente"/>
        <w:numPr>
          <w:ilvl w:val="0"/>
          <w:numId w:val="12"/>
        </w:numPr>
        <w:ind w:left="1080"/>
        <w:jc w:val="both"/>
        <w:rPr>
          <w:rFonts w:ascii="Arial" w:hAnsi="Arial" w:cs="Arial"/>
        </w:rPr>
      </w:pPr>
      <w:r w:rsidRPr="002D306B">
        <w:rPr>
          <w:rFonts w:ascii="Arial" w:hAnsi="Arial" w:cs="Arial"/>
        </w:rPr>
        <w:t>La autorización de la Dirección de Desarrollo Urbano para establecer un uso diferente a casa habitación, en un predio o inmueble; mediante la Licencia de Uso del Suelo para el trámite de la Licencia de Funcionamiento Municipal.</w:t>
      </w:r>
    </w:p>
    <w:p w14:paraId="1A1B4B68" w14:textId="47E416CA" w:rsidR="00D558C7" w:rsidRPr="002D306B" w:rsidRDefault="00EA27FB" w:rsidP="0016630C">
      <w:pPr>
        <w:pStyle w:val="Textoindependiente"/>
        <w:numPr>
          <w:ilvl w:val="0"/>
          <w:numId w:val="12"/>
        </w:numPr>
        <w:ind w:left="1080"/>
        <w:jc w:val="both"/>
        <w:rPr>
          <w:rFonts w:ascii="Arial" w:hAnsi="Arial" w:cs="Arial"/>
        </w:rPr>
      </w:pPr>
      <w:r w:rsidRPr="002D306B">
        <w:rPr>
          <w:rFonts w:ascii="Arial" w:hAnsi="Arial" w:cs="Arial"/>
        </w:rPr>
        <w:t>La autorización para que en un establecimiento se expenda al público bebidas alcohólicas; mediante la determinación, licencia o permiso expedido por la autoridad sanitaria, que corresponda al domicilio y al giro de la licencia de funcionamiento municipal.</w:t>
      </w:r>
    </w:p>
    <w:p w14:paraId="24289333" w14:textId="79B1A410" w:rsidR="00D558C7" w:rsidRPr="002D306B" w:rsidRDefault="00EA27FB" w:rsidP="0016630C">
      <w:pPr>
        <w:pStyle w:val="Textoindependiente"/>
        <w:numPr>
          <w:ilvl w:val="0"/>
          <w:numId w:val="12"/>
        </w:numPr>
        <w:ind w:left="1080"/>
        <w:jc w:val="both"/>
        <w:rPr>
          <w:rFonts w:ascii="Arial" w:hAnsi="Arial" w:cs="Arial"/>
        </w:rPr>
      </w:pPr>
      <w:r w:rsidRPr="002D306B">
        <w:rPr>
          <w:rFonts w:ascii="Arial" w:hAnsi="Arial" w:cs="Arial"/>
        </w:rPr>
        <w:t>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14:paraId="43A3CAC4" w14:textId="262FDC61" w:rsidR="00D558C7" w:rsidRPr="002D306B" w:rsidRDefault="00EA27FB" w:rsidP="0016630C">
      <w:pPr>
        <w:pStyle w:val="Textoindependiente"/>
        <w:numPr>
          <w:ilvl w:val="0"/>
          <w:numId w:val="12"/>
        </w:numPr>
        <w:ind w:left="1080"/>
        <w:jc w:val="both"/>
        <w:rPr>
          <w:rFonts w:ascii="Arial" w:hAnsi="Arial" w:cs="Arial"/>
        </w:rPr>
      </w:pPr>
      <w:r w:rsidRPr="002D306B">
        <w:rPr>
          <w:rFonts w:ascii="Arial" w:hAnsi="Arial" w:cs="Arial"/>
        </w:rPr>
        <w:t>El contrato vigente del servicio de recolección y traslado de residuos sólidos no peligrosos o basura con el Ayuntamiento de Conkal o la empresa autorizada por el Ayuntamiento de Conkal, para prestar el servicio en la zona geográfica donde se ubique la Persona Física o Moral solicitante, y estar al día en el pago de dicho servicio.</w:t>
      </w:r>
    </w:p>
    <w:p w14:paraId="7DA6A6BA" w14:textId="6A415D7B" w:rsidR="00D558C7" w:rsidRPr="002D306B" w:rsidRDefault="00EA27FB" w:rsidP="0016630C">
      <w:pPr>
        <w:pStyle w:val="Textoindependiente"/>
        <w:numPr>
          <w:ilvl w:val="0"/>
          <w:numId w:val="12"/>
        </w:numPr>
        <w:ind w:left="1080"/>
        <w:jc w:val="both"/>
        <w:rPr>
          <w:rFonts w:ascii="Arial" w:hAnsi="Arial" w:cs="Arial"/>
        </w:rPr>
      </w:pPr>
      <w:r w:rsidRPr="002D306B">
        <w:rPr>
          <w:rFonts w:ascii="Arial" w:hAnsi="Arial" w:cs="Arial"/>
        </w:rPr>
        <w:t>El predio donde se encuentre el comercio, negocio o establecimiento deberá estar al día en el pago del impuesto predial y el propietario del mismo deberá estar registrado en la Dirección de Catastro del Municipio de Conkal, tal y como se encuentre inscrito en el Registro Público de la Propiedad del Estado de Yucatán.</w:t>
      </w:r>
    </w:p>
    <w:p w14:paraId="1DC2E137" w14:textId="77777777" w:rsidR="00D558C7" w:rsidRPr="002D306B" w:rsidRDefault="00D558C7" w:rsidP="00F0776C">
      <w:pPr>
        <w:spacing w:line="360" w:lineRule="auto"/>
        <w:ind w:left="360"/>
        <w:jc w:val="both"/>
        <w:rPr>
          <w:rFonts w:ascii="Arial" w:hAnsi="Arial" w:cs="Arial"/>
          <w:sz w:val="20"/>
          <w:szCs w:val="20"/>
        </w:rPr>
      </w:pPr>
    </w:p>
    <w:p w14:paraId="44267A43" w14:textId="7910A85C" w:rsidR="00D558C7" w:rsidRDefault="00EA27FB" w:rsidP="00487C2C">
      <w:pPr>
        <w:pStyle w:val="Textoindependiente"/>
        <w:jc w:val="both"/>
        <w:rPr>
          <w:rFonts w:ascii="Arial" w:hAnsi="Arial" w:cs="Arial"/>
        </w:rPr>
      </w:pPr>
      <w:r w:rsidRPr="002D306B">
        <w:rPr>
          <w:rFonts w:ascii="Arial" w:hAnsi="Arial" w:cs="Arial"/>
        </w:rPr>
        <w:t xml:space="preserve">Cuando </w:t>
      </w:r>
      <w:r w:rsidR="00487C2C">
        <w:rPr>
          <w:rFonts w:ascii="Arial" w:hAnsi="Arial" w:cs="Arial"/>
        </w:rPr>
        <w:t>la persona titular</w:t>
      </w:r>
      <w:r w:rsidRPr="002D306B">
        <w:rPr>
          <w:rFonts w:ascii="Arial" w:hAnsi="Arial" w:cs="Arial"/>
        </w:rPr>
        <w:t xml:space="preserve"> de una licencia de funcionamiento correspondiente a un comercio, negocio o establecimiento pretenda funcionar con un giro diferente o en otro domicilio deberá de obtener una nueva licencia satisfaciendo los requisitos anteriores.</w:t>
      </w:r>
    </w:p>
    <w:p w14:paraId="3293BC0C" w14:textId="77777777" w:rsidR="00487C2C" w:rsidRPr="002D306B" w:rsidRDefault="00487C2C" w:rsidP="00F0776C">
      <w:pPr>
        <w:pStyle w:val="Textoindependiente"/>
        <w:spacing w:line="360" w:lineRule="auto"/>
        <w:jc w:val="both"/>
        <w:rPr>
          <w:rFonts w:ascii="Arial" w:hAnsi="Arial" w:cs="Arial"/>
        </w:rPr>
      </w:pPr>
    </w:p>
    <w:p w14:paraId="4A1F61E4" w14:textId="31118114" w:rsidR="00D558C7" w:rsidRDefault="00EA27FB" w:rsidP="00F0776C">
      <w:pPr>
        <w:pStyle w:val="Prrafodelista"/>
        <w:numPr>
          <w:ilvl w:val="0"/>
          <w:numId w:val="11"/>
        </w:numPr>
        <w:tabs>
          <w:tab w:val="left" w:pos="426"/>
        </w:tabs>
        <w:ind w:hanging="218"/>
        <w:jc w:val="both"/>
        <w:rPr>
          <w:rFonts w:ascii="Arial" w:hAnsi="Arial" w:cs="Arial"/>
          <w:sz w:val="20"/>
          <w:szCs w:val="20"/>
        </w:rPr>
      </w:pPr>
      <w:r w:rsidRPr="002D306B">
        <w:rPr>
          <w:rFonts w:ascii="Arial" w:hAnsi="Arial" w:cs="Arial"/>
          <w:sz w:val="20"/>
          <w:szCs w:val="20"/>
        </w:rPr>
        <w:t>Para la obtención de la licencia de funcionamiento por revalidación las personas físicas o morales deberán comprobar:</w:t>
      </w:r>
    </w:p>
    <w:p w14:paraId="68A1F1BF" w14:textId="77777777" w:rsidR="00487C2C" w:rsidRPr="002D306B" w:rsidRDefault="00487C2C" w:rsidP="00487C2C">
      <w:pPr>
        <w:pStyle w:val="Prrafodelista"/>
        <w:tabs>
          <w:tab w:val="left" w:pos="340"/>
        </w:tabs>
        <w:ind w:left="0" w:firstLine="0"/>
        <w:jc w:val="both"/>
        <w:rPr>
          <w:rFonts w:ascii="Arial" w:hAnsi="Arial" w:cs="Arial"/>
          <w:sz w:val="20"/>
          <w:szCs w:val="20"/>
        </w:rPr>
      </w:pPr>
    </w:p>
    <w:p w14:paraId="30FB335B" w14:textId="4FEC9C8F" w:rsidR="00D558C7" w:rsidRPr="002D306B" w:rsidRDefault="00EA27FB" w:rsidP="0016630C">
      <w:pPr>
        <w:pStyle w:val="Textoindependiente"/>
        <w:numPr>
          <w:ilvl w:val="0"/>
          <w:numId w:val="13"/>
        </w:numPr>
        <w:jc w:val="both"/>
        <w:rPr>
          <w:rFonts w:ascii="Arial" w:hAnsi="Arial" w:cs="Arial"/>
        </w:rPr>
      </w:pPr>
      <w:r w:rsidRPr="002D306B">
        <w:rPr>
          <w:rFonts w:ascii="Arial" w:hAnsi="Arial" w:cs="Arial"/>
        </w:rPr>
        <w:t>La autorización de la administración municipal inmediata anterior; mediante la Licencia de funcionamiento o constancia de la misma, expedida por la Dirección de Desarrollo Urbano y Tesorería Municipal.</w:t>
      </w:r>
    </w:p>
    <w:p w14:paraId="2FEE077F" w14:textId="433F0C11" w:rsidR="00D558C7" w:rsidRPr="002D306B" w:rsidRDefault="00EA27FB" w:rsidP="0016630C">
      <w:pPr>
        <w:pStyle w:val="Textoindependiente"/>
        <w:numPr>
          <w:ilvl w:val="0"/>
          <w:numId w:val="13"/>
        </w:numPr>
        <w:jc w:val="both"/>
        <w:rPr>
          <w:rFonts w:ascii="Arial" w:hAnsi="Arial" w:cs="Arial"/>
        </w:rPr>
      </w:pPr>
      <w:r w:rsidRPr="002D306B">
        <w:rPr>
          <w:rFonts w:ascii="Arial" w:hAnsi="Arial" w:cs="Arial"/>
        </w:rPr>
        <w:t>La legal ocupación del inmueble mediante el contrato, convenio o cualquier otro documento que lo compruebe; en caso de no ser propietario del inmueble.</w:t>
      </w:r>
    </w:p>
    <w:p w14:paraId="59A25A05" w14:textId="64BEB427" w:rsidR="00D558C7" w:rsidRPr="002D306B" w:rsidRDefault="00EA27FB" w:rsidP="0016630C">
      <w:pPr>
        <w:pStyle w:val="Textoindependiente"/>
        <w:numPr>
          <w:ilvl w:val="0"/>
          <w:numId w:val="13"/>
        </w:numPr>
        <w:jc w:val="both"/>
        <w:rPr>
          <w:rFonts w:ascii="Arial" w:hAnsi="Arial" w:cs="Arial"/>
        </w:rPr>
      </w:pPr>
      <w:r w:rsidRPr="002D306B">
        <w:rPr>
          <w:rFonts w:ascii="Arial" w:hAnsi="Arial" w:cs="Arial"/>
        </w:rPr>
        <w:t>La autorización para que en un establecimiento se expenda al público bebidas alcohólicas; mediante la determinación, licencia o permiso expedido por la autoridad sanitaria, que corresponda al domicilio y al giro de la licencia de funcionamiento municipal.</w:t>
      </w:r>
    </w:p>
    <w:p w14:paraId="44644536" w14:textId="03121D0E" w:rsidR="00D558C7" w:rsidRPr="002D306B" w:rsidRDefault="00EA27FB" w:rsidP="0016630C">
      <w:pPr>
        <w:pStyle w:val="Textoindependiente"/>
        <w:numPr>
          <w:ilvl w:val="0"/>
          <w:numId w:val="13"/>
        </w:numPr>
        <w:jc w:val="both"/>
        <w:rPr>
          <w:rFonts w:ascii="Arial" w:hAnsi="Arial" w:cs="Arial"/>
        </w:rPr>
      </w:pPr>
      <w:r w:rsidRPr="002D306B">
        <w:rPr>
          <w:rFonts w:ascii="Arial" w:hAnsi="Arial" w:cs="Arial"/>
        </w:rPr>
        <w:t>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14:paraId="55C008D3" w14:textId="68F1503D" w:rsidR="00D558C7" w:rsidRPr="002D306B" w:rsidRDefault="00EA27FB" w:rsidP="0016630C">
      <w:pPr>
        <w:pStyle w:val="Textoindependiente"/>
        <w:numPr>
          <w:ilvl w:val="0"/>
          <w:numId w:val="13"/>
        </w:numPr>
        <w:jc w:val="both"/>
        <w:rPr>
          <w:rFonts w:ascii="Arial" w:hAnsi="Arial" w:cs="Arial"/>
        </w:rPr>
      </w:pPr>
      <w:r w:rsidRPr="002D306B">
        <w:rPr>
          <w:rFonts w:ascii="Arial" w:hAnsi="Arial" w:cs="Arial"/>
        </w:rPr>
        <w:t>El contrato vigente del servicio de recolección y traslado de residuos sólidos no peligrosos o basura con el Ayuntamiento de Conkal o la empresa autorizada por el Ayuntamiento de Conkal, para prestar el servicio en la zona geográfica donde se ubique la Persona Física o Moral solicitante, y estar al día en el pago de dicho servicio.</w:t>
      </w:r>
    </w:p>
    <w:p w14:paraId="431F692F" w14:textId="0CA0302C" w:rsidR="00D558C7" w:rsidRPr="002D306B" w:rsidRDefault="00EA27FB" w:rsidP="0016630C">
      <w:pPr>
        <w:pStyle w:val="Textoindependiente"/>
        <w:numPr>
          <w:ilvl w:val="0"/>
          <w:numId w:val="13"/>
        </w:numPr>
        <w:jc w:val="both"/>
        <w:rPr>
          <w:rFonts w:ascii="Arial" w:hAnsi="Arial" w:cs="Arial"/>
        </w:rPr>
      </w:pPr>
      <w:r w:rsidRPr="002D306B">
        <w:rPr>
          <w:rFonts w:ascii="Arial" w:hAnsi="Arial" w:cs="Arial"/>
        </w:rPr>
        <w:t>El predio donde se encuentre el comercio, negocio o establecimiento deberá estar al día en el pago del impuesto predial y el propietario del mismo deberá estar registrado en la Dirección de Catastro del Municipio de Conkal, tal y como se encuentre inscrito en el Registro Público de la Propiedad del Estado de Yucatán.</w:t>
      </w:r>
    </w:p>
    <w:p w14:paraId="27130472" w14:textId="77777777" w:rsidR="00D558C7" w:rsidRPr="002D306B" w:rsidRDefault="00D558C7" w:rsidP="00F0776C">
      <w:pPr>
        <w:pStyle w:val="Textoindependiente"/>
        <w:spacing w:line="360" w:lineRule="auto"/>
        <w:jc w:val="both"/>
        <w:rPr>
          <w:rFonts w:ascii="Arial" w:hAnsi="Arial" w:cs="Arial"/>
        </w:rPr>
      </w:pPr>
    </w:p>
    <w:p w14:paraId="1F9E511F" w14:textId="77777777" w:rsidR="00D558C7" w:rsidRPr="002D306B" w:rsidRDefault="00EA27FB" w:rsidP="00487C2C">
      <w:pPr>
        <w:pStyle w:val="Textoindependiente"/>
        <w:jc w:val="both"/>
        <w:rPr>
          <w:rFonts w:ascii="Arial" w:hAnsi="Arial" w:cs="Arial"/>
        </w:rPr>
      </w:pPr>
      <w:r w:rsidRPr="002D306B">
        <w:rPr>
          <w:rFonts w:ascii="Arial" w:hAnsi="Arial" w:cs="Arial"/>
        </w:rPr>
        <w:lastRenderedPageBreak/>
        <w:t>Para el cambio de titular de la licencia de funcionamiento, se deberá acreditar con documentación fehaciente la cesión de derechos o traslación de dominio del comercio, negocio o establecimiento de conformidad con lo establecido en la Ley de la materia.</w:t>
      </w:r>
    </w:p>
    <w:p w14:paraId="179AE596" w14:textId="77777777" w:rsidR="00D558C7" w:rsidRPr="002D306B" w:rsidRDefault="00D558C7" w:rsidP="00487C2C">
      <w:pPr>
        <w:pStyle w:val="Textoindependiente"/>
        <w:jc w:val="both"/>
        <w:rPr>
          <w:rFonts w:ascii="Arial" w:hAnsi="Arial" w:cs="Arial"/>
        </w:rPr>
      </w:pPr>
    </w:p>
    <w:p w14:paraId="2C665E5F" w14:textId="77777777" w:rsidR="00D558C7" w:rsidRPr="002D306B" w:rsidRDefault="00EA27FB" w:rsidP="00487C2C">
      <w:pPr>
        <w:pStyle w:val="Textoindependiente"/>
        <w:jc w:val="both"/>
        <w:rPr>
          <w:rFonts w:ascii="Arial" w:hAnsi="Arial" w:cs="Arial"/>
        </w:rPr>
      </w:pPr>
      <w:r w:rsidRPr="002D306B">
        <w:rPr>
          <w:rFonts w:ascii="Arial" w:hAnsi="Arial" w:cs="Arial"/>
        </w:rPr>
        <w:t>Para el cambio de denominación, suspensión de actividades, y baja definitiva, deberá acreditarse con documentación fehaciente la titularidad o representación legal de la licencia de funcionamiento correspondiente.</w:t>
      </w:r>
    </w:p>
    <w:p w14:paraId="523C8BA4" w14:textId="77777777" w:rsidR="00400668" w:rsidRPr="002D306B" w:rsidRDefault="00400668" w:rsidP="00487C2C">
      <w:pPr>
        <w:pStyle w:val="Textoindependiente"/>
        <w:jc w:val="both"/>
        <w:rPr>
          <w:rFonts w:ascii="Arial" w:hAnsi="Arial" w:cs="Arial"/>
        </w:rPr>
      </w:pPr>
    </w:p>
    <w:p w14:paraId="7A6454E5" w14:textId="77777777" w:rsidR="00D558C7" w:rsidRPr="002D306B" w:rsidRDefault="00EA27FB" w:rsidP="00487C2C">
      <w:pPr>
        <w:pStyle w:val="Textoindependiente"/>
        <w:jc w:val="both"/>
        <w:rPr>
          <w:rFonts w:ascii="Arial" w:hAnsi="Arial" w:cs="Arial"/>
        </w:rPr>
      </w:pPr>
      <w:r w:rsidRPr="002D306B">
        <w:rPr>
          <w:rFonts w:ascii="Arial" w:hAnsi="Arial" w:cs="Arial"/>
        </w:rPr>
        <w:t>Para el cambio de titular de la licencia de funcionamiento, cambio de denominación y suspensión de actividades a los que se hace referencia en los dos últimos párrafos que anteceden, el predio donde se encuentre el comercio, negocio o establecimiento deberá estar al día en el pago del impuesto predial y el propietario del mismo deberá estar registrado en la Dirección de Catastro del Municipio de Conkal, tal y como se encuentre inscrito en el Registro Público de la Propiedad del Estado de Yucatán.</w:t>
      </w:r>
    </w:p>
    <w:p w14:paraId="7619C415" w14:textId="77777777" w:rsidR="00D558C7" w:rsidRPr="002D306B" w:rsidRDefault="00D558C7" w:rsidP="002D306B">
      <w:pPr>
        <w:pStyle w:val="Textoindependiente"/>
        <w:rPr>
          <w:rFonts w:ascii="Arial" w:hAnsi="Arial" w:cs="Arial"/>
        </w:rPr>
      </w:pPr>
    </w:p>
    <w:p w14:paraId="4F1AA2FC" w14:textId="5E6A19EA" w:rsidR="00751F27" w:rsidRDefault="00487C2C" w:rsidP="00B016E2">
      <w:pPr>
        <w:pStyle w:val="Ttulo1"/>
        <w:spacing w:line="276" w:lineRule="auto"/>
        <w:ind w:left="0" w:right="0"/>
      </w:pPr>
      <w:r>
        <w:t>Sección D</w:t>
      </w:r>
      <w:r w:rsidRPr="00751F27">
        <w:t>écima</w:t>
      </w:r>
    </w:p>
    <w:p w14:paraId="5584533D" w14:textId="4BEB86E5" w:rsidR="00D558C7" w:rsidRPr="002D306B" w:rsidRDefault="00EA27FB" w:rsidP="002D306B">
      <w:pPr>
        <w:pStyle w:val="Ttulo1"/>
        <w:ind w:left="0" w:right="0"/>
      </w:pPr>
      <w:r w:rsidRPr="002D306B">
        <w:t>De la actualización</w:t>
      </w:r>
    </w:p>
    <w:p w14:paraId="507A1D81" w14:textId="77777777" w:rsidR="00D558C7" w:rsidRPr="002D306B" w:rsidRDefault="00D558C7" w:rsidP="002D306B">
      <w:pPr>
        <w:pStyle w:val="Textoindependiente"/>
        <w:rPr>
          <w:rFonts w:ascii="Arial" w:hAnsi="Arial" w:cs="Arial"/>
          <w:b/>
        </w:rPr>
      </w:pPr>
    </w:p>
    <w:p w14:paraId="77CACF9A"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38.- </w:t>
      </w:r>
      <w:r w:rsidRPr="002D306B">
        <w:rPr>
          <w:rFonts w:ascii="Arial" w:hAnsi="Arial" w:cs="Arial"/>
        </w:rPr>
        <w:t>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calculado por el Instituto Nacional de Estadística y Geografía y publicado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Conkal, por la falta de pago oportuno.</w:t>
      </w:r>
    </w:p>
    <w:p w14:paraId="3A8B3CCF" w14:textId="77777777" w:rsidR="00D558C7" w:rsidRPr="002D306B" w:rsidRDefault="00D558C7" w:rsidP="002D306B">
      <w:pPr>
        <w:pStyle w:val="Textoindependiente"/>
        <w:rPr>
          <w:rFonts w:ascii="Arial" w:hAnsi="Arial" w:cs="Arial"/>
        </w:rPr>
      </w:pPr>
    </w:p>
    <w:p w14:paraId="0AA8A067" w14:textId="77777777" w:rsidR="00D558C7" w:rsidRPr="002D306B" w:rsidRDefault="00EA27FB" w:rsidP="002D306B">
      <w:pPr>
        <w:pStyle w:val="Textoindependiente"/>
        <w:jc w:val="both"/>
        <w:rPr>
          <w:rFonts w:ascii="Arial" w:hAnsi="Arial" w:cs="Arial"/>
        </w:rPr>
      </w:pPr>
      <w:r w:rsidRPr="002D306B">
        <w:rPr>
          <w:rFonts w:ascii="Arial" w:hAnsi="Arial" w:cs="Arial"/>
        </w:rPr>
        <w:t>Las cantidades actualizadas conservan la naturaleza jurídica que tenían antes de la actualización.</w:t>
      </w:r>
    </w:p>
    <w:p w14:paraId="5DF07D40" w14:textId="77777777" w:rsidR="00D558C7" w:rsidRPr="002D306B" w:rsidRDefault="00D558C7" w:rsidP="002D306B">
      <w:pPr>
        <w:pStyle w:val="Textoindependiente"/>
        <w:rPr>
          <w:rFonts w:ascii="Arial" w:hAnsi="Arial" w:cs="Arial"/>
        </w:rPr>
      </w:pPr>
    </w:p>
    <w:p w14:paraId="6E01E601" w14:textId="77777777" w:rsidR="00D558C7" w:rsidRPr="002D306B" w:rsidRDefault="00EA27FB" w:rsidP="002D306B">
      <w:pPr>
        <w:pStyle w:val="Textoindependiente"/>
        <w:jc w:val="both"/>
        <w:rPr>
          <w:rFonts w:ascii="Arial" w:hAnsi="Arial" w:cs="Arial"/>
        </w:rPr>
      </w:pPr>
      <w:r w:rsidRPr="002D306B">
        <w:rPr>
          <w:rFonts w:ascii="Arial" w:hAnsi="Arial" w:cs="Arial"/>
        </w:rPr>
        <w:t>Cuando el resultado de la operación a que se refiere el primer párrafo de este artículo sea menor a 1, el factor de actualización que se aplicará al monto de las contribuciones, aprovechamientos y devoluciones a cargo del fisco municipal, será 1.</w:t>
      </w:r>
    </w:p>
    <w:p w14:paraId="59E19877" w14:textId="77777777" w:rsidR="00D558C7" w:rsidRPr="002D306B" w:rsidRDefault="00D558C7" w:rsidP="00F0776C">
      <w:pPr>
        <w:pStyle w:val="Textoindependiente"/>
        <w:spacing w:line="360" w:lineRule="auto"/>
        <w:rPr>
          <w:rFonts w:ascii="Arial" w:hAnsi="Arial" w:cs="Arial"/>
        </w:rPr>
      </w:pPr>
    </w:p>
    <w:p w14:paraId="6DD812B3" w14:textId="4C6E51A8" w:rsidR="00751F27" w:rsidRDefault="00B016E2" w:rsidP="00B016E2">
      <w:pPr>
        <w:pStyle w:val="Ttulo1"/>
        <w:ind w:left="0" w:right="0"/>
      </w:pPr>
      <w:r>
        <w:t>Sección Décima P</w:t>
      </w:r>
      <w:r w:rsidRPr="00751F27">
        <w:t>rimera</w:t>
      </w:r>
    </w:p>
    <w:p w14:paraId="3EA300D8" w14:textId="15525969" w:rsidR="00D558C7" w:rsidRPr="002D306B" w:rsidRDefault="00EA27FB" w:rsidP="002D306B">
      <w:pPr>
        <w:pStyle w:val="Ttulo1"/>
        <w:ind w:left="0" w:right="0"/>
      </w:pPr>
      <w:r w:rsidRPr="002D306B">
        <w:t>De los Recargos</w:t>
      </w:r>
    </w:p>
    <w:p w14:paraId="0E6442BA" w14:textId="77777777" w:rsidR="00D558C7" w:rsidRPr="002D306B" w:rsidRDefault="00D558C7" w:rsidP="002D306B">
      <w:pPr>
        <w:pStyle w:val="Textoindependiente"/>
        <w:rPr>
          <w:rFonts w:ascii="Arial" w:hAnsi="Arial" w:cs="Arial"/>
          <w:b/>
        </w:rPr>
      </w:pPr>
    </w:p>
    <w:p w14:paraId="37608E65"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39.- </w:t>
      </w:r>
      <w:r w:rsidRPr="002D306B">
        <w:rPr>
          <w:rFonts w:ascii="Arial" w:hAnsi="Arial" w:cs="Arial"/>
        </w:rPr>
        <w:t>Los recargos se calcularán y aplicarán en la forma y términos establecidos en el Código Fiscal de la Federación.</w:t>
      </w:r>
    </w:p>
    <w:p w14:paraId="0E4394B5" w14:textId="77777777" w:rsidR="00D558C7" w:rsidRPr="002D306B" w:rsidRDefault="00D558C7" w:rsidP="002D306B">
      <w:pPr>
        <w:pStyle w:val="Textoindependiente"/>
        <w:rPr>
          <w:rFonts w:ascii="Arial" w:hAnsi="Arial" w:cs="Arial"/>
        </w:rPr>
      </w:pPr>
    </w:p>
    <w:p w14:paraId="51AC9954" w14:textId="77777777" w:rsidR="00D558C7" w:rsidRPr="002D306B" w:rsidRDefault="00EA27FB" w:rsidP="002D306B">
      <w:pPr>
        <w:pStyle w:val="Textoindependiente"/>
        <w:jc w:val="both"/>
        <w:rPr>
          <w:rFonts w:ascii="Arial" w:hAnsi="Arial" w:cs="Arial"/>
        </w:rPr>
      </w:pPr>
      <w:r w:rsidRPr="002D306B">
        <w:rPr>
          <w:rFonts w:ascii="Arial" w:hAnsi="Arial" w:cs="Arial"/>
        </w:rPr>
        <w:t>No causarán recargos las multas no fiscales.</w:t>
      </w:r>
    </w:p>
    <w:p w14:paraId="12C45F5F" w14:textId="77777777" w:rsidR="00D558C7" w:rsidRPr="002D306B" w:rsidRDefault="00D558C7" w:rsidP="00F0776C">
      <w:pPr>
        <w:spacing w:line="360" w:lineRule="auto"/>
        <w:jc w:val="both"/>
        <w:rPr>
          <w:rFonts w:ascii="Arial" w:hAnsi="Arial" w:cs="Arial"/>
          <w:sz w:val="20"/>
          <w:szCs w:val="20"/>
        </w:rPr>
      </w:pPr>
    </w:p>
    <w:p w14:paraId="0AAC0D6F" w14:textId="125696ED" w:rsidR="00D558C7" w:rsidRPr="00751F27" w:rsidRDefault="00B016E2" w:rsidP="00B016E2">
      <w:pPr>
        <w:pStyle w:val="Ttulo1"/>
        <w:spacing w:line="276" w:lineRule="auto"/>
        <w:ind w:left="0" w:right="0"/>
        <w:rPr>
          <w:caps/>
        </w:rPr>
      </w:pPr>
      <w:r w:rsidRPr="00751F27">
        <w:t>Sección</w:t>
      </w:r>
      <w:r>
        <w:t xml:space="preserve"> Décima S</w:t>
      </w:r>
      <w:r w:rsidRPr="00751F27">
        <w:t>egunda</w:t>
      </w:r>
    </w:p>
    <w:p w14:paraId="058C1134" w14:textId="77777777" w:rsidR="00D558C7" w:rsidRPr="002D306B" w:rsidRDefault="00EA27FB" w:rsidP="00B016E2">
      <w:pPr>
        <w:spacing w:line="276" w:lineRule="auto"/>
        <w:jc w:val="center"/>
        <w:rPr>
          <w:rFonts w:ascii="Arial" w:hAnsi="Arial" w:cs="Arial"/>
          <w:b/>
          <w:sz w:val="20"/>
          <w:szCs w:val="20"/>
        </w:rPr>
      </w:pPr>
      <w:r w:rsidRPr="002D306B">
        <w:rPr>
          <w:rFonts w:ascii="Arial" w:hAnsi="Arial" w:cs="Arial"/>
          <w:b/>
          <w:sz w:val="20"/>
          <w:szCs w:val="20"/>
        </w:rPr>
        <w:t>De la causación de los Recargos</w:t>
      </w:r>
    </w:p>
    <w:p w14:paraId="697C9C01" w14:textId="77777777" w:rsidR="00D558C7" w:rsidRPr="002D306B" w:rsidRDefault="00D558C7" w:rsidP="002D306B">
      <w:pPr>
        <w:pStyle w:val="Textoindependiente"/>
        <w:rPr>
          <w:rFonts w:ascii="Arial" w:hAnsi="Arial" w:cs="Arial"/>
          <w:b/>
        </w:rPr>
      </w:pPr>
    </w:p>
    <w:p w14:paraId="15FAB418" w14:textId="6965E62A" w:rsidR="00D558C7" w:rsidRPr="002D306B" w:rsidRDefault="00EA27FB" w:rsidP="002D306B">
      <w:pPr>
        <w:pStyle w:val="Textoindependiente"/>
        <w:jc w:val="both"/>
        <w:rPr>
          <w:rFonts w:ascii="Arial" w:hAnsi="Arial" w:cs="Arial"/>
        </w:rPr>
      </w:pPr>
      <w:r w:rsidRPr="002D306B">
        <w:rPr>
          <w:rFonts w:ascii="Arial" w:hAnsi="Arial" w:cs="Arial"/>
          <w:b/>
        </w:rPr>
        <w:t xml:space="preserve">Artículo 40.- </w:t>
      </w:r>
      <w:r w:rsidRPr="002D306B">
        <w:rPr>
          <w:rFonts w:ascii="Arial" w:hAnsi="Arial" w:cs="Arial"/>
        </w:rPr>
        <w:t>Los recargos se causarán hasta por cinco años y se calcularán sobre el total de las contribuciones o de los créditos fiscales, excluyendo los propios recargos, la indemnización que se menc</w:t>
      </w:r>
      <w:r w:rsidR="00B016E2">
        <w:rPr>
          <w:rFonts w:ascii="Arial" w:hAnsi="Arial" w:cs="Arial"/>
        </w:rPr>
        <w:t>iona en el artículo 38 de esta L</w:t>
      </w:r>
      <w:r w:rsidRPr="002D306B">
        <w:rPr>
          <w:rFonts w:ascii="Arial" w:hAnsi="Arial" w:cs="Arial"/>
        </w:rPr>
        <w:t>ey, los gastos de ejecución y las multas por infracción a las disposiciones de la presente ley.</w:t>
      </w:r>
    </w:p>
    <w:p w14:paraId="4DDBCADE" w14:textId="77777777" w:rsidR="00D558C7" w:rsidRPr="002D306B" w:rsidRDefault="00D558C7" w:rsidP="002D306B">
      <w:pPr>
        <w:pStyle w:val="Textoindependiente"/>
        <w:rPr>
          <w:rFonts w:ascii="Arial" w:hAnsi="Arial" w:cs="Arial"/>
        </w:rPr>
      </w:pPr>
    </w:p>
    <w:p w14:paraId="040291CD" w14:textId="77777777" w:rsidR="00D558C7" w:rsidRPr="002D306B" w:rsidRDefault="00EA27FB" w:rsidP="002D306B">
      <w:pPr>
        <w:pStyle w:val="Textoindependiente"/>
        <w:jc w:val="both"/>
        <w:rPr>
          <w:rFonts w:ascii="Arial" w:hAnsi="Arial" w:cs="Arial"/>
        </w:rPr>
      </w:pPr>
      <w:r w:rsidRPr="002D306B">
        <w:rPr>
          <w:rFonts w:ascii="Arial" w:hAnsi="Arial" w:cs="Arial"/>
        </w:rPr>
        <w:t>Los recargos se causarán por cada mes o fracción que transcurra desde el día en que debió hacerse el pago y hasta el día en que el mismo se efectúe.</w:t>
      </w:r>
    </w:p>
    <w:p w14:paraId="71A00F34" w14:textId="77777777" w:rsidR="00D558C7" w:rsidRPr="002D306B" w:rsidRDefault="00D558C7" w:rsidP="002D306B">
      <w:pPr>
        <w:pStyle w:val="Textoindependiente"/>
        <w:rPr>
          <w:rFonts w:ascii="Arial" w:hAnsi="Arial" w:cs="Arial"/>
        </w:rPr>
      </w:pPr>
    </w:p>
    <w:p w14:paraId="247444C3" w14:textId="77777777" w:rsidR="00D558C7" w:rsidRPr="002D306B" w:rsidRDefault="00EA27FB" w:rsidP="002D306B">
      <w:pPr>
        <w:pStyle w:val="Textoindependiente"/>
        <w:jc w:val="both"/>
        <w:rPr>
          <w:rFonts w:ascii="Arial" w:hAnsi="Arial" w:cs="Arial"/>
        </w:rPr>
      </w:pPr>
      <w:r w:rsidRPr="002D306B">
        <w:rPr>
          <w:rFonts w:ascii="Arial" w:hAnsi="Arial" w:cs="Arial"/>
        </w:rPr>
        <w:t>Cuando el pago de las contribuciones o de los créditos fiscales, hubiese sido menor al que corresponda, los recargos se causarán sobre la diferencia.</w:t>
      </w:r>
    </w:p>
    <w:p w14:paraId="1B7EC4E2" w14:textId="77777777" w:rsidR="00D558C7" w:rsidRPr="002D306B" w:rsidRDefault="00D558C7" w:rsidP="002D306B">
      <w:pPr>
        <w:pStyle w:val="Textoindependiente"/>
        <w:rPr>
          <w:rFonts w:ascii="Arial" w:hAnsi="Arial" w:cs="Arial"/>
        </w:rPr>
      </w:pPr>
    </w:p>
    <w:p w14:paraId="6953D5FC" w14:textId="495C999D" w:rsidR="00D558C7" w:rsidRPr="00751F27" w:rsidRDefault="00B016E2" w:rsidP="002D306B">
      <w:pPr>
        <w:pStyle w:val="Ttulo1"/>
        <w:ind w:left="0" w:right="0"/>
        <w:rPr>
          <w:caps/>
        </w:rPr>
      </w:pPr>
      <w:r>
        <w:t>Sección Décima T</w:t>
      </w:r>
      <w:r w:rsidRPr="00751F27">
        <w:t>ercera</w:t>
      </w:r>
    </w:p>
    <w:p w14:paraId="5045141D"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Del cheque presentado en tiempo y no pagado</w:t>
      </w:r>
    </w:p>
    <w:p w14:paraId="05218823" w14:textId="77777777" w:rsidR="00D558C7" w:rsidRPr="002D306B" w:rsidRDefault="00D558C7" w:rsidP="002D306B">
      <w:pPr>
        <w:pStyle w:val="Textoindependiente"/>
        <w:rPr>
          <w:rFonts w:ascii="Arial" w:hAnsi="Arial" w:cs="Arial"/>
          <w:b/>
        </w:rPr>
      </w:pPr>
    </w:p>
    <w:p w14:paraId="5A4F6656"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41.- </w:t>
      </w:r>
      <w:r w:rsidRPr="002D306B">
        <w:rPr>
          <w:rFonts w:ascii="Arial" w:hAnsi="Arial" w:cs="Arial"/>
        </w:rPr>
        <w:t>El cheque recibido por el Municipio de Conkal, en pago de alguna contribución, aprovechamiento, crédito fiscal o garantía, en términos de la presente ley, que sea presentado en tiempo al librado y no sea pagado, dará lugar al cobro del monto del cheque y a una indemnización suficiente para resarcirlo de los daños y perjuicios que con ello le ocasionó. En ningún caso la indemnización será menor del 20% del importe del propio cheque en caso de que no haya sido pagado por motivo de fondos insuficientes en la cuenta del librador o bien del 10% en caso de que no haya sido pagado por una causa diferente a la insuficiencia de fondos en la cuenta del librador, y se exigirá independientemente de los otros conceptos a que se refiere este título. En todos los casos la indemnización a que se refiere este párrafo deberá ser de cuando menos en un importe suficiente para cubrir las comisiones y gastos que le hayan ocasionado al Municipio de Conkal, con motivo de la presentación para cobro o depósito en cuenta bancaria del Municipio de dicho cheque.</w:t>
      </w:r>
    </w:p>
    <w:p w14:paraId="3315CBAF" w14:textId="77777777" w:rsidR="00D558C7" w:rsidRPr="002D306B" w:rsidRDefault="00D558C7" w:rsidP="002D306B">
      <w:pPr>
        <w:pStyle w:val="Textoindependiente"/>
        <w:rPr>
          <w:rFonts w:ascii="Arial" w:hAnsi="Arial" w:cs="Arial"/>
        </w:rPr>
      </w:pPr>
    </w:p>
    <w:p w14:paraId="6633B544" w14:textId="77777777" w:rsidR="00D558C7" w:rsidRPr="002D306B" w:rsidRDefault="00EA27FB" w:rsidP="002D306B">
      <w:pPr>
        <w:pStyle w:val="Textoindependiente"/>
        <w:jc w:val="both"/>
        <w:rPr>
          <w:rFonts w:ascii="Arial" w:hAnsi="Arial" w:cs="Arial"/>
        </w:rPr>
      </w:pPr>
      <w:r w:rsidRPr="002D306B">
        <w:rPr>
          <w:rFonts w:ascii="Arial" w:hAnsi="Arial" w:cs="Arial"/>
        </w:rPr>
        <w:t>Para tal efecto, la autoridad requerirá al librador del cheque para que, dentro de un plazo de siete días efectúe el pago de su importe junto con la mencionada indemnización. Transcurrido el plazo señalado sin que se obtenga el pago, la autoridad fiscal municipal requerirá y cobrará el monto del cheque, la indemnización y, en su caso, los recargos mediante el procedimiento administrativo de ejecución, sin perjuicio de la responsabilidad penal, que, en su caso, proceda.</w:t>
      </w:r>
    </w:p>
    <w:p w14:paraId="54F41CA2" w14:textId="77777777" w:rsidR="00D558C7" w:rsidRPr="002D306B" w:rsidRDefault="00D558C7" w:rsidP="00F0776C">
      <w:pPr>
        <w:pStyle w:val="Textoindependiente"/>
        <w:spacing w:line="360" w:lineRule="auto"/>
        <w:rPr>
          <w:rFonts w:ascii="Arial" w:hAnsi="Arial" w:cs="Arial"/>
        </w:rPr>
      </w:pPr>
    </w:p>
    <w:p w14:paraId="33FB48CC" w14:textId="629017CA" w:rsidR="00D558C7" w:rsidRPr="00751F27" w:rsidRDefault="00B016E2" w:rsidP="002D306B">
      <w:pPr>
        <w:pStyle w:val="Ttulo1"/>
        <w:ind w:left="0" w:right="0"/>
        <w:rPr>
          <w:caps/>
        </w:rPr>
      </w:pPr>
      <w:r>
        <w:t>Sección Décima C</w:t>
      </w:r>
      <w:r w:rsidRPr="00751F27">
        <w:t>uarta</w:t>
      </w:r>
    </w:p>
    <w:p w14:paraId="4A247AB3"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De los recargos en pagos espontáneos</w:t>
      </w:r>
    </w:p>
    <w:p w14:paraId="0462B884" w14:textId="77777777" w:rsidR="00D558C7" w:rsidRPr="002D306B" w:rsidRDefault="00D558C7" w:rsidP="002D306B">
      <w:pPr>
        <w:pStyle w:val="Textoindependiente"/>
        <w:rPr>
          <w:rFonts w:ascii="Arial" w:hAnsi="Arial" w:cs="Arial"/>
          <w:b/>
        </w:rPr>
      </w:pPr>
    </w:p>
    <w:p w14:paraId="5A4D6303"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42.- </w:t>
      </w:r>
      <w:r w:rsidRPr="002D306B">
        <w:rPr>
          <w:rFonts w:ascii="Arial" w:hAnsi="Arial" w:cs="Arial"/>
        </w:rPr>
        <w:t>Cuando el contribuyente pague en una sola exhibición, el total de las contribuciones o de los créditos fiscales omitidos debidamente actualizados, en forma espontánea, sin mediar notificación alguna por parte de las autoridades fiscales, los recargos no podrán exceder de un tanto igual, al importe de la contribución omitida actualizada.</w:t>
      </w:r>
    </w:p>
    <w:p w14:paraId="19B0C55B" w14:textId="77777777" w:rsidR="00F0776C" w:rsidRDefault="00F0776C" w:rsidP="00F0776C">
      <w:pPr>
        <w:pStyle w:val="Textoindependiente"/>
        <w:spacing w:line="360" w:lineRule="auto"/>
        <w:jc w:val="center"/>
        <w:rPr>
          <w:b/>
        </w:rPr>
      </w:pPr>
    </w:p>
    <w:p w14:paraId="205236C7" w14:textId="31A81EC2" w:rsidR="00751F27" w:rsidRPr="00843B0D" w:rsidRDefault="00B016E2" w:rsidP="00843B0D">
      <w:pPr>
        <w:pStyle w:val="Textoindependiente"/>
        <w:jc w:val="center"/>
        <w:rPr>
          <w:b/>
          <w:caps/>
        </w:rPr>
      </w:pPr>
      <w:r w:rsidRPr="00843B0D">
        <w:rPr>
          <w:b/>
        </w:rPr>
        <w:t>Sección Décima Quinta</w:t>
      </w:r>
    </w:p>
    <w:p w14:paraId="516B4D80" w14:textId="0D0C2B6A" w:rsidR="00D558C7" w:rsidRPr="002D306B" w:rsidRDefault="00EA27FB" w:rsidP="00EF516B">
      <w:pPr>
        <w:pStyle w:val="Ttulo1"/>
        <w:spacing w:line="276" w:lineRule="auto"/>
        <w:ind w:left="0" w:right="0"/>
      </w:pPr>
      <w:r w:rsidRPr="002D306B">
        <w:t>Del pago en exceso</w:t>
      </w:r>
    </w:p>
    <w:p w14:paraId="1C88F6ED" w14:textId="77777777" w:rsidR="00D558C7" w:rsidRPr="002D306B" w:rsidRDefault="00D558C7" w:rsidP="002D306B">
      <w:pPr>
        <w:pStyle w:val="Textoindependiente"/>
        <w:rPr>
          <w:rFonts w:ascii="Arial" w:hAnsi="Arial" w:cs="Arial"/>
          <w:b/>
        </w:rPr>
      </w:pPr>
    </w:p>
    <w:p w14:paraId="4D75AA41" w14:textId="77777777" w:rsidR="00D558C7" w:rsidRDefault="00EA27FB" w:rsidP="002D306B">
      <w:pPr>
        <w:pStyle w:val="Textoindependiente"/>
        <w:jc w:val="both"/>
        <w:rPr>
          <w:rFonts w:ascii="Arial" w:hAnsi="Arial" w:cs="Arial"/>
        </w:rPr>
      </w:pPr>
      <w:r w:rsidRPr="002D306B">
        <w:rPr>
          <w:rFonts w:ascii="Arial" w:hAnsi="Arial" w:cs="Arial"/>
          <w:b/>
        </w:rPr>
        <w:t xml:space="preserve">Artículo 43.- </w:t>
      </w:r>
      <w:r w:rsidRPr="002D306B">
        <w:rPr>
          <w:rFonts w:ascii="Arial" w:hAnsi="Arial" w:cs="Arial"/>
        </w:rPr>
        <w:t>Las autoridades fiscales municipales facultadas para el cobro de las contribuciones, están obligadas a devolver las cantidades pagadas indebidamente. La devolución podrá hacerse de oficio o a petición del interesado, mediante cheque nominativo o transferencia electrónica y conforme a las disposiciones siguientes:</w:t>
      </w:r>
    </w:p>
    <w:p w14:paraId="789E1435" w14:textId="77777777" w:rsidR="00B016E2" w:rsidRPr="002D306B" w:rsidRDefault="00B016E2" w:rsidP="002D306B">
      <w:pPr>
        <w:pStyle w:val="Textoindependiente"/>
        <w:jc w:val="both"/>
        <w:rPr>
          <w:rFonts w:ascii="Arial" w:hAnsi="Arial" w:cs="Arial"/>
        </w:rPr>
      </w:pPr>
    </w:p>
    <w:p w14:paraId="522BAE1D" w14:textId="637A20A0" w:rsidR="00D558C7" w:rsidRPr="002D306B" w:rsidRDefault="00EA27FB" w:rsidP="0016630C">
      <w:pPr>
        <w:pStyle w:val="Textoindependiente"/>
        <w:numPr>
          <w:ilvl w:val="0"/>
          <w:numId w:val="14"/>
        </w:numPr>
        <w:ind w:left="360"/>
        <w:jc w:val="both"/>
        <w:rPr>
          <w:rFonts w:ascii="Arial" w:hAnsi="Arial" w:cs="Arial"/>
        </w:rPr>
      </w:pPr>
      <w:r w:rsidRPr="002D306B">
        <w:rPr>
          <w:rFonts w:ascii="Arial" w:hAnsi="Arial" w:cs="Arial"/>
        </w:rPr>
        <w:t>Si el pago de lo indebido se hubiese efectuado en el cumplimiento de un acto de autoridad, el derecho a la devolución nace, cuando dicho acto hubiere quedado insubsistente.</w:t>
      </w:r>
    </w:p>
    <w:p w14:paraId="1516C902" w14:textId="77777777" w:rsidR="00B016E2" w:rsidRDefault="00B016E2" w:rsidP="00B016E2">
      <w:pPr>
        <w:pStyle w:val="Textoindependiente"/>
        <w:jc w:val="both"/>
        <w:rPr>
          <w:rFonts w:ascii="Arial" w:hAnsi="Arial" w:cs="Arial"/>
          <w:b/>
        </w:rPr>
      </w:pPr>
    </w:p>
    <w:p w14:paraId="15C9C28E" w14:textId="5F427F34" w:rsidR="00D558C7" w:rsidRPr="002D306B" w:rsidRDefault="00EA27FB" w:rsidP="0016630C">
      <w:pPr>
        <w:pStyle w:val="Textoindependiente"/>
        <w:numPr>
          <w:ilvl w:val="0"/>
          <w:numId w:val="14"/>
        </w:numPr>
        <w:ind w:left="360"/>
        <w:jc w:val="both"/>
        <w:rPr>
          <w:rFonts w:ascii="Arial" w:hAnsi="Arial" w:cs="Arial"/>
        </w:rPr>
      </w:pPr>
      <w:r w:rsidRPr="002D306B">
        <w:rPr>
          <w:rFonts w:ascii="Arial" w:hAnsi="Arial" w:cs="Arial"/>
        </w:rPr>
        <w:t>Si el pago de lo indebido se hubiera efectuado por error del contribuyente, dará lugar a la devolución siempre que compruebe en qué consistió dicho error y no haya créditos fiscales exigibles, en cuyo caso cualquier excedente se tomará en cuenta.</w:t>
      </w:r>
    </w:p>
    <w:p w14:paraId="78398458" w14:textId="77777777" w:rsidR="00D558C7" w:rsidRPr="002D306B" w:rsidRDefault="00D558C7" w:rsidP="002D306B">
      <w:pPr>
        <w:pStyle w:val="Textoindependiente"/>
        <w:rPr>
          <w:rFonts w:ascii="Arial" w:hAnsi="Arial" w:cs="Arial"/>
        </w:rPr>
      </w:pPr>
    </w:p>
    <w:p w14:paraId="51971E1A" w14:textId="77777777" w:rsidR="00D558C7" w:rsidRPr="002D306B" w:rsidRDefault="00EA27FB" w:rsidP="002D306B">
      <w:pPr>
        <w:pStyle w:val="Textoindependiente"/>
        <w:jc w:val="both"/>
        <w:rPr>
          <w:rFonts w:ascii="Arial" w:hAnsi="Arial" w:cs="Arial"/>
        </w:rPr>
      </w:pPr>
      <w:r w:rsidRPr="002D306B">
        <w:rPr>
          <w:rFonts w:ascii="Arial" w:hAnsi="Arial" w:cs="Arial"/>
        </w:rPr>
        <w:lastRenderedPageBreak/>
        <w:t>En todos los casos la autoridad fiscal municipal podrá ejercer la compensación de oficio a que se refiere el artículo 36 del Código Fiscal del Estado de Yucatán.</w:t>
      </w:r>
    </w:p>
    <w:p w14:paraId="2D6AA848" w14:textId="77777777" w:rsidR="00D558C7" w:rsidRPr="002D306B" w:rsidRDefault="00D558C7" w:rsidP="002D306B">
      <w:pPr>
        <w:pStyle w:val="Textoindependiente"/>
        <w:rPr>
          <w:rFonts w:ascii="Arial" w:hAnsi="Arial" w:cs="Arial"/>
        </w:rPr>
      </w:pPr>
    </w:p>
    <w:p w14:paraId="6FC6AE04" w14:textId="77777777" w:rsidR="00D558C7" w:rsidRPr="002D306B" w:rsidRDefault="00EA27FB" w:rsidP="002D306B">
      <w:pPr>
        <w:pStyle w:val="Textoindependiente"/>
        <w:jc w:val="both"/>
        <w:rPr>
          <w:rFonts w:ascii="Arial" w:hAnsi="Arial" w:cs="Arial"/>
        </w:rPr>
      </w:pPr>
      <w:r w:rsidRPr="002D306B">
        <w:rPr>
          <w:rFonts w:ascii="Arial" w:hAnsi="Arial" w:cs="Arial"/>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340EC3D1" w14:textId="77777777" w:rsidR="00D558C7" w:rsidRPr="002D306B" w:rsidRDefault="00D558C7" w:rsidP="002D306B">
      <w:pPr>
        <w:pStyle w:val="Textoindependiente"/>
        <w:rPr>
          <w:rFonts w:ascii="Arial" w:hAnsi="Arial" w:cs="Arial"/>
        </w:rPr>
      </w:pPr>
    </w:p>
    <w:p w14:paraId="0AFFD2C2" w14:textId="20D7952B" w:rsidR="00D558C7" w:rsidRPr="002D306B" w:rsidRDefault="00EA27FB" w:rsidP="002D306B">
      <w:pPr>
        <w:pStyle w:val="Textoindependiente"/>
        <w:jc w:val="both"/>
        <w:rPr>
          <w:rFonts w:ascii="Arial" w:hAnsi="Arial" w:cs="Arial"/>
        </w:rPr>
      </w:pPr>
      <w:r w:rsidRPr="002D306B">
        <w:rPr>
          <w:rFonts w:ascii="Arial" w:hAnsi="Arial" w:cs="Arial"/>
        </w:rPr>
        <w:t>Las autoridades fiscales municipales deberán pagar la devolución que proceda, actualizada conforme al procedimiento establecido en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w:t>
      </w:r>
      <w:r w:rsidR="00751F27">
        <w:rPr>
          <w:rFonts w:ascii="Arial" w:hAnsi="Arial" w:cs="Arial"/>
        </w:rPr>
        <w:t xml:space="preserve"> </w:t>
      </w:r>
      <w:r w:rsidRPr="002D306B">
        <w:rPr>
          <w:rFonts w:ascii="Arial" w:hAnsi="Arial" w:cs="Arial"/>
        </w:rPr>
        <w:t>actualizada y que será igual a la prevista para los recargos en los términos del artículo 39 de esta propia Ley.</w:t>
      </w:r>
    </w:p>
    <w:p w14:paraId="13451FB1" w14:textId="77777777" w:rsidR="00D558C7" w:rsidRPr="002D306B" w:rsidRDefault="00D558C7" w:rsidP="002D306B">
      <w:pPr>
        <w:pStyle w:val="Textoindependiente"/>
        <w:rPr>
          <w:rFonts w:ascii="Arial" w:hAnsi="Arial" w:cs="Arial"/>
        </w:rPr>
      </w:pPr>
    </w:p>
    <w:p w14:paraId="5DDD7A27" w14:textId="77777777" w:rsidR="00D558C7" w:rsidRPr="002D306B" w:rsidRDefault="00EA27FB" w:rsidP="002D306B">
      <w:pPr>
        <w:pStyle w:val="Textoindependiente"/>
        <w:rPr>
          <w:rFonts w:ascii="Arial" w:hAnsi="Arial" w:cs="Arial"/>
        </w:rPr>
      </w:pPr>
      <w:r w:rsidRPr="002D306B">
        <w:rPr>
          <w:rFonts w:ascii="Arial" w:hAnsi="Arial" w:cs="Arial"/>
        </w:rPr>
        <w:t>En ningún caso los intereses a cargo del fisco municipal excederán de los causados en cinco años. La obligación de devolver prescribe en los mismos términos y condiciones que el crédito fiscal.</w:t>
      </w:r>
    </w:p>
    <w:p w14:paraId="098266D8" w14:textId="77777777" w:rsidR="00751F27" w:rsidRDefault="00751F27" w:rsidP="00F0776C">
      <w:pPr>
        <w:pStyle w:val="Ttulo1"/>
        <w:spacing w:line="360" w:lineRule="auto"/>
        <w:ind w:left="0" w:right="0"/>
      </w:pPr>
    </w:p>
    <w:p w14:paraId="14A4147F" w14:textId="5EAE87E2" w:rsidR="00D558C7" w:rsidRPr="00751F27" w:rsidRDefault="00B016E2" w:rsidP="00EF516B">
      <w:pPr>
        <w:pStyle w:val="Ttulo1"/>
        <w:spacing w:line="276" w:lineRule="auto"/>
        <w:ind w:left="0" w:right="0"/>
        <w:rPr>
          <w:caps/>
        </w:rPr>
      </w:pPr>
      <w:r>
        <w:t>Sección Décima S</w:t>
      </w:r>
      <w:r w:rsidRPr="00751F27">
        <w:t>exta</w:t>
      </w:r>
    </w:p>
    <w:p w14:paraId="75B2F5F2"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Del remate en pública subasta</w:t>
      </w:r>
    </w:p>
    <w:p w14:paraId="6D922C63" w14:textId="77777777" w:rsidR="00D558C7" w:rsidRPr="002D306B" w:rsidRDefault="00D558C7" w:rsidP="002D306B">
      <w:pPr>
        <w:pStyle w:val="Textoindependiente"/>
        <w:rPr>
          <w:rFonts w:ascii="Arial" w:hAnsi="Arial" w:cs="Arial"/>
          <w:b/>
        </w:rPr>
      </w:pPr>
    </w:p>
    <w:p w14:paraId="1BBDCC53"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44.- </w:t>
      </w:r>
      <w:r w:rsidRPr="002D306B">
        <w:rPr>
          <w:rFonts w:ascii="Arial" w:hAnsi="Arial" w:cs="Arial"/>
        </w:rPr>
        <w:t>Todos los bienes que con motivo de un procedimiento de ejecución sean embargados por la autoridad municipal, serán rematados en pública subasta y el producto de la misma, aplicado al pago del crédito fiscal de que se trate, en los términos que establece el artículo 32 de esta Ley.</w:t>
      </w:r>
    </w:p>
    <w:p w14:paraId="5B545774" w14:textId="77777777" w:rsidR="00D558C7" w:rsidRPr="002D306B" w:rsidRDefault="00D558C7" w:rsidP="002D306B">
      <w:pPr>
        <w:pStyle w:val="Textoindependiente"/>
        <w:rPr>
          <w:rFonts w:ascii="Arial" w:hAnsi="Arial" w:cs="Arial"/>
        </w:rPr>
      </w:pPr>
    </w:p>
    <w:p w14:paraId="4DABEC09" w14:textId="77777777" w:rsidR="00D558C7" w:rsidRPr="002D306B" w:rsidRDefault="00EA27FB" w:rsidP="002D306B">
      <w:pPr>
        <w:pStyle w:val="Textoindependiente"/>
        <w:jc w:val="both"/>
        <w:rPr>
          <w:rFonts w:ascii="Arial" w:hAnsi="Arial" w:cs="Arial"/>
        </w:rPr>
      </w:pPr>
      <w:r w:rsidRPr="002D306B">
        <w:rPr>
          <w:rFonts w:ascii="Arial" w:hAnsi="Arial" w:cs="Arial"/>
        </w:rPr>
        <w:t>En caso de que, habiéndose publicado la tercera convocatoria para la almoneda, no se presentaren postores, los bienes embargados, se adjudicarán al Municipio de Conkal, en pago del adeudo correspondiente, por el valor equivalente al 60 por ciento del valor de su avalúo pericial.</w:t>
      </w:r>
    </w:p>
    <w:p w14:paraId="578AE884" w14:textId="77777777" w:rsidR="00D558C7" w:rsidRPr="002D306B" w:rsidRDefault="00D558C7" w:rsidP="002D306B">
      <w:pPr>
        <w:pStyle w:val="Textoindependiente"/>
        <w:rPr>
          <w:rFonts w:ascii="Arial" w:hAnsi="Arial" w:cs="Arial"/>
        </w:rPr>
      </w:pPr>
    </w:p>
    <w:p w14:paraId="0706E23A" w14:textId="77777777" w:rsidR="00D558C7" w:rsidRPr="002D306B" w:rsidRDefault="00EA27FB" w:rsidP="002D306B">
      <w:pPr>
        <w:pStyle w:val="Textoindependiente"/>
        <w:jc w:val="both"/>
        <w:rPr>
          <w:rFonts w:ascii="Arial" w:hAnsi="Arial" w:cs="Arial"/>
        </w:rPr>
      </w:pPr>
      <w:r w:rsidRPr="002D306B">
        <w:rPr>
          <w:rFonts w:ascii="Arial" w:hAnsi="Arial" w:cs="Arial"/>
        </w:rPr>
        <w:t>Para el caso de que el valor de adjudicación no alcanzare a cubrir el adeudo de que se trate, éste se entenderá pagado parcialmente, quedando a salvo los derechos del Municipio de Conkal, para el cobro del saldo correspondiente.</w:t>
      </w:r>
    </w:p>
    <w:p w14:paraId="2E218F7B" w14:textId="77777777" w:rsidR="00D558C7" w:rsidRPr="002D306B" w:rsidRDefault="00D558C7" w:rsidP="002D306B">
      <w:pPr>
        <w:pStyle w:val="Textoindependiente"/>
        <w:rPr>
          <w:rFonts w:ascii="Arial" w:hAnsi="Arial" w:cs="Arial"/>
        </w:rPr>
      </w:pPr>
    </w:p>
    <w:p w14:paraId="588A354D" w14:textId="77777777" w:rsidR="00D558C7" w:rsidRPr="002D306B" w:rsidRDefault="00EA27FB" w:rsidP="002D306B">
      <w:pPr>
        <w:pStyle w:val="Textoindependiente"/>
        <w:jc w:val="both"/>
        <w:rPr>
          <w:rFonts w:ascii="Arial" w:hAnsi="Arial" w:cs="Arial"/>
        </w:rPr>
      </w:pPr>
      <w:r w:rsidRPr="002D306B">
        <w:rPr>
          <w:rFonts w:ascii="Arial" w:hAnsi="Arial" w:cs="Arial"/>
        </w:rPr>
        <w:t>En todo caso se aplicarán a los remates las reglas que para tal efecto fije el Código Fiscal del Estado y en su defecto las del Código Fiscal de la Federación y su reglamento.</w:t>
      </w:r>
    </w:p>
    <w:p w14:paraId="3CAC86D1" w14:textId="77777777" w:rsidR="00843B0D" w:rsidRDefault="00843B0D" w:rsidP="00F0776C">
      <w:pPr>
        <w:pStyle w:val="Textoindependiente"/>
        <w:spacing w:line="360" w:lineRule="auto"/>
        <w:jc w:val="center"/>
        <w:rPr>
          <w:b/>
        </w:rPr>
      </w:pPr>
    </w:p>
    <w:p w14:paraId="02B7CDBA" w14:textId="2E4F8BA2" w:rsidR="00751F27" w:rsidRPr="00B016E2" w:rsidRDefault="00EF516B" w:rsidP="00B016E2">
      <w:pPr>
        <w:pStyle w:val="Textoindependiente"/>
        <w:jc w:val="center"/>
        <w:rPr>
          <w:b/>
        </w:rPr>
      </w:pPr>
      <w:r>
        <w:rPr>
          <w:b/>
        </w:rPr>
        <w:t>Sección Décima S</w:t>
      </w:r>
      <w:r w:rsidRPr="00B016E2">
        <w:rPr>
          <w:b/>
        </w:rPr>
        <w:t>éptima</w:t>
      </w:r>
    </w:p>
    <w:p w14:paraId="2E74E229" w14:textId="605C0AB2" w:rsidR="00D558C7" w:rsidRPr="002D306B" w:rsidRDefault="00EA27FB" w:rsidP="00EF516B">
      <w:pPr>
        <w:pStyle w:val="Ttulo1"/>
        <w:spacing w:line="276" w:lineRule="auto"/>
        <w:ind w:left="0" w:right="0"/>
      </w:pPr>
      <w:r w:rsidRPr="002D306B">
        <w:t>Del cobro de las multas</w:t>
      </w:r>
    </w:p>
    <w:p w14:paraId="55151463" w14:textId="77777777" w:rsidR="00D558C7" w:rsidRPr="002D306B" w:rsidRDefault="00D558C7" w:rsidP="002D306B">
      <w:pPr>
        <w:pStyle w:val="Textoindependiente"/>
        <w:rPr>
          <w:rFonts w:ascii="Arial" w:hAnsi="Arial" w:cs="Arial"/>
          <w:b/>
        </w:rPr>
      </w:pPr>
    </w:p>
    <w:p w14:paraId="24BBFD79"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45.- </w:t>
      </w:r>
      <w:r w:rsidRPr="002D306B">
        <w:rPr>
          <w:rFonts w:ascii="Arial" w:hAnsi="Arial" w:cs="Arial"/>
        </w:rPr>
        <w:t>Las multas por infracciones a las disposiciones municipales sean éstas de carácter administrativo o fiscal, serán cobradas mediante el procedimiento administrativo de ejecución.</w:t>
      </w:r>
    </w:p>
    <w:p w14:paraId="5AF7C6D3" w14:textId="77777777" w:rsidR="00D558C7" w:rsidRPr="002D306B" w:rsidRDefault="00D558C7" w:rsidP="00F0776C">
      <w:pPr>
        <w:pStyle w:val="Textoindependiente"/>
        <w:spacing w:line="360" w:lineRule="auto"/>
        <w:rPr>
          <w:rFonts w:ascii="Arial" w:hAnsi="Arial" w:cs="Arial"/>
        </w:rPr>
      </w:pPr>
    </w:p>
    <w:p w14:paraId="6E936B82" w14:textId="6E3D06F5" w:rsidR="00D558C7" w:rsidRPr="00751F27" w:rsidRDefault="00EF516B" w:rsidP="00EF516B">
      <w:pPr>
        <w:pStyle w:val="Ttulo1"/>
        <w:spacing w:line="276" w:lineRule="auto"/>
        <w:ind w:left="0" w:right="0"/>
        <w:rPr>
          <w:caps/>
        </w:rPr>
      </w:pPr>
      <w:r>
        <w:t>Sección Décima O</w:t>
      </w:r>
      <w:r w:rsidRPr="00751F27">
        <w:t>ctava</w:t>
      </w:r>
    </w:p>
    <w:p w14:paraId="289058C8"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De la unidad de medida y actualización</w:t>
      </w:r>
    </w:p>
    <w:p w14:paraId="44AAC28E" w14:textId="77777777" w:rsidR="00D558C7" w:rsidRPr="002D306B" w:rsidRDefault="00D558C7" w:rsidP="002D306B">
      <w:pPr>
        <w:pStyle w:val="Textoindependiente"/>
        <w:rPr>
          <w:rFonts w:ascii="Arial" w:hAnsi="Arial" w:cs="Arial"/>
          <w:b/>
        </w:rPr>
      </w:pPr>
    </w:p>
    <w:p w14:paraId="3E06752E"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46.- </w:t>
      </w:r>
      <w:r w:rsidRPr="002D306B">
        <w:rPr>
          <w:rFonts w:ascii="Arial" w:hAnsi="Arial" w:cs="Arial"/>
        </w:rPr>
        <w:t>Cuando en la presente Ley se haga mención de la sigla "U.M.A." dicho término se entenderá como la unidad de medida y actualización, que estuviese vigente en el momento en que se determine una contribución o un crédito fiscal.</w:t>
      </w:r>
    </w:p>
    <w:p w14:paraId="4328FC7F" w14:textId="77777777" w:rsidR="00D558C7" w:rsidRPr="002D306B" w:rsidRDefault="00D558C7" w:rsidP="00F0776C">
      <w:pPr>
        <w:pStyle w:val="Textoindependiente"/>
        <w:spacing w:line="360" w:lineRule="auto"/>
        <w:rPr>
          <w:rFonts w:ascii="Arial" w:hAnsi="Arial" w:cs="Arial"/>
        </w:rPr>
      </w:pPr>
    </w:p>
    <w:p w14:paraId="166B6E47" w14:textId="77777777" w:rsidR="00D558C7" w:rsidRPr="002D306B" w:rsidRDefault="00EA27FB" w:rsidP="002D306B">
      <w:pPr>
        <w:pStyle w:val="Textoindependiente"/>
        <w:jc w:val="both"/>
        <w:rPr>
          <w:rFonts w:ascii="Arial" w:hAnsi="Arial" w:cs="Arial"/>
        </w:rPr>
      </w:pPr>
      <w:r w:rsidRPr="002D306B">
        <w:rPr>
          <w:rFonts w:ascii="Arial" w:hAnsi="Arial" w:cs="Arial"/>
        </w:rPr>
        <w:lastRenderedPageBreak/>
        <w:t>El valor a considerar cuando se haga mención en la presente Ley de la unidad de medida y actualización o U.M.A. será el valor diario vigente de dicha unidad multiplicado por el número de veces que la propia Ley establezca.</w:t>
      </w:r>
    </w:p>
    <w:p w14:paraId="6E9472FA" w14:textId="77777777" w:rsidR="00751F27" w:rsidRDefault="00751F27" w:rsidP="002D306B">
      <w:pPr>
        <w:pStyle w:val="Ttulo1"/>
        <w:ind w:left="0" w:right="0"/>
      </w:pPr>
    </w:p>
    <w:p w14:paraId="68FF1FB9" w14:textId="77777777" w:rsidR="00D558C7" w:rsidRPr="002D306B" w:rsidRDefault="00EA27FB" w:rsidP="002D306B">
      <w:pPr>
        <w:pStyle w:val="Ttulo1"/>
        <w:ind w:left="0" w:right="0"/>
      </w:pPr>
      <w:r w:rsidRPr="002D306B">
        <w:t>TÍTULO SEGUNDO</w:t>
      </w:r>
    </w:p>
    <w:p w14:paraId="1E70F24C" w14:textId="77777777" w:rsidR="00D558C7" w:rsidRPr="002D306B" w:rsidRDefault="00EA27FB" w:rsidP="00EF516B">
      <w:pPr>
        <w:spacing w:line="276" w:lineRule="auto"/>
        <w:jc w:val="center"/>
        <w:rPr>
          <w:rFonts w:ascii="Arial" w:hAnsi="Arial" w:cs="Arial"/>
          <w:b/>
          <w:sz w:val="20"/>
          <w:szCs w:val="20"/>
        </w:rPr>
      </w:pPr>
      <w:r w:rsidRPr="002D306B">
        <w:rPr>
          <w:rFonts w:ascii="Arial" w:hAnsi="Arial" w:cs="Arial"/>
          <w:b/>
          <w:sz w:val="20"/>
          <w:szCs w:val="20"/>
        </w:rPr>
        <w:t>DE LOS CONCEPTOS DE IMPUESTOS</w:t>
      </w:r>
    </w:p>
    <w:p w14:paraId="5F196913" w14:textId="77777777" w:rsidR="00D558C7" w:rsidRPr="002D306B" w:rsidRDefault="00D558C7" w:rsidP="00EF516B">
      <w:pPr>
        <w:pStyle w:val="Textoindependiente"/>
        <w:rPr>
          <w:rFonts w:ascii="Arial" w:hAnsi="Arial" w:cs="Arial"/>
          <w:b/>
        </w:rPr>
      </w:pPr>
    </w:p>
    <w:p w14:paraId="675BAC7B" w14:textId="77777777" w:rsidR="00751F27" w:rsidRDefault="00EA27FB" w:rsidP="00751F27">
      <w:pPr>
        <w:pStyle w:val="Ttulo1"/>
        <w:ind w:left="0" w:right="0"/>
      </w:pPr>
      <w:r w:rsidRPr="002D306B">
        <w:t>CAPÍTULO I</w:t>
      </w:r>
    </w:p>
    <w:p w14:paraId="0AF4CC5A" w14:textId="42F4D05D" w:rsidR="00D558C7" w:rsidRDefault="00EA27FB" w:rsidP="00EF516B">
      <w:pPr>
        <w:pStyle w:val="Ttulo1"/>
        <w:spacing w:line="276" w:lineRule="auto"/>
        <w:ind w:left="0" w:right="0"/>
      </w:pPr>
      <w:r w:rsidRPr="002D306B">
        <w:t>IMPUESTOS</w:t>
      </w:r>
    </w:p>
    <w:p w14:paraId="44EA45EB" w14:textId="77777777" w:rsidR="00751F27" w:rsidRPr="002D306B" w:rsidRDefault="00751F27" w:rsidP="00751F27">
      <w:pPr>
        <w:pStyle w:val="Ttulo1"/>
        <w:ind w:left="0" w:right="0"/>
        <w:rPr>
          <w:b w:val="0"/>
        </w:rPr>
      </w:pPr>
    </w:p>
    <w:p w14:paraId="2A094242" w14:textId="62BC67F8" w:rsidR="00751F27" w:rsidRDefault="00EF516B" w:rsidP="00EF516B">
      <w:pPr>
        <w:spacing w:line="276" w:lineRule="auto"/>
        <w:jc w:val="center"/>
        <w:rPr>
          <w:rFonts w:ascii="Arial" w:hAnsi="Arial" w:cs="Arial"/>
          <w:b/>
          <w:caps/>
          <w:sz w:val="20"/>
          <w:szCs w:val="20"/>
        </w:rPr>
      </w:pPr>
      <w:r>
        <w:rPr>
          <w:rFonts w:ascii="Arial" w:hAnsi="Arial" w:cs="Arial"/>
          <w:b/>
          <w:sz w:val="20"/>
          <w:szCs w:val="20"/>
        </w:rPr>
        <w:t>Sección P</w:t>
      </w:r>
      <w:r w:rsidRPr="00751F27">
        <w:rPr>
          <w:rFonts w:ascii="Arial" w:hAnsi="Arial" w:cs="Arial"/>
          <w:b/>
          <w:sz w:val="20"/>
          <w:szCs w:val="20"/>
        </w:rPr>
        <w:t>rimera</w:t>
      </w:r>
    </w:p>
    <w:p w14:paraId="6C5049C5" w14:textId="403F9666" w:rsidR="00D558C7" w:rsidRPr="002D306B" w:rsidRDefault="00EA27FB" w:rsidP="002D306B">
      <w:pPr>
        <w:jc w:val="center"/>
        <w:rPr>
          <w:rFonts w:ascii="Arial" w:hAnsi="Arial" w:cs="Arial"/>
          <w:b/>
          <w:sz w:val="20"/>
          <w:szCs w:val="20"/>
        </w:rPr>
      </w:pPr>
      <w:r w:rsidRPr="002D306B">
        <w:rPr>
          <w:rFonts w:ascii="Arial" w:hAnsi="Arial" w:cs="Arial"/>
          <w:b/>
          <w:sz w:val="20"/>
          <w:szCs w:val="20"/>
        </w:rPr>
        <w:t>Impuesto Predial</w:t>
      </w:r>
    </w:p>
    <w:p w14:paraId="5F2B09CB" w14:textId="77777777" w:rsidR="00D558C7" w:rsidRPr="002D306B" w:rsidRDefault="00D558C7" w:rsidP="002D306B">
      <w:pPr>
        <w:pStyle w:val="Textoindependiente"/>
        <w:rPr>
          <w:rFonts w:ascii="Arial" w:hAnsi="Arial" w:cs="Arial"/>
          <w:b/>
        </w:rPr>
      </w:pPr>
    </w:p>
    <w:p w14:paraId="11239B13" w14:textId="77777777" w:rsidR="00D558C7" w:rsidRDefault="00EA27FB" w:rsidP="002D306B">
      <w:pPr>
        <w:jc w:val="both"/>
        <w:rPr>
          <w:rFonts w:ascii="Arial" w:hAnsi="Arial" w:cs="Arial"/>
          <w:sz w:val="20"/>
          <w:szCs w:val="20"/>
        </w:rPr>
      </w:pPr>
      <w:r w:rsidRPr="002D306B">
        <w:rPr>
          <w:rFonts w:ascii="Arial" w:hAnsi="Arial" w:cs="Arial"/>
          <w:b/>
          <w:sz w:val="20"/>
          <w:szCs w:val="20"/>
        </w:rPr>
        <w:t xml:space="preserve">Artículo 47.- </w:t>
      </w:r>
      <w:r w:rsidRPr="002D306B">
        <w:rPr>
          <w:rFonts w:ascii="Arial" w:hAnsi="Arial" w:cs="Arial"/>
          <w:sz w:val="20"/>
          <w:szCs w:val="20"/>
        </w:rPr>
        <w:t>Son sujetos del impuesto predial:</w:t>
      </w:r>
    </w:p>
    <w:p w14:paraId="6743872D" w14:textId="77777777" w:rsidR="00EF516B" w:rsidRPr="002D306B" w:rsidRDefault="00EF516B" w:rsidP="002D306B">
      <w:pPr>
        <w:jc w:val="both"/>
        <w:rPr>
          <w:rFonts w:ascii="Arial" w:hAnsi="Arial" w:cs="Arial"/>
          <w:sz w:val="20"/>
          <w:szCs w:val="20"/>
        </w:rPr>
      </w:pPr>
    </w:p>
    <w:p w14:paraId="70ED736D" w14:textId="7027A819" w:rsidR="00EF516B" w:rsidRDefault="00EF516B" w:rsidP="0016630C">
      <w:pPr>
        <w:pStyle w:val="Textoindependiente"/>
        <w:numPr>
          <w:ilvl w:val="0"/>
          <w:numId w:val="15"/>
        </w:numPr>
        <w:jc w:val="both"/>
        <w:rPr>
          <w:rFonts w:ascii="Arial" w:hAnsi="Arial" w:cs="Arial"/>
        </w:rPr>
      </w:pPr>
      <w:r>
        <w:rPr>
          <w:rFonts w:ascii="Arial" w:hAnsi="Arial" w:cs="Arial"/>
        </w:rPr>
        <w:t>Las personas propietarias o usufructuarias</w:t>
      </w:r>
      <w:r w:rsidR="00EA27FB" w:rsidRPr="002D306B">
        <w:rPr>
          <w:rFonts w:ascii="Arial" w:hAnsi="Arial" w:cs="Arial"/>
        </w:rPr>
        <w:t xml:space="preserve"> de inmuebles ubicados en el Municipio de Conkal, así como de las construcciones permanentes edificadas en ellos.</w:t>
      </w:r>
    </w:p>
    <w:p w14:paraId="4FF7C455" w14:textId="77777777" w:rsidR="00EF516B" w:rsidRPr="002D306B" w:rsidRDefault="00EF516B" w:rsidP="00EF516B">
      <w:pPr>
        <w:pStyle w:val="Textoindependiente"/>
        <w:ind w:left="360"/>
        <w:jc w:val="both"/>
        <w:rPr>
          <w:rFonts w:ascii="Arial" w:hAnsi="Arial" w:cs="Arial"/>
        </w:rPr>
      </w:pPr>
    </w:p>
    <w:p w14:paraId="54DEE94A" w14:textId="12F8EB1E" w:rsidR="00D558C7" w:rsidRDefault="00EA27FB" w:rsidP="0016630C">
      <w:pPr>
        <w:pStyle w:val="Textoindependiente"/>
        <w:numPr>
          <w:ilvl w:val="0"/>
          <w:numId w:val="15"/>
        </w:numPr>
        <w:jc w:val="both"/>
        <w:rPr>
          <w:rFonts w:ascii="Arial" w:hAnsi="Arial" w:cs="Arial"/>
        </w:rPr>
      </w:pPr>
      <w:r w:rsidRPr="002D306B">
        <w:rPr>
          <w:rFonts w:ascii="Arial" w:hAnsi="Arial" w:cs="Arial"/>
        </w:rPr>
        <w:t>Las entidades paraestatales, los organismos descentralizados y las personas morales o físicas que otorguen al bien que ocupan, propiedad de la federación, del estado o del municipio, un destino o fin distinto a su objeto público, de manera total o parcialmente; conforme al supuesto previsto en la fracción III del Artículo 49 de esta Ley;</w:t>
      </w:r>
    </w:p>
    <w:p w14:paraId="6F33BDFB" w14:textId="77777777" w:rsidR="00EF516B" w:rsidRPr="002D306B" w:rsidRDefault="00EF516B" w:rsidP="00EF516B">
      <w:pPr>
        <w:pStyle w:val="Textoindependiente"/>
        <w:ind w:left="360"/>
        <w:jc w:val="both"/>
        <w:rPr>
          <w:rFonts w:ascii="Arial" w:hAnsi="Arial" w:cs="Arial"/>
        </w:rPr>
      </w:pPr>
    </w:p>
    <w:p w14:paraId="0C1770CC" w14:textId="7260AA2C" w:rsidR="00D558C7" w:rsidRDefault="00EA27FB" w:rsidP="0016630C">
      <w:pPr>
        <w:pStyle w:val="Textoindependiente"/>
        <w:numPr>
          <w:ilvl w:val="0"/>
          <w:numId w:val="15"/>
        </w:numPr>
        <w:jc w:val="both"/>
        <w:rPr>
          <w:rFonts w:ascii="Arial" w:hAnsi="Arial" w:cs="Arial"/>
        </w:rPr>
      </w:pPr>
      <w:r w:rsidRPr="002D306B">
        <w:rPr>
          <w:rFonts w:ascii="Arial" w:hAnsi="Arial" w:cs="Arial"/>
        </w:rPr>
        <w:t>Los fideicomitentes por todo el tiempo que el fiduciario no transmitiere la propiedad o el uso del inmueble al fideicomisario o a las demás personas que correspondiere, en cumplimiento del contrato de fideicomiso;</w:t>
      </w:r>
    </w:p>
    <w:p w14:paraId="2F0C3381" w14:textId="77777777" w:rsidR="00EF516B" w:rsidRPr="002D306B" w:rsidRDefault="00EF516B" w:rsidP="00EF516B">
      <w:pPr>
        <w:pStyle w:val="Textoindependiente"/>
        <w:ind w:left="360"/>
        <w:jc w:val="both"/>
        <w:rPr>
          <w:rFonts w:ascii="Arial" w:hAnsi="Arial" w:cs="Arial"/>
        </w:rPr>
      </w:pPr>
    </w:p>
    <w:p w14:paraId="4297C882" w14:textId="016D56BE" w:rsidR="00D558C7" w:rsidRDefault="00EA27FB" w:rsidP="0016630C">
      <w:pPr>
        <w:pStyle w:val="Textoindependiente"/>
        <w:numPr>
          <w:ilvl w:val="0"/>
          <w:numId w:val="15"/>
        </w:numPr>
        <w:jc w:val="both"/>
        <w:rPr>
          <w:rFonts w:ascii="Arial" w:hAnsi="Arial" w:cs="Arial"/>
        </w:rPr>
      </w:pPr>
      <w:r w:rsidRPr="002D306B">
        <w:rPr>
          <w:rFonts w:ascii="Arial" w:hAnsi="Arial" w:cs="Arial"/>
        </w:rPr>
        <w:t>Los fideicomisarios, cuando tengan la posesión o el uso del inmueble;</w:t>
      </w:r>
    </w:p>
    <w:p w14:paraId="0220B64E" w14:textId="77777777" w:rsidR="00EF516B" w:rsidRPr="002D306B" w:rsidRDefault="00EF516B" w:rsidP="00EF516B">
      <w:pPr>
        <w:pStyle w:val="Textoindependiente"/>
        <w:ind w:left="360"/>
        <w:jc w:val="both"/>
        <w:rPr>
          <w:rFonts w:ascii="Arial" w:hAnsi="Arial" w:cs="Arial"/>
        </w:rPr>
      </w:pPr>
    </w:p>
    <w:p w14:paraId="1885453A" w14:textId="1971A577" w:rsidR="00D558C7" w:rsidRDefault="00EA27FB" w:rsidP="0016630C">
      <w:pPr>
        <w:pStyle w:val="Textoindependiente"/>
        <w:numPr>
          <w:ilvl w:val="0"/>
          <w:numId w:val="15"/>
        </w:numPr>
        <w:jc w:val="both"/>
        <w:rPr>
          <w:rFonts w:ascii="Arial" w:hAnsi="Arial" w:cs="Arial"/>
        </w:rPr>
      </w:pPr>
      <w:r w:rsidRPr="002D306B">
        <w:rPr>
          <w:rFonts w:ascii="Arial" w:hAnsi="Arial" w:cs="Arial"/>
        </w:rPr>
        <w:t>Los fiduciarios, cuando por virtud del contrato del fideicomiso tengan la posesión o el uso del inmueble, y</w:t>
      </w:r>
    </w:p>
    <w:p w14:paraId="3BFE8B07" w14:textId="77777777" w:rsidR="00EF516B" w:rsidRPr="002D306B" w:rsidRDefault="00EF516B" w:rsidP="00EF516B">
      <w:pPr>
        <w:pStyle w:val="Textoindependiente"/>
        <w:ind w:left="360"/>
        <w:jc w:val="both"/>
        <w:rPr>
          <w:rFonts w:ascii="Arial" w:hAnsi="Arial" w:cs="Arial"/>
        </w:rPr>
      </w:pPr>
    </w:p>
    <w:p w14:paraId="402D9831" w14:textId="37E58A91" w:rsidR="00D558C7" w:rsidRDefault="00EA27FB" w:rsidP="0016630C">
      <w:pPr>
        <w:pStyle w:val="Textoindependiente"/>
        <w:numPr>
          <w:ilvl w:val="0"/>
          <w:numId w:val="15"/>
        </w:numPr>
        <w:jc w:val="both"/>
        <w:rPr>
          <w:rFonts w:ascii="Arial" w:hAnsi="Arial" w:cs="Arial"/>
        </w:rPr>
      </w:pPr>
      <w:r w:rsidRPr="002D306B">
        <w:rPr>
          <w:rFonts w:ascii="Arial" w:hAnsi="Arial" w:cs="Arial"/>
        </w:rPr>
        <w:t>Los subarrendadores, cuya base será la diferencia que resulte a su favor entre la contraprestación que recibe y la que paga.</w:t>
      </w:r>
    </w:p>
    <w:p w14:paraId="2D8FF579" w14:textId="77777777" w:rsidR="00F0776C" w:rsidRPr="002D306B" w:rsidRDefault="00F0776C" w:rsidP="00F0776C">
      <w:pPr>
        <w:pStyle w:val="Textoindependiente"/>
        <w:ind w:left="360"/>
        <w:jc w:val="both"/>
        <w:rPr>
          <w:rFonts w:ascii="Arial" w:hAnsi="Arial" w:cs="Arial"/>
        </w:rPr>
      </w:pPr>
    </w:p>
    <w:p w14:paraId="0D7769E2" w14:textId="77777777" w:rsidR="00D558C7" w:rsidRPr="002D306B" w:rsidRDefault="00EA27FB" w:rsidP="002D306B">
      <w:pPr>
        <w:pStyle w:val="Ttulo1"/>
        <w:ind w:left="0" w:right="0"/>
      </w:pPr>
      <w:r w:rsidRPr="002D306B">
        <w:t>De los obligados solidarios</w:t>
      </w:r>
    </w:p>
    <w:p w14:paraId="76F11C66" w14:textId="77777777" w:rsidR="00D558C7" w:rsidRPr="002D306B" w:rsidRDefault="00D558C7" w:rsidP="002D306B">
      <w:pPr>
        <w:pStyle w:val="Textoindependiente"/>
        <w:rPr>
          <w:rFonts w:ascii="Arial" w:hAnsi="Arial" w:cs="Arial"/>
          <w:b/>
        </w:rPr>
      </w:pPr>
    </w:p>
    <w:p w14:paraId="1ADB7A34" w14:textId="77777777" w:rsidR="00D558C7" w:rsidRDefault="00EA27FB" w:rsidP="00EF516B">
      <w:pPr>
        <w:pStyle w:val="Textoindependiente"/>
        <w:jc w:val="both"/>
        <w:rPr>
          <w:rFonts w:ascii="Arial" w:hAnsi="Arial" w:cs="Arial"/>
        </w:rPr>
      </w:pPr>
      <w:r w:rsidRPr="002D306B">
        <w:rPr>
          <w:rFonts w:ascii="Arial" w:hAnsi="Arial" w:cs="Arial"/>
          <w:b/>
        </w:rPr>
        <w:t xml:space="preserve">Artículo 48.- </w:t>
      </w:r>
      <w:r w:rsidRPr="002D306B">
        <w:rPr>
          <w:rFonts w:ascii="Arial" w:hAnsi="Arial" w:cs="Arial"/>
        </w:rPr>
        <w:t>Son sujetos mancomunada y solidariamente responsables del impuesto predial:</w:t>
      </w:r>
    </w:p>
    <w:p w14:paraId="19C95067" w14:textId="77777777" w:rsidR="00EF516B" w:rsidRPr="002D306B" w:rsidRDefault="00EF516B" w:rsidP="00EF516B">
      <w:pPr>
        <w:pStyle w:val="Textoindependiente"/>
        <w:jc w:val="both"/>
        <w:rPr>
          <w:rFonts w:ascii="Arial" w:hAnsi="Arial" w:cs="Arial"/>
        </w:rPr>
      </w:pPr>
    </w:p>
    <w:p w14:paraId="556B2D29" w14:textId="5B1E31B2" w:rsidR="00D558C7" w:rsidRDefault="00EA27FB" w:rsidP="0016630C">
      <w:pPr>
        <w:pStyle w:val="Textoindependiente"/>
        <w:numPr>
          <w:ilvl w:val="0"/>
          <w:numId w:val="16"/>
        </w:numPr>
        <w:jc w:val="both"/>
        <w:rPr>
          <w:rFonts w:ascii="Arial" w:hAnsi="Arial" w:cs="Arial"/>
        </w:rPr>
      </w:pPr>
      <w:r w:rsidRPr="002D306B">
        <w:rPr>
          <w:rFonts w:ascii="Arial" w:hAnsi="Arial" w:cs="Arial"/>
        </w:rPr>
        <w:t>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Tesorería Municipal.</w:t>
      </w:r>
    </w:p>
    <w:p w14:paraId="3C8400BE" w14:textId="77777777" w:rsidR="00EF516B" w:rsidRPr="002D306B" w:rsidRDefault="00EF516B" w:rsidP="00EF516B">
      <w:pPr>
        <w:pStyle w:val="Textoindependiente"/>
        <w:ind w:left="360"/>
        <w:jc w:val="both"/>
        <w:rPr>
          <w:rFonts w:ascii="Arial" w:hAnsi="Arial" w:cs="Arial"/>
        </w:rPr>
      </w:pPr>
    </w:p>
    <w:p w14:paraId="0A7E124E" w14:textId="30654EEF" w:rsidR="00D558C7" w:rsidRDefault="00EA27FB" w:rsidP="0016630C">
      <w:pPr>
        <w:pStyle w:val="Textoindependiente"/>
        <w:numPr>
          <w:ilvl w:val="0"/>
          <w:numId w:val="16"/>
        </w:numPr>
        <w:jc w:val="both"/>
        <w:rPr>
          <w:rFonts w:ascii="Arial" w:hAnsi="Arial" w:cs="Arial"/>
        </w:rPr>
      </w:pPr>
      <w:r w:rsidRPr="002D306B">
        <w:rPr>
          <w:rFonts w:ascii="Arial" w:hAnsi="Arial" w:cs="Arial"/>
        </w:rPr>
        <w:t>Los empleados de la Tesorería Municipal, que formulen certificados de estar al corriente en el pago del impuesto predial, que alteren el importe de los adeudos por este concepto, o los dejen de cobrar.</w:t>
      </w:r>
    </w:p>
    <w:p w14:paraId="2F1D45E7" w14:textId="77777777" w:rsidR="00EF516B" w:rsidRPr="002D306B" w:rsidRDefault="00EF516B" w:rsidP="00EF516B">
      <w:pPr>
        <w:pStyle w:val="Textoindependiente"/>
        <w:ind w:left="360"/>
        <w:jc w:val="both"/>
        <w:rPr>
          <w:rFonts w:ascii="Arial" w:hAnsi="Arial" w:cs="Arial"/>
        </w:rPr>
      </w:pPr>
    </w:p>
    <w:p w14:paraId="4F3F7EE6" w14:textId="3991F56D" w:rsidR="00D558C7" w:rsidRPr="002D306B" w:rsidRDefault="00EA27FB" w:rsidP="0016630C">
      <w:pPr>
        <w:pStyle w:val="Textoindependiente"/>
        <w:numPr>
          <w:ilvl w:val="0"/>
          <w:numId w:val="16"/>
        </w:numPr>
        <w:jc w:val="both"/>
        <w:rPr>
          <w:rFonts w:ascii="Arial" w:hAnsi="Arial" w:cs="Arial"/>
        </w:rPr>
      </w:pPr>
      <w:r w:rsidRPr="002D306B">
        <w:rPr>
          <w:rFonts w:ascii="Arial" w:hAnsi="Arial" w:cs="Arial"/>
        </w:rPr>
        <w:t>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w:t>
      </w:r>
    </w:p>
    <w:p w14:paraId="51F41E83" w14:textId="77777777" w:rsidR="00D558C7" w:rsidRPr="002D306B" w:rsidRDefault="00D558C7" w:rsidP="00C178C7">
      <w:pPr>
        <w:pStyle w:val="Textoindependiente"/>
        <w:spacing w:line="360" w:lineRule="auto"/>
        <w:jc w:val="both"/>
        <w:rPr>
          <w:rFonts w:ascii="Arial" w:hAnsi="Arial" w:cs="Arial"/>
        </w:rPr>
      </w:pPr>
    </w:p>
    <w:p w14:paraId="1D436314" w14:textId="77777777" w:rsidR="00D558C7" w:rsidRPr="002D306B" w:rsidRDefault="00EA27FB" w:rsidP="00C51387">
      <w:pPr>
        <w:pStyle w:val="Ttulo1"/>
        <w:ind w:left="0" w:right="0"/>
      </w:pPr>
      <w:r w:rsidRPr="002D306B">
        <w:lastRenderedPageBreak/>
        <w:t>Del objeto</w:t>
      </w:r>
    </w:p>
    <w:p w14:paraId="5FC95BD6" w14:textId="77777777" w:rsidR="00D558C7" w:rsidRPr="002D306B" w:rsidRDefault="00D558C7" w:rsidP="00F0776C">
      <w:pPr>
        <w:pStyle w:val="Textoindependiente"/>
        <w:spacing w:line="360" w:lineRule="auto"/>
        <w:rPr>
          <w:rFonts w:ascii="Arial" w:hAnsi="Arial" w:cs="Arial"/>
          <w:b/>
        </w:rPr>
      </w:pPr>
    </w:p>
    <w:p w14:paraId="4AD4F736" w14:textId="77777777" w:rsidR="00D558C7" w:rsidRDefault="00EA27FB" w:rsidP="00EF516B">
      <w:pPr>
        <w:jc w:val="both"/>
        <w:rPr>
          <w:rFonts w:ascii="Arial" w:hAnsi="Arial" w:cs="Arial"/>
          <w:sz w:val="20"/>
          <w:szCs w:val="20"/>
        </w:rPr>
      </w:pPr>
      <w:r w:rsidRPr="002D306B">
        <w:rPr>
          <w:rFonts w:ascii="Arial" w:hAnsi="Arial" w:cs="Arial"/>
          <w:b/>
          <w:sz w:val="20"/>
          <w:szCs w:val="20"/>
        </w:rPr>
        <w:t xml:space="preserve">Artículo 49.- </w:t>
      </w:r>
      <w:r w:rsidRPr="002D306B">
        <w:rPr>
          <w:rFonts w:ascii="Arial" w:hAnsi="Arial" w:cs="Arial"/>
          <w:sz w:val="20"/>
          <w:szCs w:val="20"/>
        </w:rPr>
        <w:t>Es objeto del impuesto predial:</w:t>
      </w:r>
    </w:p>
    <w:p w14:paraId="110F7055" w14:textId="77777777" w:rsidR="00EF516B" w:rsidRPr="002D306B" w:rsidRDefault="00EF516B" w:rsidP="00F0776C">
      <w:pPr>
        <w:spacing w:line="360" w:lineRule="auto"/>
        <w:jc w:val="both"/>
        <w:rPr>
          <w:rFonts w:ascii="Arial" w:hAnsi="Arial" w:cs="Arial"/>
          <w:sz w:val="20"/>
          <w:szCs w:val="20"/>
        </w:rPr>
      </w:pPr>
    </w:p>
    <w:p w14:paraId="207F6F63" w14:textId="18553650" w:rsidR="00D558C7" w:rsidRDefault="00EA27FB" w:rsidP="0016630C">
      <w:pPr>
        <w:pStyle w:val="Textoindependiente"/>
        <w:numPr>
          <w:ilvl w:val="0"/>
          <w:numId w:val="17"/>
        </w:numPr>
        <w:jc w:val="both"/>
        <w:rPr>
          <w:rFonts w:ascii="Arial" w:hAnsi="Arial" w:cs="Arial"/>
        </w:rPr>
      </w:pPr>
      <w:r w:rsidRPr="002D306B">
        <w:rPr>
          <w:rFonts w:ascii="Arial" w:hAnsi="Arial" w:cs="Arial"/>
        </w:rPr>
        <w:t>La propiedad y el usufructo, de predios urbanos y rústicos, ubicados en el Municipio de Conkal.</w:t>
      </w:r>
    </w:p>
    <w:p w14:paraId="19A38A8C" w14:textId="77777777" w:rsidR="00C51387" w:rsidRPr="002D306B" w:rsidRDefault="00C51387" w:rsidP="00F0776C">
      <w:pPr>
        <w:pStyle w:val="Textoindependiente"/>
        <w:spacing w:line="360" w:lineRule="auto"/>
        <w:ind w:left="360"/>
        <w:jc w:val="both"/>
        <w:rPr>
          <w:rFonts w:ascii="Arial" w:hAnsi="Arial" w:cs="Arial"/>
        </w:rPr>
      </w:pPr>
    </w:p>
    <w:p w14:paraId="4EFBC9D8" w14:textId="18114ED7" w:rsidR="00D558C7" w:rsidRDefault="00EA27FB" w:rsidP="0016630C">
      <w:pPr>
        <w:pStyle w:val="Textoindependiente"/>
        <w:numPr>
          <w:ilvl w:val="0"/>
          <w:numId w:val="17"/>
        </w:numPr>
        <w:jc w:val="both"/>
        <w:rPr>
          <w:rFonts w:ascii="Arial" w:hAnsi="Arial" w:cs="Arial"/>
        </w:rPr>
      </w:pPr>
      <w:r w:rsidRPr="002D306B">
        <w:rPr>
          <w:rFonts w:ascii="Arial" w:hAnsi="Arial" w:cs="Arial"/>
        </w:rPr>
        <w:t>La propiedad y el usufructo, de las construcciones edificadas, en predios urbanos y rústicos, ubicados en el Municipio de Conkal.</w:t>
      </w:r>
    </w:p>
    <w:p w14:paraId="3206CD90" w14:textId="77777777" w:rsidR="00C51387" w:rsidRPr="002D306B" w:rsidRDefault="00C51387" w:rsidP="00F0776C">
      <w:pPr>
        <w:pStyle w:val="Textoindependiente"/>
        <w:spacing w:line="360" w:lineRule="auto"/>
        <w:ind w:left="360"/>
        <w:jc w:val="both"/>
        <w:rPr>
          <w:rFonts w:ascii="Arial" w:hAnsi="Arial" w:cs="Arial"/>
        </w:rPr>
      </w:pPr>
    </w:p>
    <w:p w14:paraId="11E2AF3B" w14:textId="6B0A5549" w:rsidR="00D558C7" w:rsidRDefault="00EA27FB" w:rsidP="0016630C">
      <w:pPr>
        <w:pStyle w:val="Textoindependiente"/>
        <w:numPr>
          <w:ilvl w:val="0"/>
          <w:numId w:val="17"/>
        </w:numPr>
        <w:jc w:val="both"/>
        <w:rPr>
          <w:rFonts w:ascii="Arial" w:hAnsi="Arial" w:cs="Arial"/>
        </w:rPr>
      </w:pPr>
      <w:r w:rsidRPr="002D306B">
        <w:rPr>
          <w:rFonts w:ascii="Arial" w:hAnsi="Arial" w:cs="Arial"/>
        </w:rPr>
        <w:t>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segundo del inciso c) de la fracción IV del Artículo 115 de la Constitución Política de los Estados Unidos Mexicanos.</w:t>
      </w:r>
    </w:p>
    <w:p w14:paraId="4A08E9B3" w14:textId="77777777" w:rsidR="00C51387" w:rsidRPr="002D306B" w:rsidRDefault="00C51387" w:rsidP="00F0776C">
      <w:pPr>
        <w:pStyle w:val="Textoindependiente"/>
        <w:spacing w:line="360" w:lineRule="auto"/>
        <w:ind w:left="360"/>
        <w:jc w:val="both"/>
        <w:rPr>
          <w:rFonts w:ascii="Arial" w:hAnsi="Arial" w:cs="Arial"/>
        </w:rPr>
      </w:pPr>
    </w:p>
    <w:p w14:paraId="56BA7847" w14:textId="0637DE43" w:rsidR="00EF516B" w:rsidRDefault="00EA27FB" w:rsidP="00F0776C">
      <w:pPr>
        <w:pStyle w:val="Textoindependiente"/>
        <w:numPr>
          <w:ilvl w:val="0"/>
          <w:numId w:val="17"/>
        </w:numPr>
        <w:spacing w:line="360" w:lineRule="auto"/>
        <w:jc w:val="both"/>
        <w:rPr>
          <w:rFonts w:ascii="Arial" w:hAnsi="Arial" w:cs="Arial"/>
        </w:rPr>
      </w:pPr>
      <w:r w:rsidRPr="002D306B">
        <w:rPr>
          <w:rFonts w:ascii="Arial" w:hAnsi="Arial" w:cs="Arial"/>
        </w:rPr>
        <w:t>Los derechos de fideicomisario, cuando el inmueble se encuen</w:t>
      </w:r>
      <w:r w:rsidR="00C51387">
        <w:rPr>
          <w:rFonts w:ascii="Arial" w:hAnsi="Arial" w:cs="Arial"/>
        </w:rPr>
        <w:t>tre en posesión o uso del mismo.</w:t>
      </w:r>
    </w:p>
    <w:p w14:paraId="52FA5071" w14:textId="77777777" w:rsidR="00C51387" w:rsidRDefault="00C51387" w:rsidP="00F0776C">
      <w:pPr>
        <w:pStyle w:val="Textoindependiente"/>
        <w:spacing w:line="360" w:lineRule="auto"/>
        <w:ind w:left="360"/>
        <w:jc w:val="both"/>
        <w:rPr>
          <w:rFonts w:ascii="Arial" w:hAnsi="Arial" w:cs="Arial"/>
        </w:rPr>
      </w:pPr>
    </w:p>
    <w:p w14:paraId="611D5DBC" w14:textId="4AA5248B" w:rsidR="00D558C7" w:rsidRDefault="00EA27FB" w:rsidP="0016630C">
      <w:pPr>
        <w:pStyle w:val="Textoindependiente"/>
        <w:numPr>
          <w:ilvl w:val="0"/>
          <w:numId w:val="17"/>
        </w:numPr>
        <w:jc w:val="both"/>
        <w:rPr>
          <w:rFonts w:ascii="Arial" w:hAnsi="Arial" w:cs="Arial"/>
        </w:rPr>
      </w:pPr>
      <w:r w:rsidRPr="002D306B">
        <w:rPr>
          <w:rFonts w:ascii="Arial" w:hAnsi="Arial" w:cs="Arial"/>
        </w:rPr>
        <w:t>Los derechos del fideicomitente, durante todo el tiempo que el fiduciario estuviere como propietario del inmueble, sin llevar a cabo la transmisión al fideicomisario.</w:t>
      </w:r>
    </w:p>
    <w:p w14:paraId="28565116" w14:textId="77777777" w:rsidR="00C51387" w:rsidRPr="002D306B" w:rsidRDefault="00C51387" w:rsidP="00F0776C">
      <w:pPr>
        <w:pStyle w:val="Textoindependiente"/>
        <w:spacing w:line="360" w:lineRule="auto"/>
        <w:ind w:left="360"/>
        <w:jc w:val="both"/>
        <w:rPr>
          <w:rFonts w:ascii="Arial" w:hAnsi="Arial" w:cs="Arial"/>
        </w:rPr>
      </w:pPr>
    </w:p>
    <w:p w14:paraId="66898710" w14:textId="5905734F" w:rsidR="00D558C7" w:rsidRPr="002D306B" w:rsidRDefault="00EA27FB" w:rsidP="0016630C">
      <w:pPr>
        <w:pStyle w:val="Textoindependiente"/>
        <w:numPr>
          <w:ilvl w:val="0"/>
          <w:numId w:val="17"/>
        </w:numPr>
        <w:jc w:val="both"/>
        <w:rPr>
          <w:rFonts w:ascii="Arial" w:hAnsi="Arial" w:cs="Arial"/>
        </w:rPr>
      </w:pPr>
      <w:r w:rsidRPr="002D306B">
        <w:rPr>
          <w:rFonts w:ascii="Arial" w:hAnsi="Arial" w:cs="Arial"/>
        </w:rPr>
        <w:t>Los derechos de la fiduciaria, en relación con lo dispuesto en este artículo.</w:t>
      </w:r>
    </w:p>
    <w:p w14:paraId="7778F149" w14:textId="77777777" w:rsidR="00D558C7" w:rsidRPr="002D306B" w:rsidRDefault="00D558C7" w:rsidP="00F0776C">
      <w:pPr>
        <w:pStyle w:val="Textoindependiente"/>
        <w:spacing w:line="360" w:lineRule="auto"/>
        <w:jc w:val="both"/>
        <w:rPr>
          <w:rFonts w:ascii="Arial" w:hAnsi="Arial" w:cs="Arial"/>
        </w:rPr>
      </w:pPr>
    </w:p>
    <w:p w14:paraId="6B31D2D9" w14:textId="77777777" w:rsidR="006F5FFF" w:rsidRDefault="00EA27FB" w:rsidP="00F0776C">
      <w:pPr>
        <w:jc w:val="center"/>
        <w:rPr>
          <w:rFonts w:ascii="Arial" w:hAnsi="Arial" w:cs="Arial"/>
          <w:b/>
          <w:sz w:val="20"/>
          <w:szCs w:val="20"/>
        </w:rPr>
      </w:pPr>
      <w:r w:rsidRPr="002D306B">
        <w:rPr>
          <w:rFonts w:ascii="Arial" w:hAnsi="Arial" w:cs="Arial"/>
          <w:b/>
          <w:sz w:val="20"/>
          <w:szCs w:val="20"/>
        </w:rPr>
        <w:t xml:space="preserve">De las bases </w:t>
      </w:r>
    </w:p>
    <w:p w14:paraId="593EA377" w14:textId="77777777" w:rsidR="006F5FFF" w:rsidRDefault="006F5FFF" w:rsidP="00F0776C">
      <w:pPr>
        <w:spacing w:line="360" w:lineRule="auto"/>
        <w:rPr>
          <w:rFonts w:ascii="Arial" w:hAnsi="Arial" w:cs="Arial"/>
          <w:b/>
          <w:sz w:val="20"/>
          <w:szCs w:val="20"/>
        </w:rPr>
      </w:pPr>
    </w:p>
    <w:p w14:paraId="75CD6957" w14:textId="7172B961" w:rsidR="00D558C7" w:rsidRDefault="00EA27FB" w:rsidP="00C51387">
      <w:pPr>
        <w:jc w:val="both"/>
        <w:rPr>
          <w:rFonts w:ascii="Arial" w:hAnsi="Arial" w:cs="Arial"/>
          <w:sz w:val="20"/>
          <w:szCs w:val="20"/>
        </w:rPr>
      </w:pPr>
      <w:r w:rsidRPr="002D306B">
        <w:rPr>
          <w:rFonts w:ascii="Arial" w:hAnsi="Arial" w:cs="Arial"/>
          <w:b/>
          <w:sz w:val="20"/>
          <w:szCs w:val="20"/>
        </w:rPr>
        <w:t xml:space="preserve">Artículo 50.- </w:t>
      </w:r>
      <w:r w:rsidRPr="002D306B">
        <w:rPr>
          <w:rFonts w:ascii="Arial" w:hAnsi="Arial" w:cs="Arial"/>
          <w:sz w:val="20"/>
          <w:szCs w:val="20"/>
        </w:rPr>
        <w:t>Las bases del impuesto predial son:</w:t>
      </w:r>
    </w:p>
    <w:p w14:paraId="769523FD" w14:textId="77777777" w:rsidR="00C51387" w:rsidRPr="002D306B" w:rsidRDefault="00C51387" w:rsidP="00F0776C">
      <w:pPr>
        <w:spacing w:line="360" w:lineRule="auto"/>
        <w:jc w:val="both"/>
        <w:rPr>
          <w:rFonts w:ascii="Arial" w:hAnsi="Arial" w:cs="Arial"/>
          <w:sz w:val="20"/>
          <w:szCs w:val="20"/>
        </w:rPr>
      </w:pPr>
    </w:p>
    <w:p w14:paraId="644F1721" w14:textId="12717AEF" w:rsidR="00D558C7" w:rsidRDefault="00EA27FB" w:rsidP="00F0776C">
      <w:pPr>
        <w:pStyle w:val="Textoindependiente"/>
        <w:numPr>
          <w:ilvl w:val="0"/>
          <w:numId w:val="18"/>
        </w:numPr>
        <w:spacing w:line="360" w:lineRule="auto"/>
        <w:jc w:val="both"/>
        <w:rPr>
          <w:rFonts w:ascii="Arial" w:hAnsi="Arial" w:cs="Arial"/>
        </w:rPr>
      </w:pPr>
      <w:r w:rsidRPr="002D306B">
        <w:rPr>
          <w:rFonts w:ascii="Arial" w:hAnsi="Arial" w:cs="Arial"/>
        </w:rPr>
        <w:t>El valor catastral del inmueble.</w:t>
      </w:r>
    </w:p>
    <w:p w14:paraId="52929114" w14:textId="77777777" w:rsidR="00C51387" w:rsidRPr="002D306B" w:rsidRDefault="00C51387" w:rsidP="00F0776C">
      <w:pPr>
        <w:pStyle w:val="Textoindependiente"/>
        <w:spacing w:line="360" w:lineRule="auto"/>
        <w:jc w:val="both"/>
        <w:rPr>
          <w:rFonts w:ascii="Arial" w:hAnsi="Arial" w:cs="Arial"/>
        </w:rPr>
      </w:pPr>
    </w:p>
    <w:p w14:paraId="4CFB4776" w14:textId="2685D04F" w:rsidR="00D558C7" w:rsidRPr="002D306B" w:rsidRDefault="00EA27FB" w:rsidP="0016630C">
      <w:pPr>
        <w:pStyle w:val="Textoindependiente"/>
        <w:numPr>
          <w:ilvl w:val="0"/>
          <w:numId w:val="18"/>
        </w:numPr>
        <w:jc w:val="both"/>
        <w:rPr>
          <w:rFonts w:ascii="Arial" w:hAnsi="Arial" w:cs="Arial"/>
        </w:rPr>
      </w:pPr>
      <w:r w:rsidRPr="002D306B">
        <w:rPr>
          <w:rFonts w:ascii="Arial" w:hAnsi="Arial" w:cs="Arial"/>
        </w:rPr>
        <w:t>La contraprestación que produzcan los inmuebles, incluyendo los del dominio público, cuando por cualquier título se utilicen para fines distintos a su objeto; los terrenos o construcciones ubicadas en los mismos y que por el uso o goce fuere susceptible de ser cobrada por el propietario, el fideicomisario, el fiduciario, el usufructuario, o el concesionario, independientemente de que se pacte en efectivo, especie o servicio.</w:t>
      </w:r>
    </w:p>
    <w:p w14:paraId="5EF1464B" w14:textId="77777777" w:rsidR="00D558C7" w:rsidRPr="002D306B" w:rsidRDefault="00D558C7" w:rsidP="00F0776C">
      <w:pPr>
        <w:pStyle w:val="Textoindependiente"/>
        <w:spacing w:line="360" w:lineRule="auto"/>
        <w:rPr>
          <w:rFonts w:ascii="Arial" w:hAnsi="Arial" w:cs="Arial"/>
        </w:rPr>
      </w:pPr>
    </w:p>
    <w:p w14:paraId="69228F93" w14:textId="77777777" w:rsidR="00D558C7" w:rsidRPr="002D306B" w:rsidRDefault="00EA27FB" w:rsidP="00F0776C">
      <w:pPr>
        <w:pStyle w:val="Ttulo1"/>
        <w:spacing w:line="360" w:lineRule="auto"/>
        <w:ind w:left="0" w:right="0"/>
      </w:pPr>
      <w:r w:rsidRPr="002D306B">
        <w:t>De la base del valor catastral</w:t>
      </w:r>
    </w:p>
    <w:p w14:paraId="6DEADC8E" w14:textId="77777777" w:rsidR="00D558C7" w:rsidRPr="002D306B" w:rsidRDefault="00D558C7" w:rsidP="00F0776C">
      <w:pPr>
        <w:pStyle w:val="Textoindependiente"/>
        <w:spacing w:line="360" w:lineRule="auto"/>
        <w:rPr>
          <w:rFonts w:ascii="Arial" w:hAnsi="Arial" w:cs="Arial"/>
          <w:b/>
        </w:rPr>
      </w:pPr>
    </w:p>
    <w:p w14:paraId="62B0E17E" w14:textId="0A7C0D78" w:rsidR="00D558C7" w:rsidRPr="002D306B" w:rsidRDefault="00EA27FB" w:rsidP="002D306B">
      <w:pPr>
        <w:pStyle w:val="Textoindependiente"/>
        <w:jc w:val="both"/>
        <w:rPr>
          <w:rFonts w:ascii="Arial" w:hAnsi="Arial" w:cs="Arial"/>
        </w:rPr>
      </w:pPr>
      <w:r w:rsidRPr="002D306B">
        <w:rPr>
          <w:rFonts w:ascii="Arial" w:hAnsi="Arial" w:cs="Arial"/>
          <w:b/>
        </w:rPr>
        <w:t xml:space="preserve">Artículo 51.- </w:t>
      </w:r>
      <w:r w:rsidRPr="002D306B">
        <w:rPr>
          <w:rFonts w:ascii="Arial" w:hAnsi="Arial" w:cs="Arial"/>
        </w:rPr>
        <w:t xml:space="preserve">Cuando la base del impuesto </w:t>
      </w:r>
      <w:r w:rsidR="00A53463" w:rsidRPr="002D306B">
        <w:rPr>
          <w:rFonts w:ascii="Arial" w:hAnsi="Arial" w:cs="Arial"/>
        </w:rPr>
        <w:t>predial</w:t>
      </w:r>
      <w:r w:rsidRPr="002D306B">
        <w:rPr>
          <w:rFonts w:ascii="Arial" w:hAnsi="Arial" w:cs="Arial"/>
        </w:rPr>
        <w:t xml:space="preserve"> sea el valor catastral de un inmueble, dicha base estará determinada por el valor consignado en la cédula catastral vigente, que, de conformidad con el Reglamento de la Administración Pública Municipal de Conkal, expedirá la Dirección de Catastro del Municipio de Conkal, Yucatán</w:t>
      </w:r>
      <w:r w:rsidR="00A53463" w:rsidRPr="002D306B">
        <w:rPr>
          <w:rFonts w:ascii="Arial" w:hAnsi="Arial" w:cs="Arial"/>
        </w:rPr>
        <w:t xml:space="preserve"> conforme a las siguientes tablas:</w:t>
      </w:r>
    </w:p>
    <w:p w14:paraId="72FE77D3" w14:textId="77777777" w:rsidR="006F5FFF" w:rsidRDefault="006F5FFF" w:rsidP="00F0776C">
      <w:pPr>
        <w:pStyle w:val="Textoindependiente"/>
        <w:spacing w:line="360" w:lineRule="auto"/>
        <w:jc w:val="both"/>
        <w:rPr>
          <w:rFonts w:ascii="Arial" w:hAnsi="Arial" w:cs="Arial"/>
        </w:rPr>
      </w:pPr>
    </w:p>
    <w:p w14:paraId="06C8EC64" w14:textId="77777777" w:rsidR="00F0776C" w:rsidRPr="002D306B" w:rsidRDefault="00F0776C" w:rsidP="00F0776C">
      <w:pPr>
        <w:pStyle w:val="Textoindependiente"/>
        <w:spacing w:line="360" w:lineRule="auto"/>
        <w:jc w:val="both"/>
        <w:rPr>
          <w:rFonts w:ascii="Arial" w:hAnsi="Arial" w:cs="Arial"/>
        </w:rPr>
      </w:pPr>
    </w:p>
    <w:tbl>
      <w:tblPr>
        <w:tblW w:w="5065" w:type="pct"/>
        <w:tblLayout w:type="fixed"/>
        <w:tblCellMar>
          <w:left w:w="70" w:type="dxa"/>
          <w:right w:w="70" w:type="dxa"/>
        </w:tblCellMar>
        <w:tblLook w:val="04A0" w:firstRow="1" w:lastRow="0" w:firstColumn="1" w:lastColumn="0" w:noHBand="0" w:noVBand="1"/>
      </w:tblPr>
      <w:tblGrid>
        <w:gridCol w:w="1296"/>
        <w:gridCol w:w="170"/>
        <w:gridCol w:w="955"/>
        <w:gridCol w:w="376"/>
        <w:gridCol w:w="784"/>
        <w:gridCol w:w="1090"/>
        <w:gridCol w:w="42"/>
        <w:gridCol w:w="1128"/>
        <w:gridCol w:w="122"/>
        <w:gridCol w:w="33"/>
        <w:gridCol w:w="885"/>
        <w:gridCol w:w="632"/>
        <w:gridCol w:w="87"/>
        <w:gridCol w:w="321"/>
        <w:gridCol w:w="1001"/>
        <w:gridCol w:w="297"/>
      </w:tblGrid>
      <w:tr w:rsidR="000D0925" w:rsidRPr="002D306B" w14:paraId="529D66B3" w14:textId="77777777" w:rsidTr="00F0776C">
        <w:trPr>
          <w:gridAfter w:val="1"/>
          <w:wAfter w:w="164" w:type="pct"/>
          <w:trHeight w:val="20"/>
        </w:trPr>
        <w:tc>
          <w:tcPr>
            <w:tcW w:w="4836" w:type="pct"/>
            <w:gridSpan w:val="15"/>
            <w:tcBorders>
              <w:top w:val="single" w:sz="8" w:space="0" w:color="auto"/>
              <w:left w:val="single" w:sz="8" w:space="0" w:color="auto"/>
              <w:bottom w:val="single" w:sz="4" w:space="0" w:color="auto"/>
              <w:right w:val="single" w:sz="8" w:space="0" w:color="000000"/>
            </w:tcBorders>
            <w:shd w:val="clear" w:color="auto" w:fill="auto"/>
            <w:noWrap/>
            <w:hideMark/>
          </w:tcPr>
          <w:p w14:paraId="330E9CAD" w14:textId="7F7F882A"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lastRenderedPageBreak/>
              <w:t xml:space="preserve">TABLA DE </w:t>
            </w:r>
            <w:r w:rsidR="00C51387">
              <w:rPr>
                <w:rFonts w:ascii="Arial" w:eastAsia="Times New Roman" w:hAnsi="Arial" w:cs="Arial"/>
                <w:b/>
                <w:bCs/>
                <w:color w:val="000000"/>
                <w:sz w:val="20"/>
                <w:szCs w:val="20"/>
                <w:lang w:eastAsia="es-ES"/>
              </w:rPr>
              <w:t>VALORES DE TERRENO Y CONSTRUCCIÓ</w:t>
            </w:r>
            <w:r w:rsidRPr="002D306B">
              <w:rPr>
                <w:rFonts w:ascii="Arial" w:eastAsia="Times New Roman" w:hAnsi="Arial" w:cs="Arial"/>
                <w:b/>
                <w:bCs/>
                <w:color w:val="000000"/>
                <w:sz w:val="20"/>
                <w:szCs w:val="20"/>
                <w:lang w:eastAsia="es-ES"/>
              </w:rPr>
              <w:t>N</w:t>
            </w:r>
          </w:p>
        </w:tc>
      </w:tr>
      <w:tr w:rsidR="000D0925" w:rsidRPr="002D306B" w14:paraId="066D5A8F" w14:textId="77777777" w:rsidTr="00F0776C">
        <w:trPr>
          <w:gridAfter w:val="1"/>
          <w:wAfter w:w="164" w:type="pct"/>
          <w:trHeight w:val="20"/>
        </w:trPr>
        <w:tc>
          <w:tcPr>
            <w:tcW w:w="4836" w:type="pct"/>
            <w:gridSpan w:val="15"/>
            <w:tcBorders>
              <w:top w:val="single" w:sz="4" w:space="0" w:color="auto"/>
              <w:left w:val="single" w:sz="8" w:space="0" w:color="auto"/>
              <w:bottom w:val="single" w:sz="4" w:space="0" w:color="auto"/>
              <w:right w:val="single" w:sz="8" w:space="0" w:color="000000"/>
            </w:tcBorders>
            <w:shd w:val="clear" w:color="auto" w:fill="auto"/>
            <w:noWrap/>
            <w:hideMark/>
          </w:tcPr>
          <w:p w14:paraId="7B79B04C"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DEL MUNICIPIO DE CONKAL</w:t>
            </w:r>
          </w:p>
        </w:tc>
      </w:tr>
      <w:tr w:rsidR="00C51387" w:rsidRPr="002D306B" w14:paraId="4B1FF0CA" w14:textId="77777777" w:rsidTr="00F0776C">
        <w:trPr>
          <w:gridAfter w:val="1"/>
          <w:wAfter w:w="164" w:type="pct"/>
          <w:trHeight w:val="20"/>
        </w:trPr>
        <w:tc>
          <w:tcPr>
            <w:tcW w:w="4836" w:type="pct"/>
            <w:gridSpan w:val="15"/>
            <w:tcBorders>
              <w:top w:val="single" w:sz="4" w:space="0" w:color="auto"/>
              <w:left w:val="single" w:sz="8" w:space="0" w:color="auto"/>
              <w:bottom w:val="single" w:sz="4" w:space="0" w:color="auto"/>
              <w:right w:val="single" w:sz="8" w:space="0" w:color="000000"/>
            </w:tcBorders>
            <w:shd w:val="clear" w:color="auto" w:fill="auto"/>
            <w:noWrap/>
          </w:tcPr>
          <w:p w14:paraId="7E20CB30" w14:textId="77777777" w:rsidR="00C51387" w:rsidRDefault="00C51387" w:rsidP="002D306B">
            <w:pPr>
              <w:widowControl/>
              <w:autoSpaceDE/>
              <w:autoSpaceDN/>
              <w:jc w:val="center"/>
              <w:rPr>
                <w:rFonts w:ascii="Arial" w:eastAsia="Times New Roman" w:hAnsi="Arial" w:cs="Arial"/>
                <w:b/>
                <w:bCs/>
                <w:color w:val="000000"/>
                <w:sz w:val="20"/>
                <w:szCs w:val="20"/>
                <w:lang w:eastAsia="es-ES"/>
              </w:rPr>
            </w:pPr>
          </w:p>
        </w:tc>
      </w:tr>
      <w:tr w:rsidR="000D0925" w:rsidRPr="002D306B" w14:paraId="75800537" w14:textId="77777777" w:rsidTr="00F0776C">
        <w:trPr>
          <w:gridAfter w:val="1"/>
          <w:wAfter w:w="164" w:type="pct"/>
          <w:trHeight w:val="20"/>
        </w:trPr>
        <w:tc>
          <w:tcPr>
            <w:tcW w:w="4836" w:type="pct"/>
            <w:gridSpan w:val="15"/>
            <w:tcBorders>
              <w:top w:val="single" w:sz="4" w:space="0" w:color="auto"/>
              <w:left w:val="single" w:sz="8" w:space="0" w:color="auto"/>
              <w:bottom w:val="single" w:sz="4" w:space="0" w:color="auto"/>
              <w:right w:val="single" w:sz="8" w:space="0" w:color="000000"/>
            </w:tcBorders>
            <w:shd w:val="clear" w:color="auto" w:fill="auto"/>
            <w:noWrap/>
            <w:hideMark/>
          </w:tcPr>
          <w:p w14:paraId="2C37D8AC" w14:textId="0D9A86D5" w:rsidR="000D0925" w:rsidRPr="002D306B" w:rsidRDefault="00C51387" w:rsidP="002D306B">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SECCIÓ</w:t>
            </w:r>
            <w:r w:rsidR="000D0925" w:rsidRPr="002D306B">
              <w:rPr>
                <w:rFonts w:ascii="Arial" w:eastAsia="Times New Roman" w:hAnsi="Arial" w:cs="Arial"/>
                <w:b/>
                <w:bCs/>
                <w:color w:val="000000"/>
                <w:sz w:val="20"/>
                <w:szCs w:val="20"/>
                <w:lang w:eastAsia="es-ES"/>
              </w:rPr>
              <w:t>N -1</w:t>
            </w:r>
          </w:p>
        </w:tc>
      </w:tr>
      <w:tr w:rsidR="000D0925" w:rsidRPr="002D306B" w14:paraId="7D3CCCBA" w14:textId="77777777" w:rsidTr="00F0776C">
        <w:trPr>
          <w:gridAfter w:val="1"/>
          <w:wAfter w:w="164"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vAlign w:val="center"/>
            <w:hideMark/>
          </w:tcPr>
          <w:p w14:paraId="4B54FACD" w14:textId="77777777" w:rsidR="000D0925" w:rsidRPr="002D306B" w:rsidRDefault="000D0925" w:rsidP="00C51387">
            <w:pPr>
              <w:widowControl/>
              <w:autoSpaceDE/>
              <w:autoSpaceDN/>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DE LA CALLE</w:t>
            </w:r>
          </w:p>
        </w:tc>
        <w:tc>
          <w:tcPr>
            <w:tcW w:w="722" w:type="pct"/>
            <w:gridSpan w:val="2"/>
            <w:tcBorders>
              <w:top w:val="nil"/>
              <w:left w:val="nil"/>
              <w:bottom w:val="single" w:sz="4" w:space="0" w:color="auto"/>
              <w:right w:val="single" w:sz="4" w:space="0" w:color="auto"/>
            </w:tcBorders>
            <w:shd w:val="clear" w:color="auto" w:fill="auto"/>
            <w:noWrap/>
            <w:vAlign w:val="center"/>
            <w:hideMark/>
          </w:tcPr>
          <w:p w14:paraId="16267300" w14:textId="77777777" w:rsidR="000D0925" w:rsidRPr="002D306B" w:rsidRDefault="000D0925" w:rsidP="00C51387">
            <w:pPr>
              <w:widowControl/>
              <w:autoSpaceDE/>
              <w:autoSpaceDN/>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 xml:space="preserve">A LA CALLE </w:t>
            </w:r>
          </w:p>
        </w:tc>
        <w:tc>
          <w:tcPr>
            <w:tcW w:w="1016" w:type="pct"/>
            <w:gridSpan w:val="2"/>
            <w:tcBorders>
              <w:top w:val="nil"/>
              <w:left w:val="nil"/>
              <w:bottom w:val="single" w:sz="4" w:space="0" w:color="auto"/>
              <w:right w:val="single" w:sz="4" w:space="0" w:color="auto"/>
            </w:tcBorders>
            <w:shd w:val="clear" w:color="auto" w:fill="auto"/>
            <w:noWrap/>
            <w:vAlign w:val="center"/>
            <w:hideMark/>
          </w:tcPr>
          <w:p w14:paraId="5C168963" w14:textId="77777777" w:rsidR="000D0925" w:rsidRPr="002D306B" w:rsidRDefault="000D0925" w:rsidP="00C51387">
            <w:pPr>
              <w:widowControl/>
              <w:autoSpaceDE/>
              <w:autoSpaceDN/>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ENTRE LA CALLE</w:t>
            </w:r>
          </w:p>
        </w:tc>
        <w:tc>
          <w:tcPr>
            <w:tcW w:w="719" w:type="pct"/>
            <w:gridSpan w:val="4"/>
            <w:tcBorders>
              <w:top w:val="nil"/>
              <w:left w:val="nil"/>
              <w:bottom w:val="single" w:sz="4" w:space="0" w:color="auto"/>
              <w:right w:val="single" w:sz="4" w:space="0" w:color="auto"/>
            </w:tcBorders>
            <w:shd w:val="clear" w:color="auto" w:fill="auto"/>
            <w:noWrap/>
            <w:vAlign w:val="center"/>
            <w:hideMark/>
          </w:tcPr>
          <w:p w14:paraId="67A17241" w14:textId="77777777" w:rsidR="000D0925" w:rsidRPr="002D306B" w:rsidRDefault="000D0925" w:rsidP="00C51387">
            <w:pPr>
              <w:widowControl/>
              <w:autoSpaceDE/>
              <w:autoSpaceDN/>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Y LA CALLE</w:t>
            </w:r>
          </w:p>
        </w:tc>
        <w:tc>
          <w:tcPr>
            <w:tcW w:w="870" w:type="pct"/>
            <w:gridSpan w:val="3"/>
            <w:tcBorders>
              <w:top w:val="nil"/>
              <w:left w:val="nil"/>
              <w:bottom w:val="single" w:sz="4" w:space="0" w:color="auto"/>
              <w:right w:val="single" w:sz="4" w:space="0" w:color="auto"/>
            </w:tcBorders>
            <w:shd w:val="clear" w:color="auto" w:fill="auto"/>
            <w:hideMark/>
          </w:tcPr>
          <w:p w14:paraId="37A918E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VALOR DEL TERRENO X M2</w:t>
            </w:r>
          </w:p>
        </w:tc>
        <w:tc>
          <w:tcPr>
            <w:tcW w:w="715" w:type="pct"/>
            <w:gridSpan w:val="2"/>
            <w:tcBorders>
              <w:top w:val="nil"/>
              <w:left w:val="nil"/>
              <w:bottom w:val="single" w:sz="4" w:space="0" w:color="auto"/>
              <w:right w:val="single" w:sz="8" w:space="0" w:color="auto"/>
            </w:tcBorders>
            <w:shd w:val="clear" w:color="auto" w:fill="auto"/>
            <w:noWrap/>
            <w:vAlign w:val="center"/>
            <w:hideMark/>
          </w:tcPr>
          <w:p w14:paraId="6D2D4855"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ZONA</w:t>
            </w:r>
          </w:p>
        </w:tc>
      </w:tr>
      <w:tr w:rsidR="000D0925" w:rsidRPr="002D306B" w14:paraId="4C624EBE" w14:textId="77777777" w:rsidTr="00F0776C">
        <w:trPr>
          <w:gridAfter w:val="1"/>
          <w:wAfter w:w="164"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2086F27C"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18</w:t>
            </w:r>
          </w:p>
        </w:tc>
        <w:tc>
          <w:tcPr>
            <w:tcW w:w="722" w:type="pct"/>
            <w:gridSpan w:val="2"/>
            <w:tcBorders>
              <w:top w:val="nil"/>
              <w:left w:val="nil"/>
              <w:bottom w:val="single" w:sz="4" w:space="0" w:color="auto"/>
              <w:right w:val="single" w:sz="4" w:space="0" w:color="auto"/>
            </w:tcBorders>
            <w:shd w:val="clear" w:color="auto" w:fill="auto"/>
            <w:noWrap/>
            <w:hideMark/>
          </w:tcPr>
          <w:p w14:paraId="74113CB6"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20</w:t>
            </w:r>
          </w:p>
        </w:tc>
        <w:tc>
          <w:tcPr>
            <w:tcW w:w="1016" w:type="pct"/>
            <w:gridSpan w:val="2"/>
            <w:tcBorders>
              <w:top w:val="nil"/>
              <w:left w:val="nil"/>
              <w:bottom w:val="single" w:sz="4" w:space="0" w:color="auto"/>
              <w:right w:val="single" w:sz="4" w:space="0" w:color="auto"/>
            </w:tcBorders>
            <w:shd w:val="clear" w:color="auto" w:fill="auto"/>
            <w:noWrap/>
            <w:hideMark/>
          </w:tcPr>
          <w:p w14:paraId="5452FEC3"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19</w:t>
            </w:r>
          </w:p>
        </w:tc>
        <w:tc>
          <w:tcPr>
            <w:tcW w:w="719" w:type="pct"/>
            <w:gridSpan w:val="4"/>
            <w:tcBorders>
              <w:top w:val="nil"/>
              <w:left w:val="nil"/>
              <w:bottom w:val="single" w:sz="4" w:space="0" w:color="auto"/>
              <w:right w:val="single" w:sz="4" w:space="0" w:color="auto"/>
            </w:tcBorders>
            <w:shd w:val="clear" w:color="auto" w:fill="auto"/>
            <w:noWrap/>
            <w:hideMark/>
          </w:tcPr>
          <w:p w14:paraId="0F04675E"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23</w:t>
            </w:r>
          </w:p>
        </w:tc>
        <w:tc>
          <w:tcPr>
            <w:tcW w:w="870" w:type="pct"/>
            <w:gridSpan w:val="3"/>
            <w:tcBorders>
              <w:top w:val="nil"/>
              <w:left w:val="nil"/>
              <w:bottom w:val="single" w:sz="4" w:space="0" w:color="auto"/>
              <w:right w:val="single" w:sz="4" w:space="0" w:color="auto"/>
            </w:tcBorders>
            <w:shd w:val="clear" w:color="auto" w:fill="auto"/>
            <w:noWrap/>
            <w:vAlign w:val="center"/>
            <w:hideMark/>
          </w:tcPr>
          <w:p w14:paraId="36FE4389" w14:textId="3B84E089" w:rsidR="000D0925" w:rsidRPr="00C51387" w:rsidRDefault="000D0925"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$476</w:t>
            </w:r>
            <w:r w:rsidR="006F5FFF" w:rsidRPr="00C51387">
              <w:rPr>
                <w:rFonts w:ascii="Arial" w:eastAsia="Times New Roman" w:hAnsi="Arial" w:cs="Arial"/>
                <w:b/>
                <w:bCs/>
                <w:color w:val="000000"/>
                <w:sz w:val="20"/>
                <w:szCs w:val="20"/>
                <w:lang w:eastAsia="es-ES"/>
              </w:rPr>
              <w:t>.</w:t>
            </w:r>
            <w:r w:rsidRPr="00C51387">
              <w:rPr>
                <w:rFonts w:ascii="Arial" w:eastAsia="Times New Roman" w:hAnsi="Arial" w:cs="Arial"/>
                <w:b/>
                <w:bCs/>
                <w:color w:val="000000"/>
                <w:sz w:val="20"/>
                <w:szCs w:val="20"/>
                <w:lang w:eastAsia="es-ES"/>
              </w:rPr>
              <w:t>77</w:t>
            </w:r>
          </w:p>
        </w:tc>
        <w:tc>
          <w:tcPr>
            <w:tcW w:w="715" w:type="pct"/>
            <w:gridSpan w:val="2"/>
            <w:tcBorders>
              <w:top w:val="nil"/>
              <w:left w:val="nil"/>
              <w:bottom w:val="single" w:sz="4" w:space="0" w:color="auto"/>
              <w:right w:val="single" w:sz="8" w:space="0" w:color="auto"/>
            </w:tcBorders>
            <w:shd w:val="clear" w:color="auto" w:fill="auto"/>
            <w:noWrap/>
            <w:hideMark/>
          </w:tcPr>
          <w:p w14:paraId="5371B60F"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CENTRO</w:t>
            </w:r>
          </w:p>
        </w:tc>
      </w:tr>
      <w:tr w:rsidR="000D0925" w:rsidRPr="002D306B" w14:paraId="3F7AA825" w14:textId="77777777" w:rsidTr="00F0776C">
        <w:trPr>
          <w:gridAfter w:val="1"/>
          <w:wAfter w:w="164"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72739B13"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20</w:t>
            </w:r>
          </w:p>
        </w:tc>
        <w:tc>
          <w:tcPr>
            <w:tcW w:w="722" w:type="pct"/>
            <w:gridSpan w:val="2"/>
            <w:tcBorders>
              <w:top w:val="nil"/>
              <w:left w:val="nil"/>
              <w:bottom w:val="single" w:sz="4" w:space="0" w:color="auto"/>
              <w:right w:val="single" w:sz="4" w:space="0" w:color="auto"/>
            </w:tcBorders>
            <w:shd w:val="clear" w:color="auto" w:fill="auto"/>
            <w:noWrap/>
            <w:hideMark/>
          </w:tcPr>
          <w:p w14:paraId="58110FC0"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18</w:t>
            </w:r>
          </w:p>
        </w:tc>
        <w:tc>
          <w:tcPr>
            <w:tcW w:w="1016" w:type="pct"/>
            <w:gridSpan w:val="2"/>
            <w:tcBorders>
              <w:top w:val="nil"/>
              <w:left w:val="nil"/>
              <w:bottom w:val="single" w:sz="4" w:space="0" w:color="auto"/>
              <w:right w:val="single" w:sz="4" w:space="0" w:color="auto"/>
            </w:tcBorders>
            <w:shd w:val="clear" w:color="auto" w:fill="auto"/>
            <w:noWrap/>
            <w:hideMark/>
          </w:tcPr>
          <w:p w14:paraId="21962FAA"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23</w:t>
            </w:r>
          </w:p>
        </w:tc>
        <w:tc>
          <w:tcPr>
            <w:tcW w:w="719" w:type="pct"/>
            <w:gridSpan w:val="4"/>
            <w:tcBorders>
              <w:top w:val="nil"/>
              <w:left w:val="nil"/>
              <w:bottom w:val="single" w:sz="4" w:space="0" w:color="auto"/>
              <w:right w:val="single" w:sz="4" w:space="0" w:color="auto"/>
            </w:tcBorders>
            <w:shd w:val="clear" w:color="auto" w:fill="auto"/>
            <w:noWrap/>
            <w:hideMark/>
          </w:tcPr>
          <w:p w14:paraId="19AF4A5A"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19</w:t>
            </w:r>
          </w:p>
        </w:tc>
        <w:tc>
          <w:tcPr>
            <w:tcW w:w="870" w:type="pct"/>
            <w:gridSpan w:val="3"/>
            <w:tcBorders>
              <w:top w:val="nil"/>
              <w:left w:val="nil"/>
              <w:bottom w:val="single" w:sz="4" w:space="0" w:color="auto"/>
              <w:right w:val="single" w:sz="4" w:space="0" w:color="auto"/>
            </w:tcBorders>
            <w:shd w:val="clear" w:color="auto" w:fill="auto"/>
            <w:noWrap/>
            <w:vAlign w:val="center"/>
            <w:hideMark/>
          </w:tcPr>
          <w:p w14:paraId="74C41E02" w14:textId="5E027EFE"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$476.</w:t>
            </w:r>
            <w:r w:rsidR="000D0925" w:rsidRPr="00C51387">
              <w:rPr>
                <w:rFonts w:ascii="Arial" w:eastAsia="Times New Roman" w:hAnsi="Arial" w:cs="Arial"/>
                <w:b/>
                <w:bCs/>
                <w:color w:val="000000"/>
                <w:sz w:val="20"/>
                <w:szCs w:val="20"/>
                <w:lang w:eastAsia="es-ES"/>
              </w:rPr>
              <w:t>77</w:t>
            </w:r>
          </w:p>
        </w:tc>
        <w:tc>
          <w:tcPr>
            <w:tcW w:w="715" w:type="pct"/>
            <w:gridSpan w:val="2"/>
            <w:tcBorders>
              <w:top w:val="nil"/>
              <w:left w:val="nil"/>
              <w:bottom w:val="single" w:sz="4" w:space="0" w:color="auto"/>
              <w:right w:val="single" w:sz="8" w:space="0" w:color="auto"/>
            </w:tcBorders>
            <w:shd w:val="clear" w:color="auto" w:fill="auto"/>
            <w:noWrap/>
            <w:hideMark/>
          </w:tcPr>
          <w:p w14:paraId="22C01F3A"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CENTRO</w:t>
            </w:r>
          </w:p>
        </w:tc>
      </w:tr>
      <w:tr w:rsidR="000D0925" w:rsidRPr="002D306B" w14:paraId="73318746" w14:textId="77777777" w:rsidTr="00F0776C">
        <w:trPr>
          <w:gridAfter w:val="1"/>
          <w:wAfter w:w="164"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5F91767F"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19</w:t>
            </w:r>
          </w:p>
        </w:tc>
        <w:tc>
          <w:tcPr>
            <w:tcW w:w="722" w:type="pct"/>
            <w:gridSpan w:val="2"/>
            <w:tcBorders>
              <w:top w:val="nil"/>
              <w:left w:val="nil"/>
              <w:bottom w:val="single" w:sz="4" w:space="0" w:color="auto"/>
              <w:right w:val="single" w:sz="4" w:space="0" w:color="auto"/>
            </w:tcBorders>
            <w:shd w:val="clear" w:color="auto" w:fill="auto"/>
            <w:noWrap/>
            <w:hideMark/>
          </w:tcPr>
          <w:p w14:paraId="6A7BC4EB"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23</w:t>
            </w:r>
          </w:p>
        </w:tc>
        <w:tc>
          <w:tcPr>
            <w:tcW w:w="1016" w:type="pct"/>
            <w:gridSpan w:val="2"/>
            <w:tcBorders>
              <w:top w:val="nil"/>
              <w:left w:val="nil"/>
              <w:bottom w:val="single" w:sz="4" w:space="0" w:color="auto"/>
              <w:right w:val="single" w:sz="4" w:space="0" w:color="auto"/>
            </w:tcBorders>
            <w:shd w:val="clear" w:color="auto" w:fill="auto"/>
            <w:noWrap/>
            <w:hideMark/>
          </w:tcPr>
          <w:p w14:paraId="293E62F5"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18</w:t>
            </w:r>
          </w:p>
        </w:tc>
        <w:tc>
          <w:tcPr>
            <w:tcW w:w="719" w:type="pct"/>
            <w:gridSpan w:val="4"/>
            <w:tcBorders>
              <w:top w:val="nil"/>
              <w:left w:val="nil"/>
              <w:bottom w:val="single" w:sz="4" w:space="0" w:color="auto"/>
              <w:right w:val="single" w:sz="4" w:space="0" w:color="auto"/>
            </w:tcBorders>
            <w:shd w:val="clear" w:color="auto" w:fill="auto"/>
            <w:noWrap/>
            <w:hideMark/>
          </w:tcPr>
          <w:p w14:paraId="596726F2"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20</w:t>
            </w:r>
          </w:p>
        </w:tc>
        <w:tc>
          <w:tcPr>
            <w:tcW w:w="870" w:type="pct"/>
            <w:gridSpan w:val="3"/>
            <w:tcBorders>
              <w:top w:val="nil"/>
              <w:left w:val="nil"/>
              <w:bottom w:val="single" w:sz="4" w:space="0" w:color="auto"/>
              <w:right w:val="single" w:sz="4" w:space="0" w:color="auto"/>
            </w:tcBorders>
            <w:shd w:val="clear" w:color="auto" w:fill="auto"/>
            <w:noWrap/>
            <w:vAlign w:val="center"/>
            <w:hideMark/>
          </w:tcPr>
          <w:p w14:paraId="654DF8DD" w14:textId="3435DAFC"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$476.</w:t>
            </w:r>
            <w:r w:rsidR="000D0925" w:rsidRPr="00C51387">
              <w:rPr>
                <w:rFonts w:ascii="Arial" w:eastAsia="Times New Roman" w:hAnsi="Arial" w:cs="Arial"/>
                <w:b/>
                <w:bCs/>
                <w:color w:val="000000"/>
                <w:sz w:val="20"/>
                <w:szCs w:val="20"/>
                <w:lang w:eastAsia="es-ES"/>
              </w:rPr>
              <w:t>77</w:t>
            </w:r>
          </w:p>
        </w:tc>
        <w:tc>
          <w:tcPr>
            <w:tcW w:w="715" w:type="pct"/>
            <w:gridSpan w:val="2"/>
            <w:tcBorders>
              <w:top w:val="nil"/>
              <w:left w:val="nil"/>
              <w:bottom w:val="single" w:sz="4" w:space="0" w:color="auto"/>
              <w:right w:val="single" w:sz="8" w:space="0" w:color="auto"/>
            </w:tcBorders>
            <w:shd w:val="clear" w:color="auto" w:fill="auto"/>
            <w:noWrap/>
            <w:hideMark/>
          </w:tcPr>
          <w:p w14:paraId="7B512626"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CENTRO</w:t>
            </w:r>
          </w:p>
        </w:tc>
      </w:tr>
      <w:tr w:rsidR="000D0925" w:rsidRPr="002D306B" w14:paraId="1FD71405" w14:textId="77777777" w:rsidTr="00F0776C">
        <w:trPr>
          <w:gridAfter w:val="1"/>
          <w:wAfter w:w="164"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4E1F71DA"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23</w:t>
            </w:r>
          </w:p>
        </w:tc>
        <w:tc>
          <w:tcPr>
            <w:tcW w:w="722" w:type="pct"/>
            <w:gridSpan w:val="2"/>
            <w:tcBorders>
              <w:top w:val="nil"/>
              <w:left w:val="nil"/>
              <w:bottom w:val="single" w:sz="4" w:space="0" w:color="auto"/>
              <w:right w:val="single" w:sz="4" w:space="0" w:color="auto"/>
            </w:tcBorders>
            <w:shd w:val="clear" w:color="auto" w:fill="auto"/>
            <w:noWrap/>
            <w:hideMark/>
          </w:tcPr>
          <w:p w14:paraId="275FA7EA"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19</w:t>
            </w:r>
          </w:p>
        </w:tc>
        <w:tc>
          <w:tcPr>
            <w:tcW w:w="1016" w:type="pct"/>
            <w:gridSpan w:val="2"/>
            <w:tcBorders>
              <w:top w:val="nil"/>
              <w:left w:val="nil"/>
              <w:bottom w:val="single" w:sz="4" w:space="0" w:color="auto"/>
              <w:right w:val="single" w:sz="4" w:space="0" w:color="auto"/>
            </w:tcBorders>
            <w:shd w:val="clear" w:color="auto" w:fill="auto"/>
            <w:noWrap/>
            <w:hideMark/>
          </w:tcPr>
          <w:p w14:paraId="1BB98F2E"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20</w:t>
            </w:r>
          </w:p>
        </w:tc>
        <w:tc>
          <w:tcPr>
            <w:tcW w:w="719" w:type="pct"/>
            <w:gridSpan w:val="4"/>
            <w:tcBorders>
              <w:top w:val="nil"/>
              <w:left w:val="nil"/>
              <w:bottom w:val="single" w:sz="4" w:space="0" w:color="auto"/>
              <w:right w:val="single" w:sz="4" w:space="0" w:color="auto"/>
            </w:tcBorders>
            <w:shd w:val="clear" w:color="auto" w:fill="auto"/>
            <w:noWrap/>
            <w:hideMark/>
          </w:tcPr>
          <w:p w14:paraId="38B6A304"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18</w:t>
            </w:r>
          </w:p>
        </w:tc>
        <w:tc>
          <w:tcPr>
            <w:tcW w:w="870" w:type="pct"/>
            <w:gridSpan w:val="3"/>
            <w:tcBorders>
              <w:top w:val="nil"/>
              <w:left w:val="nil"/>
              <w:bottom w:val="single" w:sz="4" w:space="0" w:color="auto"/>
              <w:right w:val="single" w:sz="4" w:space="0" w:color="auto"/>
            </w:tcBorders>
            <w:shd w:val="clear" w:color="auto" w:fill="auto"/>
            <w:noWrap/>
            <w:vAlign w:val="center"/>
            <w:hideMark/>
          </w:tcPr>
          <w:p w14:paraId="519898FC" w14:textId="63EA72F3"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$476.</w:t>
            </w:r>
            <w:r w:rsidR="000D0925" w:rsidRPr="00C51387">
              <w:rPr>
                <w:rFonts w:ascii="Arial" w:eastAsia="Times New Roman" w:hAnsi="Arial" w:cs="Arial"/>
                <w:b/>
                <w:bCs/>
                <w:color w:val="000000"/>
                <w:sz w:val="20"/>
                <w:szCs w:val="20"/>
                <w:lang w:eastAsia="es-ES"/>
              </w:rPr>
              <w:t>77</w:t>
            </w:r>
          </w:p>
        </w:tc>
        <w:tc>
          <w:tcPr>
            <w:tcW w:w="715" w:type="pct"/>
            <w:gridSpan w:val="2"/>
            <w:tcBorders>
              <w:top w:val="nil"/>
              <w:left w:val="nil"/>
              <w:bottom w:val="single" w:sz="4" w:space="0" w:color="auto"/>
              <w:right w:val="single" w:sz="8" w:space="0" w:color="auto"/>
            </w:tcBorders>
            <w:shd w:val="clear" w:color="auto" w:fill="auto"/>
            <w:noWrap/>
            <w:hideMark/>
          </w:tcPr>
          <w:p w14:paraId="6631CECA"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CENTRO</w:t>
            </w:r>
          </w:p>
        </w:tc>
      </w:tr>
      <w:tr w:rsidR="000D0925" w:rsidRPr="002D306B" w14:paraId="68765542" w14:textId="77777777" w:rsidTr="00F0776C">
        <w:trPr>
          <w:gridAfter w:val="1"/>
          <w:wAfter w:w="164"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1927C83B"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15</w:t>
            </w:r>
          </w:p>
        </w:tc>
        <w:tc>
          <w:tcPr>
            <w:tcW w:w="722" w:type="pct"/>
            <w:gridSpan w:val="2"/>
            <w:tcBorders>
              <w:top w:val="nil"/>
              <w:left w:val="nil"/>
              <w:bottom w:val="single" w:sz="4" w:space="0" w:color="auto"/>
              <w:right w:val="single" w:sz="4" w:space="0" w:color="auto"/>
            </w:tcBorders>
            <w:shd w:val="clear" w:color="auto" w:fill="auto"/>
            <w:noWrap/>
            <w:hideMark/>
          </w:tcPr>
          <w:p w14:paraId="26392CB1"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19</w:t>
            </w:r>
          </w:p>
        </w:tc>
        <w:tc>
          <w:tcPr>
            <w:tcW w:w="1016" w:type="pct"/>
            <w:gridSpan w:val="2"/>
            <w:tcBorders>
              <w:top w:val="nil"/>
              <w:left w:val="nil"/>
              <w:bottom w:val="single" w:sz="4" w:space="0" w:color="auto"/>
              <w:right w:val="single" w:sz="4" w:space="0" w:color="auto"/>
            </w:tcBorders>
            <w:shd w:val="clear" w:color="auto" w:fill="auto"/>
            <w:noWrap/>
            <w:hideMark/>
          </w:tcPr>
          <w:p w14:paraId="7A74510C"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16</w:t>
            </w:r>
          </w:p>
        </w:tc>
        <w:tc>
          <w:tcPr>
            <w:tcW w:w="719" w:type="pct"/>
            <w:gridSpan w:val="4"/>
            <w:tcBorders>
              <w:top w:val="nil"/>
              <w:left w:val="nil"/>
              <w:bottom w:val="single" w:sz="4" w:space="0" w:color="auto"/>
              <w:right w:val="single" w:sz="4" w:space="0" w:color="auto"/>
            </w:tcBorders>
            <w:shd w:val="clear" w:color="auto" w:fill="auto"/>
            <w:noWrap/>
            <w:hideMark/>
          </w:tcPr>
          <w:p w14:paraId="5B5635E4"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20</w:t>
            </w:r>
          </w:p>
        </w:tc>
        <w:tc>
          <w:tcPr>
            <w:tcW w:w="870" w:type="pct"/>
            <w:gridSpan w:val="3"/>
            <w:tcBorders>
              <w:top w:val="nil"/>
              <w:left w:val="nil"/>
              <w:bottom w:val="single" w:sz="4" w:space="0" w:color="auto"/>
              <w:right w:val="single" w:sz="4" w:space="0" w:color="auto"/>
            </w:tcBorders>
            <w:shd w:val="clear" w:color="auto" w:fill="auto"/>
            <w:noWrap/>
            <w:vAlign w:val="center"/>
            <w:hideMark/>
          </w:tcPr>
          <w:p w14:paraId="155E4179" w14:textId="645ABA69"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$313.</w:t>
            </w:r>
            <w:r w:rsidR="000D0925" w:rsidRPr="00C51387">
              <w:rPr>
                <w:rFonts w:ascii="Arial" w:eastAsia="Times New Roman" w:hAnsi="Arial" w:cs="Arial"/>
                <w:b/>
                <w:bCs/>
                <w:color w:val="000000"/>
                <w:sz w:val="20"/>
                <w:szCs w:val="20"/>
                <w:lang w:eastAsia="es-ES"/>
              </w:rPr>
              <w:t>86</w:t>
            </w:r>
          </w:p>
        </w:tc>
        <w:tc>
          <w:tcPr>
            <w:tcW w:w="715" w:type="pct"/>
            <w:gridSpan w:val="2"/>
            <w:tcBorders>
              <w:top w:val="nil"/>
              <w:left w:val="nil"/>
              <w:bottom w:val="single" w:sz="4" w:space="0" w:color="auto"/>
              <w:right w:val="single" w:sz="8" w:space="0" w:color="auto"/>
            </w:tcBorders>
            <w:shd w:val="clear" w:color="auto" w:fill="auto"/>
            <w:noWrap/>
            <w:hideMark/>
          </w:tcPr>
          <w:p w14:paraId="5C028A09"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MEDIA</w:t>
            </w:r>
          </w:p>
        </w:tc>
      </w:tr>
      <w:tr w:rsidR="000D0925" w:rsidRPr="002D306B" w14:paraId="100826A1" w14:textId="77777777" w:rsidTr="00F0776C">
        <w:trPr>
          <w:gridAfter w:val="1"/>
          <w:wAfter w:w="164"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1EB1A496"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19</w:t>
            </w:r>
          </w:p>
        </w:tc>
        <w:tc>
          <w:tcPr>
            <w:tcW w:w="722" w:type="pct"/>
            <w:gridSpan w:val="2"/>
            <w:tcBorders>
              <w:top w:val="nil"/>
              <w:left w:val="nil"/>
              <w:bottom w:val="single" w:sz="4" w:space="0" w:color="auto"/>
              <w:right w:val="single" w:sz="4" w:space="0" w:color="auto"/>
            </w:tcBorders>
            <w:shd w:val="clear" w:color="auto" w:fill="auto"/>
            <w:noWrap/>
            <w:hideMark/>
          </w:tcPr>
          <w:p w14:paraId="2003DFA4"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15</w:t>
            </w:r>
          </w:p>
        </w:tc>
        <w:tc>
          <w:tcPr>
            <w:tcW w:w="1016" w:type="pct"/>
            <w:gridSpan w:val="2"/>
            <w:tcBorders>
              <w:top w:val="nil"/>
              <w:left w:val="nil"/>
              <w:bottom w:val="single" w:sz="4" w:space="0" w:color="auto"/>
              <w:right w:val="single" w:sz="4" w:space="0" w:color="auto"/>
            </w:tcBorders>
            <w:shd w:val="clear" w:color="auto" w:fill="auto"/>
            <w:noWrap/>
            <w:hideMark/>
          </w:tcPr>
          <w:p w14:paraId="4FA7658D"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20</w:t>
            </w:r>
          </w:p>
        </w:tc>
        <w:tc>
          <w:tcPr>
            <w:tcW w:w="719" w:type="pct"/>
            <w:gridSpan w:val="4"/>
            <w:tcBorders>
              <w:top w:val="nil"/>
              <w:left w:val="nil"/>
              <w:bottom w:val="single" w:sz="4" w:space="0" w:color="auto"/>
              <w:right w:val="single" w:sz="4" w:space="0" w:color="auto"/>
            </w:tcBorders>
            <w:shd w:val="clear" w:color="auto" w:fill="auto"/>
            <w:noWrap/>
            <w:hideMark/>
          </w:tcPr>
          <w:p w14:paraId="63EFBD4B"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16</w:t>
            </w:r>
          </w:p>
        </w:tc>
        <w:tc>
          <w:tcPr>
            <w:tcW w:w="870" w:type="pct"/>
            <w:gridSpan w:val="3"/>
            <w:tcBorders>
              <w:top w:val="nil"/>
              <w:left w:val="nil"/>
              <w:bottom w:val="single" w:sz="4" w:space="0" w:color="auto"/>
              <w:right w:val="single" w:sz="4" w:space="0" w:color="auto"/>
            </w:tcBorders>
            <w:shd w:val="clear" w:color="auto" w:fill="auto"/>
            <w:noWrap/>
            <w:vAlign w:val="center"/>
            <w:hideMark/>
          </w:tcPr>
          <w:p w14:paraId="7F3DD5BC" w14:textId="445F853F"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$313.</w:t>
            </w:r>
            <w:r w:rsidR="000D0925" w:rsidRPr="00C51387">
              <w:rPr>
                <w:rFonts w:ascii="Arial" w:eastAsia="Times New Roman" w:hAnsi="Arial" w:cs="Arial"/>
                <w:b/>
                <w:bCs/>
                <w:color w:val="000000"/>
                <w:sz w:val="20"/>
                <w:szCs w:val="20"/>
                <w:lang w:eastAsia="es-ES"/>
              </w:rPr>
              <w:t>86</w:t>
            </w:r>
          </w:p>
        </w:tc>
        <w:tc>
          <w:tcPr>
            <w:tcW w:w="715" w:type="pct"/>
            <w:gridSpan w:val="2"/>
            <w:tcBorders>
              <w:top w:val="nil"/>
              <w:left w:val="nil"/>
              <w:bottom w:val="single" w:sz="4" w:space="0" w:color="auto"/>
              <w:right w:val="single" w:sz="8" w:space="0" w:color="auto"/>
            </w:tcBorders>
            <w:shd w:val="clear" w:color="auto" w:fill="auto"/>
            <w:noWrap/>
            <w:hideMark/>
          </w:tcPr>
          <w:p w14:paraId="023D984B"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MEDIA</w:t>
            </w:r>
          </w:p>
        </w:tc>
      </w:tr>
      <w:tr w:rsidR="000D0925" w:rsidRPr="002D306B" w14:paraId="4997EE03" w14:textId="77777777" w:rsidTr="00F0776C">
        <w:trPr>
          <w:gridAfter w:val="1"/>
          <w:wAfter w:w="164"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23BE9681"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16</w:t>
            </w:r>
          </w:p>
        </w:tc>
        <w:tc>
          <w:tcPr>
            <w:tcW w:w="722" w:type="pct"/>
            <w:gridSpan w:val="2"/>
            <w:tcBorders>
              <w:top w:val="nil"/>
              <w:left w:val="nil"/>
              <w:bottom w:val="single" w:sz="4" w:space="0" w:color="auto"/>
              <w:right w:val="single" w:sz="4" w:space="0" w:color="auto"/>
            </w:tcBorders>
            <w:shd w:val="clear" w:color="auto" w:fill="auto"/>
            <w:noWrap/>
            <w:hideMark/>
          </w:tcPr>
          <w:p w14:paraId="61A09D31"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20</w:t>
            </w:r>
          </w:p>
        </w:tc>
        <w:tc>
          <w:tcPr>
            <w:tcW w:w="1016" w:type="pct"/>
            <w:gridSpan w:val="2"/>
            <w:tcBorders>
              <w:top w:val="nil"/>
              <w:left w:val="nil"/>
              <w:bottom w:val="single" w:sz="4" w:space="0" w:color="auto"/>
              <w:right w:val="single" w:sz="4" w:space="0" w:color="auto"/>
            </w:tcBorders>
            <w:shd w:val="clear" w:color="auto" w:fill="auto"/>
            <w:noWrap/>
            <w:hideMark/>
          </w:tcPr>
          <w:p w14:paraId="69BB41D5"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15</w:t>
            </w:r>
          </w:p>
        </w:tc>
        <w:tc>
          <w:tcPr>
            <w:tcW w:w="719" w:type="pct"/>
            <w:gridSpan w:val="4"/>
            <w:tcBorders>
              <w:top w:val="nil"/>
              <w:left w:val="nil"/>
              <w:bottom w:val="single" w:sz="4" w:space="0" w:color="auto"/>
              <w:right w:val="single" w:sz="4" w:space="0" w:color="auto"/>
            </w:tcBorders>
            <w:shd w:val="clear" w:color="auto" w:fill="auto"/>
            <w:noWrap/>
            <w:hideMark/>
          </w:tcPr>
          <w:p w14:paraId="4FD96AD6"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19</w:t>
            </w:r>
          </w:p>
        </w:tc>
        <w:tc>
          <w:tcPr>
            <w:tcW w:w="870" w:type="pct"/>
            <w:gridSpan w:val="3"/>
            <w:tcBorders>
              <w:top w:val="nil"/>
              <w:left w:val="nil"/>
              <w:bottom w:val="single" w:sz="4" w:space="0" w:color="auto"/>
              <w:right w:val="single" w:sz="4" w:space="0" w:color="auto"/>
            </w:tcBorders>
            <w:shd w:val="clear" w:color="auto" w:fill="auto"/>
            <w:noWrap/>
            <w:vAlign w:val="center"/>
            <w:hideMark/>
          </w:tcPr>
          <w:p w14:paraId="62E46124" w14:textId="3073BFFC"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$313.</w:t>
            </w:r>
            <w:r w:rsidR="000D0925" w:rsidRPr="00C51387">
              <w:rPr>
                <w:rFonts w:ascii="Arial" w:eastAsia="Times New Roman" w:hAnsi="Arial" w:cs="Arial"/>
                <w:b/>
                <w:bCs/>
                <w:color w:val="000000"/>
                <w:sz w:val="20"/>
                <w:szCs w:val="20"/>
                <w:lang w:eastAsia="es-ES"/>
              </w:rPr>
              <w:t>86</w:t>
            </w:r>
          </w:p>
        </w:tc>
        <w:tc>
          <w:tcPr>
            <w:tcW w:w="715" w:type="pct"/>
            <w:gridSpan w:val="2"/>
            <w:tcBorders>
              <w:top w:val="nil"/>
              <w:left w:val="nil"/>
              <w:bottom w:val="single" w:sz="4" w:space="0" w:color="auto"/>
              <w:right w:val="single" w:sz="8" w:space="0" w:color="auto"/>
            </w:tcBorders>
            <w:shd w:val="clear" w:color="auto" w:fill="auto"/>
            <w:noWrap/>
            <w:hideMark/>
          </w:tcPr>
          <w:p w14:paraId="6E6F9444"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MEDIA</w:t>
            </w:r>
          </w:p>
        </w:tc>
      </w:tr>
      <w:tr w:rsidR="000D0925" w:rsidRPr="002D306B" w14:paraId="570031C2" w14:textId="77777777" w:rsidTr="00F0776C">
        <w:trPr>
          <w:gridAfter w:val="1"/>
          <w:wAfter w:w="164"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6492C5ED"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20</w:t>
            </w:r>
          </w:p>
        </w:tc>
        <w:tc>
          <w:tcPr>
            <w:tcW w:w="722" w:type="pct"/>
            <w:gridSpan w:val="2"/>
            <w:tcBorders>
              <w:top w:val="nil"/>
              <w:left w:val="nil"/>
              <w:bottom w:val="single" w:sz="4" w:space="0" w:color="auto"/>
              <w:right w:val="single" w:sz="4" w:space="0" w:color="auto"/>
            </w:tcBorders>
            <w:shd w:val="clear" w:color="auto" w:fill="auto"/>
            <w:noWrap/>
            <w:hideMark/>
          </w:tcPr>
          <w:p w14:paraId="6DBFF0F5"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16</w:t>
            </w:r>
          </w:p>
        </w:tc>
        <w:tc>
          <w:tcPr>
            <w:tcW w:w="1016" w:type="pct"/>
            <w:gridSpan w:val="2"/>
            <w:tcBorders>
              <w:top w:val="nil"/>
              <w:left w:val="nil"/>
              <w:bottom w:val="single" w:sz="4" w:space="0" w:color="auto"/>
              <w:right w:val="single" w:sz="4" w:space="0" w:color="auto"/>
            </w:tcBorders>
            <w:shd w:val="clear" w:color="auto" w:fill="auto"/>
            <w:noWrap/>
            <w:hideMark/>
          </w:tcPr>
          <w:p w14:paraId="778BDB5D"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19</w:t>
            </w:r>
          </w:p>
        </w:tc>
        <w:tc>
          <w:tcPr>
            <w:tcW w:w="719" w:type="pct"/>
            <w:gridSpan w:val="4"/>
            <w:tcBorders>
              <w:top w:val="nil"/>
              <w:left w:val="nil"/>
              <w:bottom w:val="single" w:sz="4" w:space="0" w:color="auto"/>
              <w:right w:val="single" w:sz="4" w:space="0" w:color="auto"/>
            </w:tcBorders>
            <w:shd w:val="clear" w:color="auto" w:fill="auto"/>
            <w:noWrap/>
            <w:hideMark/>
          </w:tcPr>
          <w:p w14:paraId="4B6B826F"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15</w:t>
            </w:r>
          </w:p>
        </w:tc>
        <w:tc>
          <w:tcPr>
            <w:tcW w:w="870" w:type="pct"/>
            <w:gridSpan w:val="3"/>
            <w:tcBorders>
              <w:top w:val="nil"/>
              <w:left w:val="nil"/>
              <w:bottom w:val="single" w:sz="4" w:space="0" w:color="auto"/>
              <w:right w:val="single" w:sz="4" w:space="0" w:color="auto"/>
            </w:tcBorders>
            <w:shd w:val="clear" w:color="auto" w:fill="auto"/>
            <w:noWrap/>
            <w:vAlign w:val="center"/>
            <w:hideMark/>
          </w:tcPr>
          <w:p w14:paraId="7677BBB4" w14:textId="7E6336A3"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$313.</w:t>
            </w:r>
            <w:r w:rsidR="000D0925" w:rsidRPr="00C51387">
              <w:rPr>
                <w:rFonts w:ascii="Arial" w:eastAsia="Times New Roman" w:hAnsi="Arial" w:cs="Arial"/>
                <w:b/>
                <w:bCs/>
                <w:color w:val="000000"/>
                <w:sz w:val="20"/>
                <w:szCs w:val="20"/>
                <w:lang w:eastAsia="es-ES"/>
              </w:rPr>
              <w:t>86</w:t>
            </w:r>
          </w:p>
        </w:tc>
        <w:tc>
          <w:tcPr>
            <w:tcW w:w="715" w:type="pct"/>
            <w:gridSpan w:val="2"/>
            <w:tcBorders>
              <w:top w:val="nil"/>
              <w:left w:val="nil"/>
              <w:bottom w:val="single" w:sz="4" w:space="0" w:color="auto"/>
              <w:right w:val="single" w:sz="8" w:space="0" w:color="auto"/>
            </w:tcBorders>
            <w:shd w:val="clear" w:color="auto" w:fill="auto"/>
            <w:noWrap/>
            <w:hideMark/>
          </w:tcPr>
          <w:p w14:paraId="6A68F15B"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MEDIA</w:t>
            </w:r>
          </w:p>
        </w:tc>
      </w:tr>
      <w:tr w:rsidR="000D0925" w:rsidRPr="002D306B" w14:paraId="4592525D" w14:textId="77777777" w:rsidTr="00F0776C">
        <w:trPr>
          <w:gridAfter w:val="1"/>
          <w:wAfter w:w="164"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3D81C96D"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17</w:t>
            </w:r>
          </w:p>
        </w:tc>
        <w:tc>
          <w:tcPr>
            <w:tcW w:w="722" w:type="pct"/>
            <w:gridSpan w:val="2"/>
            <w:tcBorders>
              <w:top w:val="nil"/>
              <w:left w:val="nil"/>
              <w:bottom w:val="single" w:sz="4" w:space="0" w:color="auto"/>
              <w:right w:val="single" w:sz="4" w:space="0" w:color="auto"/>
            </w:tcBorders>
            <w:shd w:val="clear" w:color="auto" w:fill="auto"/>
            <w:noWrap/>
            <w:hideMark/>
          </w:tcPr>
          <w:p w14:paraId="37192E4B"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23</w:t>
            </w:r>
          </w:p>
        </w:tc>
        <w:tc>
          <w:tcPr>
            <w:tcW w:w="1016" w:type="pct"/>
            <w:gridSpan w:val="2"/>
            <w:tcBorders>
              <w:top w:val="nil"/>
              <w:left w:val="nil"/>
              <w:bottom w:val="single" w:sz="4" w:space="0" w:color="auto"/>
              <w:right w:val="single" w:sz="4" w:space="0" w:color="auto"/>
            </w:tcBorders>
            <w:shd w:val="clear" w:color="auto" w:fill="auto"/>
            <w:noWrap/>
            <w:hideMark/>
          </w:tcPr>
          <w:p w14:paraId="5C11C8F6"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14</w:t>
            </w:r>
          </w:p>
        </w:tc>
        <w:tc>
          <w:tcPr>
            <w:tcW w:w="719" w:type="pct"/>
            <w:gridSpan w:val="4"/>
            <w:tcBorders>
              <w:top w:val="nil"/>
              <w:left w:val="nil"/>
              <w:bottom w:val="single" w:sz="4" w:space="0" w:color="auto"/>
              <w:right w:val="single" w:sz="4" w:space="0" w:color="auto"/>
            </w:tcBorders>
            <w:shd w:val="clear" w:color="auto" w:fill="auto"/>
            <w:noWrap/>
            <w:hideMark/>
          </w:tcPr>
          <w:p w14:paraId="31577DC7"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18</w:t>
            </w:r>
          </w:p>
        </w:tc>
        <w:tc>
          <w:tcPr>
            <w:tcW w:w="870" w:type="pct"/>
            <w:gridSpan w:val="3"/>
            <w:tcBorders>
              <w:top w:val="nil"/>
              <w:left w:val="nil"/>
              <w:bottom w:val="single" w:sz="4" w:space="0" w:color="auto"/>
              <w:right w:val="single" w:sz="4" w:space="0" w:color="auto"/>
            </w:tcBorders>
            <w:shd w:val="clear" w:color="auto" w:fill="auto"/>
            <w:noWrap/>
            <w:vAlign w:val="center"/>
            <w:hideMark/>
          </w:tcPr>
          <w:p w14:paraId="0481112A" w14:textId="477C3E16"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$313.</w:t>
            </w:r>
            <w:r w:rsidR="000D0925" w:rsidRPr="00C51387">
              <w:rPr>
                <w:rFonts w:ascii="Arial" w:eastAsia="Times New Roman" w:hAnsi="Arial" w:cs="Arial"/>
                <w:b/>
                <w:bCs/>
                <w:color w:val="000000"/>
                <w:sz w:val="20"/>
                <w:szCs w:val="20"/>
                <w:lang w:eastAsia="es-ES"/>
              </w:rPr>
              <w:t>86</w:t>
            </w:r>
          </w:p>
        </w:tc>
        <w:tc>
          <w:tcPr>
            <w:tcW w:w="715" w:type="pct"/>
            <w:gridSpan w:val="2"/>
            <w:tcBorders>
              <w:top w:val="nil"/>
              <w:left w:val="nil"/>
              <w:bottom w:val="single" w:sz="4" w:space="0" w:color="auto"/>
              <w:right w:val="single" w:sz="8" w:space="0" w:color="auto"/>
            </w:tcBorders>
            <w:shd w:val="clear" w:color="auto" w:fill="auto"/>
            <w:noWrap/>
            <w:hideMark/>
          </w:tcPr>
          <w:p w14:paraId="667C31E0"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MEDIA</w:t>
            </w:r>
          </w:p>
        </w:tc>
      </w:tr>
      <w:tr w:rsidR="000D0925" w:rsidRPr="002D306B" w14:paraId="6D268114" w14:textId="77777777" w:rsidTr="00F0776C">
        <w:trPr>
          <w:gridAfter w:val="1"/>
          <w:wAfter w:w="164"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196E9A85"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23</w:t>
            </w:r>
          </w:p>
        </w:tc>
        <w:tc>
          <w:tcPr>
            <w:tcW w:w="722" w:type="pct"/>
            <w:gridSpan w:val="2"/>
            <w:tcBorders>
              <w:top w:val="nil"/>
              <w:left w:val="nil"/>
              <w:bottom w:val="single" w:sz="4" w:space="0" w:color="auto"/>
              <w:right w:val="single" w:sz="4" w:space="0" w:color="auto"/>
            </w:tcBorders>
            <w:shd w:val="clear" w:color="auto" w:fill="auto"/>
            <w:noWrap/>
            <w:hideMark/>
          </w:tcPr>
          <w:p w14:paraId="432AA6E6"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17</w:t>
            </w:r>
          </w:p>
        </w:tc>
        <w:tc>
          <w:tcPr>
            <w:tcW w:w="1016" w:type="pct"/>
            <w:gridSpan w:val="2"/>
            <w:tcBorders>
              <w:top w:val="nil"/>
              <w:left w:val="nil"/>
              <w:bottom w:val="single" w:sz="4" w:space="0" w:color="auto"/>
              <w:right w:val="single" w:sz="4" w:space="0" w:color="auto"/>
            </w:tcBorders>
            <w:shd w:val="clear" w:color="auto" w:fill="auto"/>
            <w:noWrap/>
            <w:hideMark/>
          </w:tcPr>
          <w:p w14:paraId="5651A370"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18</w:t>
            </w:r>
          </w:p>
        </w:tc>
        <w:tc>
          <w:tcPr>
            <w:tcW w:w="719" w:type="pct"/>
            <w:gridSpan w:val="4"/>
            <w:tcBorders>
              <w:top w:val="nil"/>
              <w:left w:val="nil"/>
              <w:bottom w:val="single" w:sz="4" w:space="0" w:color="auto"/>
              <w:right w:val="single" w:sz="4" w:space="0" w:color="auto"/>
            </w:tcBorders>
            <w:shd w:val="clear" w:color="auto" w:fill="auto"/>
            <w:noWrap/>
            <w:hideMark/>
          </w:tcPr>
          <w:p w14:paraId="14F7F062"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14</w:t>
            </w:r>
          </w:p>
        </w:tc>
        <w:tc>
          <w:tcPr>
            <w:tcW w:w="870" w:type="pct"/>
            <w:gridSpan w:val="3"/>
            <w:tcBorders>
              <w:top w:val="nil"/>
              <w:left w:val="nil"/>
              <w:bottom w:val="single" w:sz="4" w:space="0" w:color="auto"/>
              <w:right w:val="single" w:sz="4" w:space="0" w:color="auto"/>
            </w:tcBorders>
            <w:shd w:val="clear" w:color="auto" w:fill="auto"/>
            <w:noWrap/>
            <w:vAlign w:val="center"/>
            <w:hideMark/>
          </w:tcPr>
          <w:p w14:paraId="06CD9A46" w14:textId="74841D66"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$313.</w:t>
            </w:r>
            <w:r w:rsidR="000D0925" w:rsidRPr="00C51387">
              <w:rPr>
                <w:rFonts w:ascii="Arial" w:eastAsia="Times New Roman" w:hAnsi="Arial" w:cs="Arial"/>
                <w:b/>
                <w:bCs/>
                <w:color w:val="000000"/>
                <w:sz w:val="20"/>
                <w:szCs w:val="20"/>
                <w:lang w:eastAsia="es-ES"/>
              </w:rPr>
              <w:t>86</w:t>
            </w:r>
          </w:p>
        </w:tc>
        <w:tc>
          <w:tcPr>
            <w:tcW w:w="715" w:type="pct"/>
            <w:gridSpan w:val="2"/>
            <w:tcBorders>
              <w:top w:val="nil"/>
              <w:left w:val="nil"/>
              <w:bottom w:val="single" w:sz="4" w:space="0" w:color="auto"/>
              <w:right w:val="single" w:sz="8" w:space="0" w:color="auto"/>
            </w:tcBorders>
            <w:shd w:val="clear" w:color="auto" w:fill="auto"/>
            <w:noWrap/>
            <w:hideMark/>
          </w:tcPr>
          <w:p w14:paraId="18A42B86"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MEDIA</w:t>
            </w:r>
          </w:p>
        </w:tc>
      </w:tr>
      <w:tr w:rsidR="000D0925" w:rsidRPr="002D306B" w14:paraId="1DBC8A74" w14:textId="77777777" w:rsidTr="00F0776C">
        <w:trPr>
          <w:gridAfter w:val="1"/>
          <w:wAfter w:w="164"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7932CE74"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14</w:t>
            </w:r>
          </w:p>
        </w:tc>
        <w:tc>
          <w:tcPr>
            <w:tcW w:w="722" w:type="pct"/>
            <w:gridSpan w:val="2"/>
            <w:tcBorders>
              <w:top w:val="nil"/>
              <w:left w:val="nil"/>
              <w:bottom w:val="single" w:sz="4" w:space="0" w:color="auto"/>
              <w:right w:val="single" w:sz="4" w:space="0" w:color="auto"/>
            </w:tcBorders>
            <w:shd w:val="clear" w:color="auto" w:fill="auto"/>
            <w:noWrap/>
            <w:hideMark/>
          </w:tcPr>
          <w:p w14:paraId="2D273173"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18</w:t>
            </w:r>
          </w:p>
        </w:tc>
        <w:tc>
          <w:tcPr>
            <w:tcW w:w="1016" w:type="pct"/>
            <w:gridSpan w:val="2"/>
            <w:tcBorders>
              <w:top w:val="nil"/>
              <w:left w:val="nil"/>
              <w:bottom w:val="single" w:sz="4" w:space="0" w:color="auto"/>
              <w:right w:val="single" w:sz="4" w:space="0" w:color="auto"/>
            </w:tcBorders>
            <w:shd w:val="clear" w:color="auto" w:fill="auto"/>
            <w:noWrap/>
            <w:hideMark/>
          </w:tcPr>
          <w:p w14:paraId="53A0E59D"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17</w:t>
            </w:r>
          </w:p>
        </w:tc>
        <w:tc>
          <w:tcPr>
            <w:tcW w:w="719" w:type="pct"/>
            <w:gridSpan w:val="4"/>
            <w:tcBorders>
              <w:top w:val="nil"/>
              <w:left w:val="nil"/>
              <w:bottom w:val="single" w:sz="4" w:space="0" w:color="auto"/>
              <w:right w:val="single" w:sz="4" w:space="0" w:color="auto"/>
            </w:tcBorders>
            <w:shd w:val="clear" w:color="auto" w:fill="auto"/>
            <w:noWrap/>
            <w:hideMark/>
          </w:tcPr>
          <w:p w14:paraId="5E9593E5"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23</w:t>
            </w:r>
          </w:p>
        </w:tc>
        <w:tc>
          <w:tcPr>
            <w:tcW w:w="870" w:type="pct"/>
            <w:gridSpan w:val="3"/>
            <w:tcBorders>
              <w:top w:val="nil"/>
              <w:left w:val="nil"/>
              <w:bottom w:val="single" w:sz="4" w:space="0" w:color="auto"/>
              <w:right w:val="single" w:sz="4" w:space="0" w:color="auto"/>
            </w:tcBorders>
            <w:shd w:val="clear" w:color="auto" w:fill="auto"/>
            <w:noWrap/>
            <w:vAlign w:val="center"/>
            <w:hideMark/>
          </w:tcPr>
          <w:p w14:paraId="2B57AC8E" w14:textId="4CA23EF7"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$313.</w:t>
            </w:r>
            <w:r w:rsidR="000D0925" w:rsidRPr="00C51387">
              <w:rPr>
                <w:rFonts w:ascii="Arial" w:eastAsia="Times New Roman" w:hAnsi="Arial" w:cs="Arial"/>
                <w:b/>
                <w:bCs/>
                <w:color w:val="000000"/>
                <w:sz w:val="20"/>
                <w:szCs w:val="20"/>
                <w:lang w:eastAsia="es-ES"/>
              </w:rPr>
              <w:t>86</w:t>
            </w:r>
          </w:p>
        </w:tc>
        <w:tc>
          <w:tcPr>
            <w:tcW w:w="715" w:type="pct"/>
            <w:gridSpan w:val="2"/>
            <w:tcBorders>
              <w:top w:val="nil"/>
              <w:left w:val="nil"/>
              <w:bottom w:val="single" w:sz="4" w:space="0" w:color="auto"/>
              <w:right w:val="single" w:sz="8" w:space="0" w:color="auto"/>
            </w:tcBorders>
            <w:shd w:val="clear" w:color="auto" w:fill="auto"/>
            <w:noWrap/>
            <w:hideMark/>
          </w:tcPr>
          <w:p w14:paraId="5D83A0CC"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MEDIA</w:t>
            </w:r>
          </w:p>
        </w:tc>
      </w:tr>
      <w:tr w:rsidR="000D0925" w:rsidRPr="002D306B" w14:paraId="00E3E29F" w14:textId="77777777" w:rsidTr="00F0776C">
        <w:trPr>
          <w:gridAfter w:val="1"/>
          <w:wAfter w:w="164"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65183D89"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18</w:t>
            </w:r>
          </w:p>
        </w:tc>
        <w:tc>
          <w:tcPr>
            <w:tcW w:w="722" w:type="pct"/>
            <w:gridSpan w:val="2"/>
            <w:tcBorders>
              <w:top w:val="nil"/>
              <w:left w:val="nil"/>
              <w:bottom w:val="single" w:sz="4" w:space="0" w:color="auto"/>
              <w:right w:val="single" w:sz="4" w:space="0" w:color="auto"/>
            </w:tcBorders>
            <w:shd w:val="clear" w:color="auto" w:fill="auto"/>
            <w:noWrap/>
            <w:hideMark/>
          </w:tcPr>
          <w:p w14:paraId="6DFD8FDA"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14</w:t>
            </w:r>
          </w:p>
        </w:tc>
        <w:tc>
          <w:tcPr>
            <w:tcW w:w="1016" w:type="pct"/>
            <w:gridSpan w:val="2"/>
            <w:tcBorders>
              <w:top w:val="nil"/>
              <w:left w:val="nil"/>
              <w:bottom w:val="single" w:sz="4" w:space="0" w:color="auto"/>
              <w:right w:val="single" w:sz="4" w:space="0" w:color="auto"/>
            </w:tcBorders>
            <w:shd w:val="clear" w:color="auto" w:fill="auto"/>
            <w:noWrap/>
            <w:hideMark/>
          </w:tcPr>
          <w:p w14:paraId="33848B4B"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23</w:t>
            </w:r>
          </w:p>
        </w:tc>
        <w:tc>
          <w:tcPr>
            <w:tcW w:w="719" w:type="pct"/>
            <w:gridSpan w:val="4"/>
            <w:tcBorders>
              <w:top w:val="nil"/>
              <w:left w:val="nil"/>
              <w:bottom w:val="single" w:sz="4" w:space="0" w:color="auto"/>
              <w:right w:val="single" w:sz="4" w:space="0" w:color="auto"/>
            </w:tcBorders>
            <w:shd w:val="clear" w:color="auto" w:fill="auto"/>
            <w:noWrap/>
            <w:hideMark/>
          </w:tcPr>
          <w:p w14:paraId="7EE081B3"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17</w:t>
            </w:r>
          </w:p>
        </w:tc>
        <w:tc>
          <w:tcPr>
            <w:tcW w:w="870" w:type="pct"/>
            <w:gridSpan w:val="3"/>
            <w:tcBorders>
              <w:top w:val="nil"/>
              <w:left w:val="nil"/>
              <w:bottom w:val="single" w:sz="4" w:space="0" w:color="auto"/>
              <w:right w:val="single" w:sz="4" w:space="0" w:color="auto"/>
            </w:tcBorders>
            <w:shd w:val="clear" w:color="auto" w:fill="auto"/>
            <w:noWrap/>
            <w:vAlign w:val="center"/>
            <w:hideMark/>
          </w:tcPr>
          <w:p w14:paraId="05DCBED8" w14:textId="199839CE"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$313.</w:t>
            </w:r>
            <w:r w:rsidR="000D0925" w:rsidRPr="00C51387">
              <w:rPr>
                <w:rFonts w:ascii="Arial" w:eastAsia="Times New Roman" w:hAnsi="Arial" w:cs="Arial"/>
                <w:b/>
                <w:bCs/>
                <w:color w:val="000000"/>
                <w:sz w:val="20"/>
                <w:szCs w:val="20"/>
                <w:lang w:eastAsia="es-ES"/>
              </w:rPr>
              <w:t>86</w:t>
            </w:r>
          </w:p>
        </w:tc>
        <w:tc>
          <w:tcPr>
            <w:tcW w:w="715" w:type="pct"/>
            <w:gridSpan w:val="2"/>
            <w:tcBorders>
              <w:top w:val="nil"/>
              <w:left w:val="nil"/>
              <w:bottom w:val="single" w:sz="4" w:space="0" w:color="auto"/>
              <w:right w:val="single" w:sz="8" w:space="0" w:color="auto"/>
            </w:tcBorders>
            <w:shd w:val="clear" w:color="auto" w:fill="auto"/>
            <w:noWrap/>
            <w:hideMark/>
          </w:tcPr>
          <w:p w14:paraId="0092200A"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MEDIA</w:t>
            </w:r>
          </w:p>
        </w:tc>
      </w:tr>
      <w:tr w:rsidR="000D0925" w:rsidRPr="002D306B" w14:paraId="0D9987CC" w14:textId="77777777" w:rsidTr="00F0776C">
        <w:trPr>
          <w:gridAfter w:val="1"/>
          <w:wAfter w:w="164" w:type="pct"/>
          <w:trHeight w:val="20"/>
        </w:trPr>
        <w:tc>
          <w:tcPr>
            <w:tcW w:w="3251" w:type="pct"/>
            <w:gridSpan w:val="10"/>
            <w:tcBorders>
              <w:top w:val="single" w:sz="4" w:space="0" w:color="auto"/>
              <w:left w:val="single" w:sz="8" w:space="0" w:color="auto"/>
              <w:bottom w:val="single" w:sz="4" w:space="0" w:color="auto"/>
              <w:right w:val="single" w:sz="4" w:space="0" w:color="000000"/>
            </w:tcBorders>
            <w:shd w:val="clear" w:color="auto" w:fill="auto"/>
            <w:hideMark/>
          </w:tcPr>
          <w:p w14:paraId="4179B013" w14:textId="2920FAF2" w:rsidR="000D0925" w:rsidRPr="00C51387" w:rsidRDefault="00C51387"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RESTO DE SECCIÓ</w:t>
            </w:r>
            <w:r w:rsidR="000D0925" w:rsidRPr="00C51387">
              <w:rPr>
                <w:rFonts w:ascii="Arial" w:eastAsia="Times New Roman" w:hAnsi="Arial" w:cs="Arial"/>
                <w:b/>
                <w:bCs/>
                <w:color w:val="000000"/>
                <w:sz w:val="20"/>
                <w:szCs w:val="20"/>
                <w:lang w:eastAsia="es-ES"/>
              </w:rPr>
              <w:t>N</w:t>
            </w:r>
          </w:p>
        </w:tc>
        <w:tc>
          <w:tcPr>
            <w:tcW w:w="870" w:type="pct"/>
            <w:gridSpan w:val="3"/>
            <w:tcBorders>
              <w:top w:val="nil"/>
              <w:left w:val="nil"/>
              <w:bottom w:val="single" w:sz="4" w:space="0" w:color="auto"/>
              <w:right w:val="single" w:sz="4" w:space="0" w:color="auto"/>
            </w:tcBorders>
            <w:shd w:val="clear" w:color="auto" w:fill="auto"/>
            <w:vAlign w:val="center"/>
            <w:hideMark/>
          </w:tcPr>
          <w:p w14:paraId="7464A4B9" w14:textId="77A7C664"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$225.</w:t>
            </w:r>
            <w:r w:rsidR="000D0925" w:rsidRPr="00C51387">
              <w:rPr>
                <w:rFonts w:ascii="Arial" w:eastAsia="Times New Roman" w:hAnsi="Arial" w:cs="Arial"/>
                <w:b/>
                <w:bCs/>
                <w:color w:val="000000"/>
                <w:sz w:val="20"/>
                <w:szCs w:val="20"/>
                <w:lang w:eastAsia="es-ES"/>
              </w:rPr>
              <w:t>31</w:t>
            </w:r>
          </w:p>
        </w:tc>
        <w:tc>
          <w:tcPr>
            <w:tcW w:w="715" w:type="pct"/>
            <w:gridSpan w:val="2"/>
            <w:tcBorders>
              <w:top w:val="nil"/>
              <w:left w:val="nil"/>
              <w:bottom w:val="single" w:sz="4" w:space="0" w:color="auto"/>
              <w:right w:val="single" w:sz="8" w:space="0" w:color="auto"/>
            </w:tcBorders>
            <w:shd w:val="clear" w:color="auto" w:fill="auto"/>
            <w:noWrap/>
            <w:hideMark/>
          </w:tcPr>
          <w:p w14:paraId="54103A4D"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PERIFERIA</w:t>
            </w:r>
          </w:p>
        </w:tc>
      </w:tr>
      <w:tr w:rsidR="00C51387" w:rsidRPr="002D306B" w14:paraId="3DD8191A" w14:textId="77777777" w:rsidTr="00F0776C">
        <w:trPr>
          <w:gridAfter w:val="1"/>
          <w:wAfter w:w="164" w:type="pct"/>
          <w:trHeight w:val="20"/>
        </w:trPr>
        <w:tc>
          <w:tcPr>
            <w:tcW w:w="4836" w:type="pct"/>
            <w:gridSpan w:val="15"/>
            <w:tcBorders>
              <w:top w:val="single" w:sz="4" w:space="0" w:color="auto"/>
              <w:left w:val="single" w:sz="8" w:space="0" w:color="auto"/>
              <w:bottom w:val="single" w:sz="4" w:space="0" w:color="auto"/>
              <w:right w:val="single" w:sz="8" w:space="0" w:color="000000"/>
            </w:tcBorders>
            <w:shd w:val="clear" w:color="auto" w:fill="auto"/>
            <w:noWrap/>
          </w:tcPr>
          <w:p w14:paraId="017D454C" w14:textId="77777777" w:rsidR="00C51387" w:rsidRDefault="00C51387" w:rsidP="002D306B">
            <w:pPr>
              <w:widowControl/>
              <w:autoSpaceDE/>
              <w:autoSpaceDN/>
              <w:jc w:val="center"/>
              <w:rPr>
                <w:rFonts w:ascii="Arial" w:eastAsia="Times New Roman" w:hAnsi="Arial" w:cs="Arial"/>
                <w:b/>
                <w:bCs/>
                <w:color w:val="000000"/>
                <w:sz w:val="20"/>
                <w:szCs w:val="20"/>
                <w:lang w:eastAsia="es-ES"/>
              </w:rPr>
            </w:pPr>
          </w:p>
        </w:tc>
      </w:tr>
      <w:tr w:rsidR="000D0925" w:rsidRPr="002D306B" w14:paraId="277FE2F3" w14:textId="77777777" w:rsidTr="00F0776C">
        <w:trPr>
          <w:gridAfter w:val="1"/>
          <w:wAfter w:w="164" w:type="pct"/>
          <w:trHeight w:val="20"/>
        </w:trPr>
        <w:tc>
          <w:tcPr>
            <w:tcW w:w="4836" w:type="pct"/>
            <w:gridSpan w:val="15"/>
            <w:tcBorders>
              <w:top w:val="single" w:sz="4" w:space="0" w:color="auto"/>
              <w:left w:val="single" w:sz="8" w:space="0" w:color="auto"/>
              <w:bottom w:val="single" w:sz="4" w:space="0" w:color="auto"/>
              <w:right w:val="single" w:sz="8" w:space="0" w:color="000000"/>
            </w:tcBorders>
            <w:shd w:val="clear" w:color="auto" w:fill="auto"/>
            <w:noWrap/>
            <w:hideMark/>
          </w:tcPr>
          <w:p w14:paraId="55FB5F32" w14:textId="46F266BE" w:rsidR="000D0925" w:rsidRPr="002D306B" w:rsidRDefault="00C51387" w:rsidP="002D306B">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SECCIÓ</w:t>
            </w:r>
            <w:r w:rsidR="000D0925" w:rsidRPr="002D306B">
              <w:rPr>
                <w:rFonts w:ascii="Arial" w:eastAsia="Times New Roman" w:hAnsi="Arial" w:cs="Arial"/>
                <w:b/>
                <w:bCs/>
                <w:color w:val="000000"/>
                <w:sz w:val="20"/>
                <w:szCs w:val="20"/>
                <w:lang w:eastAsia="es-ES"/>
              </w:rPr>
              <w:t>N -2</w:t>
            </w:r>
          </w:p>
        </w:tc>
      </w:tr>
      <w:tr w:rsidR="000D0925" w:rsidRPr="002D306B" w14:paraId="50A0E4B5" w14:textId="77777777" w:rsidTr="00F0776C">
        <w:trPr>
          <w:gridAfter w:val="1"/>
          <w:wAfter w:w="164" w:type="pct"/>
          <w:trHeight w:val="20"/>
        </w:trPr>
        <w:tc>
          <w:tcPr>
            <w:tcW w:w="795"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0323953"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DE LA CALLE</w:t>
            </w:r>
          </w:p>
        </w:tc>
        <w:tc>
          <w:tcPr>
            <w:tcW w:w="72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1CE1612" w14:textId="5C5C52C6"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A LA CALLE</w:t>
            </w:r>
          </w:p>
        </w:tc>
        <w:tc>
          <w:tcPr>
            <w:tcW w:w="1016" w:type="pct"/>
            <w:gridSpan w:val="2"/>
            <w:tcBorders>
              <w:top w:val="single" w:sz="4" w:space="0" w:color="auto"/>
              <w:left w:val="nil"/>
              <w:bottom w:val="single" w:sz="4" w:space="0" w:color="auto"/>
              <w:right w:val="single" w:sz="4" w:space="0" w:color="auto"/>
            </w:tcBorders>
            <w:shd w:val="clear" w:color="auto" w:fill="auto"/>
            <w:noWrap/>
            <w:vAlign w:val="center"/>
            <w:hideMark/>
          </w:tcPr>
          <w:p w14:paraId="6A318030"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ENTRE LA CALLE</w:t>
            </w:r>
          </w:p>
        </w:tc>
        <w:tc>
          <w:tcPr>
            <w:tcW w:w="719" w:type="pct"/>
            <w:gridSpan w:val="4"/>
            <w:tcBorders>
              <w:top w:val="single" w:sz="4" w:space="0" w:color="auto"/>
              <w:left w:val="nil"/>
              <w:bottom w:val="single" w:sz="4" w:space="0" w:color="auto"/>
              <w:right w:val="single" w:sz="4" w:space="0" w:color="auto"/>
            </w:tcBorders>
            <w:shd w:val="clear" w:color="auto" w:fill="auto"/>
            <w:noWrap/>
            <w:vAlign w:val="center"/>
            <w:hideMark/>
          </w:tcPr>
          <w:p w14:paraId="080F8E81"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Y LA CALLE</w:t>
            </w:r>
          </w:p>
        </w:tc>
        <w:tc>
          <w:tcPr>
            <w:tcW w:w="870" w:type="pct"/>
            <w:gridSpan w:val="3"/>
            <w:tcBorders>
              <w:top w:val="single" w:sz="4" w:space="0" w:color="auto"/>
              <w:left w:val="nil"/>
              <w:bottom w:val="single" w:sz="4" w:space="0" w:color="auto"/>
              <w:right w:val="single" w:sz="4" w:space="0" w:color="auto"/>
            </w:tcBorders>
            <w:shd w:val="clear" w:color="auto" w:fill="auto"/>
            <w:vAlign w:val="center"/>
            <w:hideMark/>
          </w:tcPr>
          <w:p w14:paraId="57DA8EE7"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VALOR DEL TERRENO X M2</w:t>
            </w:r>
          </w:p>
        </w:tc>
        <w:tc>
          <w:tcPr>
            <w:tcW w:w="715" w:type="pct"/>
            <w:gridSpan w:val="2"/>
            <w:tcBorders>
              <w:top w:val="single" w:sz="4" w:space="0" w:color="auto"/>
              <w:left w:val="nil"/>
              <w:bottom w:val="single" w:sz="4" w:space="0" w:color="auto"/>
              <w:right w:val="single" w:sz="8" w:space="0" w:color="auto"/>
            </w:tcBorders>
            <w:shd w:val="clear" w:color="auto" w:fill="auto"/>
            <w:noWrap/>
            <w:vAlign w:val="center"/>
            <w:hideMark/>
          </w:tcPr>
          <w:p w14:paraId="76A91BEA"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ZONA</w:t>
            </w:r>
          </w:p>
        </w:tc>
      </w:tr>
      <w:tr w:rsidR="000D0925" w:rsidRPr="002D306B" w14:paraId="7017633F" w14:textId="77777777" w:rsidTr="00F0776C">
        <w:trPr>
          <w:gridAfter w:val="1"/>
          <w:wAfter w:w="164"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4772C19B"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23</w:t>
            </w:r>
          </w:p>
        </w:tc>
        <w:tc>
          <w:tcPr>
            <w:tcW w:w="722" w:type="pct"/>
            <w:gridSpan w:val="2"/>
            <w:tcBorders>
              <w:top w:val="nil"/>
              <w:left w:val="nil"/>
              <w:bottom w:val="single" w:sz="4" w:space="0" w:color="auto"/>
              <w:right w:val="single" w:sz="4" w:space="0" w:color="auto"/>
            </w:tcBorders>
            <w:shd w:val="clear" w:color="auto" w:fill="auto"/>
            <w:noWrap/>
            <w:hideMark/>
          </w:tcPr>
          <w:p w14:paraId="187A269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1016" w:type="pct"/>
            <w:gridSpan w:val="2"/>
            <w:tcBorders>
              <w:top w:val="nil"/>
              <w:left w:val="nil"/>
              <w:bottom w:val="single" w:sz="4" w:space="0" w:color="auto"/>
              <w:right w:val="single" w:sz="4" w:space="0" w:color="auto"/>
            </w:tcBorders>
            <w:shd w:val="clear" w:color="auto" w:fill="auto"/>
            <w:noWrap/>
            <w:hideMark/>
          </w:tcPr>
          <w:p w14:paraId="212702B7"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18</w:t>
            </w:r>
          </w:p>
        </w:tc>
        <w:tc>
          <w:tcPr>
            <w:tcW w:w="719" w:type="pct"/>
            <w:gridSpan w:val="4"/>
            <w:tcBorders>
              <w:top w:val="nil"/>
              <w:left w:val="nil"/>
              <w:bottom w:val="single" w:sz="4" w:space="0" w:color="auto"/>
              <w:right w:val="single" w:sz="4" w:space="0" w:color="auto"/>
            </w:tcBorders>
            <w:shd w:val="clear" w:color="auto" w:fill="auto"/>
            <w:noWrap/>
            <w:hideMark/>
          </w:tcPr>
          <w:p w14:paraId="709FDF20"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870" w:type="pct"/>
            <w:gridSpan w:val="3"/>
            <w:tcBorders>
              <w:top w:val="nil"/>
              <w:left w:val="nil"/>
              <w:bottom w:val="single" w:sz="4" w:space="0" w:color="auto"/>
              <w:right w:val="single" w:sz="4" w:space="0" w:color="auto"/>
            </w:tcBorders>
            <w:shd w:val="clear" w:color="auto" w:fill="auto"/>
            <w:noWrap/>
            <w:vAlign w:val="center"/>
            <w:hideMark/>
          </w:tcPr>
          <w:p w14:paraId="403FB4C1" w14:textId="21D6609C"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15" w:type="pct"/>
            <w:gridSpan w:val="2"/>
            <w:tcBorders>
              <w:top w:val="nil"/>
              <w:left w:val="nil"/>
              <w:bottom w:val="single" w:sz="4" w:space="0" w:color="auto"/>
              <w:right w:val="single" w:sz="8" w:space="0" w:color="auto"/>
            </w:tcBorders>
            <w:shd w:val="clear" w:color="auto" w:fill="auto"/>
            <w:noWrap/>
            <w:hideMark/>
          </w:tcPr>
          <w:p w14:paraId="670619C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CENTRO</w:t>
            </w:r>
          </w:p>
        </w:tc>
      </w:tr>
      <w:tr w:rsidR="000D0925" w:rsidRPr="002D306B" w14:paraId="48296574" w14:textId="77777777" w:rsidTr="00F0776C">
        <w:trPr>
          <w:gridAfter w:val="1"/>
          <w:wAfter w:w="164"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4C474911"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722" w:type="pct"/>
            <w:gridSpan w:val="2"/>
            <w:tcBorders>
              <w:top w:val="nil"/>
              <w:left w:val="nil"/>
              <w:bottom w:val="single" w:sz="4" w:space="0" w:color="auto"/>
              <w:right w:val="single" w:sz="4" w:space="0" w:color="auto"/>
            </w:tcBorders>
            <w:shd w:val="clear" w:color="auto" w:fill="auto"/>
            <w:noWrap/>
            <w:hideMark/>
          </w:tcPr>
          <w:p w14:paraId="65CB01A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23</w:t>
            </w:r>
          </w:p>
        </w:tc>
        <w:tc>
          <w:tcPr>
            <w:tcW w:w="1016" w:type="pct"/>
            <w:gridSpan w:val="2"/>
            <w:tcBorders>
              <w:top w:val="nil"/>
              <w:left w:val="nil"/>
              <w:bottom w:val="single" w:sz="4" w:space="0" w:color="auto"/>
              <w:right w:val="single" w:sz="4" w:space="0" w:color="auto"/>
            </w:tcBorders>
            <w:shd w:val="clear" w:color="auto" w:fill="auto"/>
            <w:noWrap/>
            <w:hideMark/>
          </w:tcPr>
          <w:p w14:paraId="380AE312"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719" w:type="pct"/>
            <w:gridSpan w:val="4"/>
            <w:tcBorders>
              <w:top w:val="nil"/>
              <w:left w:val="nil"/>
              <w:bottom w:val="single" w:sz="4" w:space="0" w:color="auto"/>
              <w:right w:val="single" w:sz="4" w:space="0" w:color="auto"/>
            </w:tcBorders>
            <w:shd w:val="clear" w:color="auto" w:fill="auto"/>
            <w:noWrap/>
            <w:hideMark/>
          </w:tcPr>
          <w:p w14:paraId="14B5F1F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18</w:t>
            </w:r>
          </w:p>
        </w:tc>
        <w:tc>
          <w:tcPr>
            <w:tcW w:w="870" w:type="pct"/>
            <w:gridSpan w:val="3"/>
            <w:tcBorders>
              <w:top w:val="nil"/>
              <w:left w:val="nil"/>
              <w:bottom w:val="single" w:sz="4" w:space="0" w:color="auto"/>
              <w:right w:val="single" w:sz="4" w:space="0" w:color="auto"/>
            </w:tcBorders>
            <w:shd w:val="clear" w:color="auto" w:fill="auto"/>
            <w:noWrap/>
            <w:vAlign w:val="center"/>
            <w:hideMark/>
          </w:tcPr>
          <w:p w14:paraId="23118FEA" w14:textId="49DE15E3"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15" w:type="pct"/>
            <w:gridSpan w:val="2"/>
            <w:tcBorders>
              <w:top w:val="nil"/>
              <w:left w:val="nil"/>
              <w:bottom w:val="single" w:sz="4" w:space="0" w:color="auto"/>
              <w:right w:val="single" w:sz="8" w:space="0" w:color="auto"/>
            </w:tcBorders>
            <w:shd w:val="clear" w:color="auto" w:fill="auto"/>
            <w:noWrap/>
            <w:hideMark/>
          </w:tcPr>
          <w:p w14:paraId="73CADA6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CENTRO</w:t>
            </w:r>
          </w:p>
        </w:tc>
      </w:tr>
      <w:tr w:rsidR="000D0925" w:rsidRPr="002D306B" w14:paraId="7FD3A5CD" w14:textId="77777777" w:rsidTr="00F0776C">
        <w:trPr>
          <w:gridAfter w:val="1"/>
          <w:wAfter w:w="164"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7725EA47"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18</w:t>
            </w:r>
          </w:p>
        </w:tc>
        <w:tc>
          <w:tcPr>
            <w:tcW w:w="722" w:type="pct"/>
            <w:gridSpan w:val="2"/>
            <w:tcBorders>
              <w:top w:val="nil"/>
              <w:left w:val="nil"/>
              <w:bottom w:val="single" w:sz="4" w:space="0" w:color="auto"/>
              <w:right w:val="single" w:sz="4" w:space="0" w:color="auto"/>
            </w:tcBorders>
            <w:shd w:val="clear" w:color="auto" w:fill="auto"/>
            <w:noWrap/>
            <w:hideMark/>
          </w:tcPr>
          <w:p w14:paraId="0499AF8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1016" w:type="pct"/>
            <w:gridSpan w:val="2"/>
            <w:tcBorders>
              <w:top w:val="nil"/>
              <w:left w:val="nil"/>
              <w:bottom w:val="single" w:sz="4" w:space="0" w:color="auto"/>
              <w:right w:val="single" w:sz="4" w:space="0" w:color="auto"/>
            </w:tcBorders>
            <w:shd w:val="clear" w:color="auto" w:fill="auto"/>
            <w:noWrap/>
            <w:hideMark/>
          </w:tcPr>
          <w:p w14:paraId="16EF0909"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23</w:t>
            </w:r>
          </w:p>
        </w:tc>
        <w:tc>
          <w:tcPr>
            <w:tcW w:w="719" w:type="pct"/>
            <w:gridSpan w:val="4"/>
            <w:tcBorders>
              <w:top w:val="nil"/>
              <w:left w:val="nil"/>
              <w:bottom w:val="single" w:sz="4" w:space="0" w:color="auto"/>
              <w:right w:val="single" w:sz="4" w:space="0" w:color="auto"/>
            </w:tcBorders>
            <w:shd w:val="clear" w:color="auto" w:fill="auto"/>
            <w:noWrap/>
            <w:hideMark/>
          </w:tcPr>
          <w:p w14:paraId="6B3A6CF1"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870" w:type="pct"/>
            <w:gridSpan w:val="3"/>
            <w:tcBorders>
              <w:top w:val="nil"/>
              <w:left w:val="nil"/>
              <w:bottom w:val="single" w:sz="4" w:space="0" w:color="auto"/>
              <w:right w:val="single" w:sz="4" w:space="0" w:color="auto"/>
            </w:tcBorders>
            <w:shd w:val="clear" w:color="auto" w:fill="auto"/>
            <w:noWrap/>
            <w:vAlign w:val="center"/>
            <w:hideMark/>
          </w:tcPr>
          <w:p w14:paraId="3B724F1D" w14:textId="12204BEC"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15" w:type="pct"/>
            <w:gridSpan w:val="2"/>
            <w:tcBorders>
              <w:top w:val="nil"/>
              <w:left w:val="nil"/>
              <w:bottom w:val="single" w:sz="4" w:space="0" w:color="auto"/>
              <w:right w:val="single" w:sz="8" w:space="0" w:color="auto"/>
            </w:tcBorders>
            <w:shd w:val="clear" w:color="auto" w:fill="auto"/>
            <w:noWrap/>
            <w:hideMark/>
          </w:tcPr>
          <w:p w14:paraId="2B51E53A"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CENTRO</w:t>
            </w:r>
          </w:p>
        </w:tc>
      </w:tr>
      <w:tr w:rsidR="000D0925" w:rsidRPr="002D306B" w14:paraId="42C2547B" w14:textId="77777777" w:rsidTr="00F0776C">
        <w:trPr>
          <w:gridAfter w:val="1"/>
          <w:wAfter w:w="164" w:type="pct"/>
          <w:trHeight w:val="20"/>
        </w:trPr>
        <w:tc>
          <w:tcPr>
            <w:tcW w:w="795" w:type="pct"/>
            <w:gridSpan w:val="2"/>
            <w:tcBorders>
              <w:top w:val="single" w:sz="4" w:space="0" w:color="auto"/>
              <w:left w:val="single" w:sz="8" w:space="0" w:color="auto"/>
              <w:bottom w:val="single" w:sz="4" w:space="0" w:color="auto"/>
              <w:right w:val="single" w:sz="4" w:space="0" w:color="auto"/>
            </w:tcBorders>
            <w:shd w:val="clear" w:color="auto" w:fill="auto"/>
            <w:noWrap/>
            <w:hideMark/>
          </w:tcPr>
          <w:p w14:paraId="758CB177"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722" w:type="pct"/>
            <w:gridSpan w:val="2"/>
            <w:tcBorders>
              <w:top w:val="single" w:sz="4" w:space="0" w:color="auto"/>
              <w:left w:val="nil"/>
              <w:bottom w:val="single" w:sz="4" w:space="0" w:color="auto"/>
              <w:right w:val="single" w:sz="4" w:space="0" w:color="auto"/>
            </w:tcBorders>
            <w:shd w:val="clear" w:color="auto" w:fill="auto"/>
            <w:noWrap/>
            <w:hideMark/>
          </w:tcPr>
          <w:p w14:paraId="3181162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18</w:t>
            </w:r>
          </w:p>
        </w:tc>
        <w:tc>
          <w:tcPr>
            <w:tcW w:w="1016" w:type="pct"/>
            <w:gridSpan w:val="2"/>
            <w:tcBorders>
              <w:top w:val="single" w:sz="4" w:space="0" w:color="auto"/>
              <w:left w:val="nil"/>
              <w:bottom w:val="single" w:sz="4" w:space="0" w:color="auto"/>
              <w:right w:val="single" w:sz="4" w:space="0" w:color="auto"/>
            </w:tcBorders>
            <w:shd w:val="clear" w:color="auto" w:fill="auto"/>
            <w:noWrap/>
            <w:hideMark/>
          </w:tcPr>
          <w:p w14:paraId="403B634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23</w:t>
            </w:r>
          </w:p>
        </w:tc>
        <w:tc>
          <w:tcPr>
            <w:tcW w:w="719" w:type="pct"/>
            <w:gridSpan w:val="4"/>
            <w:tcBorders>
              <w:top w:val="single" w:sz="4" w:space="0" w:color="auto"/>
              <w:left w:val="nil"/>
              <w:bottom w:val="single" w:sz="4" w:space="0" w:color="auto"/>
              <w:right w:val="single" w:sz="4" w:space="0" w:color="auto"/>
            </w:tcBorders>
            <w:shd w:val="clear" w:color="auto" w:fill="auto"/>
            <w:noWrap/>
            <w:hideMark/>
          </w:tcPr>
          <w:p w14:paraId="415C92D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870" w:type="pct"/>
            <w:gridSpan w:val="3"/>
            <w:tcBorders>
              <w:top w:val="single" w:sz="4" w:space="0" w:color="auto"/>
              <w:left w:val="nil"/>
              <w:bottom w:val="single" w:sz="4" w:space="0" w:color="auto"/>
              <w:right w:val="single" w:sz="4" w:space="0" w:color="auto"/>
            </w:tcBorders>
            <w:shd w:val="clear" w:color="auto" w:fill="auto"/>
            <w:noWrap/>
            <w:vAlign w:val="center"/>
            <w:hideMark/>
          </w:tcPr>
          <w:p w14:paraId="1779A868" w14:textId="26A56F76"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15" w:type="pct"/>
            <w:gridSpan w:val="2"/>
            <w:tcBorders>
              <w:top w:val="single" w:sz="4" w:space="0" w:color="auto"/>
              <w:left w:val="nil"/>
              <w:bottom w:val="single" w:sz="4" w:space="0" w:color="auto"/>
              <w:right w:val="single" w:sz="8" w:space="0" w:color="auto"/>
            </w:tcBorders>
            <w:shd w:val="clear" w:color="auto" w:fill="auto"/>
            <w:noWrap/>
            <w:hideMark/>
          </w:tcPr>
          <w:p w14:paraId="313E6C02"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CENTRO</w:t>
            </w:r>
          </w:p>
        </w:tc>
      </w:tr>
      <w:tr w:rsidR="000D0925" w:rsidRPr="002D306B" w14:paraId="324A04C2" w14:textId="77777777" w:rsidTr="00F0776C">
        <w:trPr>
          <w:gridAfter w:val="1"/>
          <w:wAfter w:w="164" w:type="pct"/>
          <w:trHeight w:val="20"/>
        </w:trPr>
        <w:tc>
          <w:tcPr>
            <w:tcW w:w="795" w:type="pct"/>
            <w:gridSpan w:val="2"/>
            <w:tcBorders>
              <w:top w:val="single" w:sz="4" w:space="0" w:color="auto"/>
              <w:left w:val="single" w:sz="8" w:space="0" w:color="auto"/>
              <w:bottom w:val="single" w:sz="4" w:space="0" w:color="auto"/>
              <w:right w:val="single" w:sz="4" w:space="0" w:color="auto"/>
            </w:tcBorders>
            <w:shd w:val="clear" w:color="auto" w:fill="auto"/>
            <w:noWrap/>
            <w:hideMark/>
          </w:tcPr>
          <w:p w14:paraId="342FBEA9"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23</w:t>
            </w:r>
          </w:p>
        </w:tc>
        <w:tc>
          <w:tcPr>
            <w:tcW w:w="722" w:type="pct"/>
            <w:gridSpan w:val="2"/>
            <w:tcBorders>
              <w:top w:val="single" w:sz="4" w:space="0" w:color="auto"/>
              <w:left w:val="nil"/>
              <w:bottom w:val="single" w:sz="4" w:space="0" w:color="auto"/>
              <w:right w:val="single" w:sz="4" w:space="0" w:color="auto"/>
            </w:tcBorders>
            <w:shd w:val="clear" w:color="auto" w:fill="auto"/>
            <w:noWrap/>
            <w:hideMark/>
          </w:tcPr>
          <w:p w14:paraId="26B23A47"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1016" w:type="pct"/>
            <w:gridSpan w:val="2"/>
            <w:tcBorders>
              <w:top w:val="single" w:sz="4" w:space="0" w:color="auto"/>
              <w:left w:val="nil"/>
              <w:bottom w:val="single" w:sz="4" w:space="0" w:color="auto"/>
              <w:right w:val="single" w:sz="4" w:space="0" w:color="auto"/>
            </w:tcBorders>
            <w:shd w:val="clear" w:color="auto" w:fill="auto"/>
            <w:noWrap/>
            <w:hideMark/>
          </w:tcPr>
          <w:p w14:paraId="1E728A51"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14</w:t>
            </w:r>
          </w:p>
        </w:tc>
        <w:tc>
          <w:tcPr>
            <w:tcW w:w="719" w:type="pct"/>
            <w:gridSpan w:val="4"/>
            <w:tcBorders>
              <w:top w:val="single" w:sz="4" w:space="0" w:color="auto"/>
              <w:left w:val="nil"/>
              <w:bottom w:val="single" w:sz="4" w:space="0" w:color="auto"/>
              <w:right w:val="single" w:sz="4" w:space="0" w:color="auto"/>
            </w:tcBorders>
            <w:shd w:val="clear" w:color="auto" w:fill="auto"/>
            <w:noWrap/>
            <w:hideMark/>
          </w:tcPr>
          <w:p w14:paraId="2B30F4B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18</w:t>
            </w:r>
          </w:p>
        </w:tc>
        <w:tc>
          <w:tcPr>
            <w:tcW w:w="870" w:type="pct"/>
            <w:gridSpan w:val="3"/>
            <w:tcBorders>
              <w:top w:val="single" w:sz="4" w:space="0" w:color="auto"/>
              <w:left w:val="nil"/>
              <w:bottom w:val="single" w:sz="4" w:space="0" w:color="auto"/>
              <w:right w:val="single" w:sz="4" w:space="0" w:color="auto"/>
            </w:tcBorders>
            <w:shd w:val="clear" w:color="auto" w:fill="auto"/>
            <w:noWrap/>
            <w:vAlign w:val="center"/>
            <w:hideMark/>
          </w:tcPr>
          <w:p w14:paraId="10288ED6" w14:textId="48498BCE"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15" w:type="pct"/>
            <w:gridSpan w:val="2"/>
            <w:tcBorders>
              <w:top w:val="single" w:sz="4" w:space="0" w:color="auto"/>
              <w:left w:val="nil"/>
              <w:bottom w:val="single" w:sz="4" w:space="0" w:color="auto"/>
              <w:right w:val="single" w:sz="8" w:space="0" w:color="auto"/>
            </w:tcBorders>
            <w:shd w:val="clear" w:color="auto" w:fill="auto"/>
            <w:noWrap/>
            <w:hideMark/>
          </w:tcPr>
          <w:p w14:paraId="7EFC5B5D"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D0925" w:rsidRPr="002D306B" w14:paraId="66E92E3D" w14:textId="77777777" w:rsidTr="00F0776C">
        <w:trPr>
          <w:gridAfter w:val="1"/>
          <w:wAfter w:w="164"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5CA5579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722" w:type="pct"/>
            <w:gridSpan w:val="2"/>
            <w:tcBorders>
              <w:top w:val="nil"/>
              <w:left w:val="nil"/>
              <w:bottom w:val="single" w:sz="4" w:space="0" w:color="auto"/>
              <w:right w:val="single" w:sz="4" w:space="0" w:color="auto"/>
            </w:tcBorders>
            <w:shd w:val="clear" w:color="auto" w:fill="auto"/>
            <w:noWrap/>
            <w:hideMark/>
          </w:tcPr>
          <w:p w14:paraId="4E1F6419"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23</w:t>
            </w:r>
          </w:p>
        </w:tc>
        <w:tc>
          <w:tcPr>
            <w:tcW w:w="1016" w:type="pct"/>
            <w:gridSpan w:val="2"/>
            <w:tcBorders>
              <w:top w:val="nil"/>
              <w:left w:val="nil"/>
              <w:bottom w:val="single" w:sz="4" w:space="0" w:color="auto"/>
              <w:right w:val="single" w:sz="4" w:space="0" w:color="auto"/>
            </w:tcBorders>
            <w:shd w:val="clear" w:color="auto" w:fill="auto"/>
            <w:noWrap/>
            <w:hideMark/>
          </w:tcPr>
          <w:p w14:paraId="254FFE2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18</w:t>
            </w:r>
          </w:p>
        </w:tc>
        <w:tc>
          <w:tcPr>
            <w:tcW w:w="719" w:type="pct"/>
            <w:gridSpan w:val="4"/>
            <w:tcBorders>
              <w:top w:val="nil"/>
              <w:left w:val="nil"/>
              <w:bottom w:val="single" w:sz="4" w:space="0" w:color="auto"/>
              <w:right w:val="single" w:sz="4" w:space="0" w:color="auto"/>
            </w:tcBorders>
            <w:shd w:val="clear" w:color="auto" w:fill="auto"/>
            <w:noWrap/>
            <w:hideMark/>
          </w:tcPr>
          <w:p w14:paraId="08D60DAA"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14</w:t>
            </w:r>
          </w:p>
        </w:tc>
        <w:tc>
          <w:tcPr>
            <w:tcW w:w="870" w:type="pct"/>
            <w:gridSpan w:val="3"/>
            <w:tcBorders>
              <w:top w:val="nil"/>
              <w:left w:val="nil"/>
              <w:bottom w:val="single" w:sz="4" w:space="0" w:color="auto"/>
              <w:right w:val="single" w:sz="4" w:space="0" w:color="auto"/>
            </w:tcBorders>
            <w:shd w:val="clear" w:color="auto" w:fill="auto"/>
            <w:noWrap/>
            <w:vAlign w:val="center"/>
            <w:hideMark/>
          </w:tcPr>
          <w:p w14:paraId="16D6F107" w14:textId="3C3F5C4B"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15" w:type="pct"/>
            <w:gridSpan w:val="2"/>
            <w:tcBorders>
              <w:top w:val="nil"/>
              <w:left w:val="nil"/>
              <w:bottom w:val="single" w:sz="4" w:space="0" w:color="auto"/>
              <w:right w:val="single" w:sz="8" w:space="0" w:color="auto"/>
            </w:tcBorders>
            <w:shd w:val="clear" w:color="auto" w:fill="auto"/>
            <w:noWrap/>
            <w:hideMark/>
          </w:tcPr>
          <w:p w14:paraId="4EE94AD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D0925" w:rsidRPr="002D306B" w14:paraId="0D9004EA" w14:textId="77777777" w:rsidTr="00F0776C">
        <w:trPr>
          <w:gridAfter w:val="1"/>
          <w:wAfter w:w="164"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1A9FB7F9"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14</w:t>
            </w:r>
          </w:p>
        </w:tc>
        <w:tc>
          <w:tcPr>
            <w:tcW w:w="722" w:type="pct"/>
            <w:gridSpan w:val="2"/>
            <w:tcBorders>
              <w:top w:val="nil"/>
              <w:left w:val="nil"/>
              <w:bottom w:val="single" w:sz="4" w:space="0" w:color="auto"/>
              <w:right w:val="single" w:sz="4" w:space="0" w:color="auto"/>
            </w:tcBorders>
            <w:shd w:val="clear" w:color="auto" w:fill="auto"/>
            <w:noWrap/>
            <w:hideMark/>
          </w:tcPr>
          <w:p w14:paraId="7C618ED0"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18</w:t>
            </w:r>
          </w:p>
        </w:tc>
        <w:tc>
          <w:tcPr>
            <w:tcW w:w="1016" w:type="pct"/>
            <w:gridSpan w:val="2"/>
            <w:tcBorders>
              <w:top w:val="nil"/>
              <w:left w:val="nil"/>
              <w:bottom w:val="single" w:sz="4" w:space="0" w:color="auto"/>
              <w:right w:val="single" w:sz="4" w:space="0" w:color="auto"/>
            </w:tcBorders>
            <w:shd w:val="clear" w:color="auto" w:fill="auto"/>
            <w:noWrap/>
            <w:hideMark/>
          </w:tcPr>
          <w:p w14:paraId="45B0CD1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23</w:t>
            </w:r>
          </w:p>
        </w:tc>
        <w:tc>
          <w:tcPr>
            <w:tcW w:w="719" w:type="pct"/>
            <w:gridSpan w:val="4"/>
            <w:tcBorders>
              <w:top w:val="nil"/>
              <w:left w:val="nil"/>
              <w:bottom w:val="single" w:sz="4" w:space="0" w:color="auto"/>
              <w:right w:val="single" w:sz="4" w:space="0" w:color="auto"/>
            </w:tcBorders>
            <w:shd w:val="clear" w:color="auto" w:fill="auto"/>
            <w:noWrap/>
            <w:hideMark/>
          </w:tcPr>
          <w:p w14:paraId="2AB85A80"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870" w:type="pct"/>
            <w:gridSpan w:val="3"/>
            <w:tcBorders>
              <w:top w:val="nil"/>
              <w:left w:val="nil"/>
              <w:bottom w:val="single" w:sz="4" w:space="0" w:color="auto"/>
              <w:right w:val="single" w:sz="4" w:space="0" w:color="auto"/>
            </w:tcBorders>
            <w:shd w:val="clear" w:color="auto" w:fill="auto"/>
            <w:noWrap/>
            <w:vAlign w:val="center"/>
            <w:hideMark/>
          </w:tcPr>
          <w:p w14:paraId="7D7498FE" w14:textId="3D3C47CE"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15" w:type="pct"/>
            <w:gridSpan w:val="2"/>
            <w:tcBorders>
              <w:top w:val="nil"/>
              <w:left w:val="nil"/>
              <w:bottom w:val="single" w:sz="4" w:space="0" w:color="auto"/>
              <w:right w:val="single" w:sz="8" w:space="0" w:color="auto"/>
            </w:tcBorders>
            <w:shd w:val="clear" w:color="auto" w:fill="auto"/>
            <w:noWrap/>
            <w:hideMark/>
          </w:tcPr>
          <w:p w14:paraId="7D1E46D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D0925" w:rsidRPr="002D306B" w14:paraId="51D2D68C" w14:textId="77777777" w:rsidTr="00F0776C">
        <w:trPr>
          <w:gridAfter w:val="1"/>
          <w:wAfter w:w="164"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69194D03"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23</w:t>
            </w:r>
          </w:p>
        </w:tc>
        <w:tc>
          <w:tcPr>
            <w:tcW w:w="722" w:type="pct"/>
            <w:gridSpan w:val="2"/>
            <w:tcBorders>
              <w:top w:val="nil"/>
              <w:left w:val="nil"/>
              <w:bottom w:val="single" w:sz="4" w:space="0" w:color="auto"/>
              <w:right w:val="single" w:sz="4" w:space="0" w:color="auto"/>
            </w:tcBorders>
            <w:shd w:val="clear" w:color="auto" w:fill="auto"/>
            <w:noWrap/>
            <w:hideMark/>
          </w:tcPr>
          <w:p w14:paraId="0AAC5B49"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25</w:t>
            </w:r>
          </w:p>
        </w:tc>
        <w:tc>
          <w:tcPr>
            <w:tcW w:w="1016" w:type="pct"/>
            <w:gridSpan w:val="2"/>
            <w:tcBorders>
              <w:top w:val="nil"/>
              <w:left w:val="nil"/>
              <w:bottom w:val="single" w:sz="4" w:space="0" w:color="auto"/>
              <w:right w:val="single" w:sz="4" w:space="0" w:color="auto"/>
            </w:tcBorders>
            <w:shd w:val="clear" w:color="auto" w:fill="auto"/>
            <w:noWrap/>
            <w:hideMark/>
          </w:tcPr>
          <w:p w14:paraId="1136C847"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14</w:t>
            </w:r>
          </w:p>
        </w:tc>
        <w:tc>
          <w:tcPr>
            <w:tcW w:w="719" w:type="pct"/>
            <w:gridSpan w:val="4"/>
            <w:tcBorders>
              <w:top w:val="nil"/>
              <w:left w:val="nil"/>
              <w:bottom w:val="single" w:sz="4" w:space="0" w:color="auto"/>
              <w:right w:val="single" w:sz="4" w:space="0" w:color="auto"/>
            </w:tcBorders>
            <w:shd w:val="clear" w:color="auto" w:fill="auto"/>
            <w:noWrap/>
            <w:hideMark/>
          </w:tcPr>
          <w:p w14:paraId="7DAE0D94"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18</w:t>
            </w:r>
          </w:p>
        </w:tc>
        <w:tc>
          <w:tcPr>
            <w:tcW w:w="870" w:type="pct"/>
            <w:gridSpan w:val="3"/>
            <w:tcBorders>
              <w:top w:val="nil"/>
              <w:left w:val="nil"/>
              <w:bottom w:val="single" w:sz="4" w:space="0" w:color="auto"/>
              <w:right w:val="single" w:sz="4" w:space="0" w:color="auto"/>
            </w:tcBorders>
            <w:shd w:val="clear" w:color="auto" w:fill="auto"/>
            <w:noWrap/>
            <w:vAlign w:val="center"/>
            <w:hideMark/>
          </w:tcPr>
          <w:p w14:paraId="194BD30A" w14:textId="04709D06"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15" w:type="pct"/>
            <w:gridSpan w:val="2"/>
            <w:tcBorders>
              <w:top w:val="nil"/>
              <w:left w:val="nil"/>
              <w:bottom w:val="single" w:sz="4" w:space="0" w:color="auto"/>
              <w:right w:val="single" w:sz="8" w:space="0" w:color="auto"/>
            </w:tcBorders>
            <w:shd w:val="clear" w:color="auto" w:fill="auto"/>
            <w:noWrap/>
            <w:hideMark/>
          </w:tcPr>
          <w:p w14:paraId="0CEBEC3F"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MEDIA</w:t>
            </w:r>
          </w:p>
        </w:tc>
      </w:tr>
      <w:tr w:rsidR="000D0925" w:rsidRPr="002D306B" w14:paraId="4DF3CB1C" w14:textId="77777777" w:rsidTr="00F0776C">
        <w:trPr>
          <w:gridAfter w:val="1"/>
          <w:wAfter w:w="164"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207D9267"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722" w:type="pct"/>
            <w:gridSpan w:val="2"/>
            <w:tcBorders>
              <w:top w:val="nil"/>
              <w:left w:val="nil"/>
              <w:bottom w:val="single" w:sz="4" w:space="0" w:color="auto"/>
              <w:right w:val="single" w:sz="4" w:space="0" w:color="auto"/>
            </w:tcBorders>
            <w:shd w:val="clear" w:color="auto" w:fill="auto"/>
            <w:noWrap/>
            <w:hideMark/>
          </w:tcPr>
          <w:p w14:paraId="0C662F3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29</w:t>
            </w:r>
          </w:p>
        </w:tc>
        <w:tc>
          <w:tcPr>
            <w:tcW w:w="1016" w:type="pct"/>
            <w:gridSpan w:val="2"/>
            <w:tcBorders>
              <w:top w:val="nil"/>
              <w:left w:val="nil"/>
              <w:bottom w:val="single" w:sz="4" w:space="0" w:color="auto"/>
              <w:right w:val="single" w:sz="4" w:space="0" w:color="auto"/>
            </w:tcBorders>
            <w:shd w:val="clear" w:color="auto" w:fill="auto"/>
            <w:noWrap/>
            <w:hideMark/>
          </w:tcPr>
          <w:p w14:paraId="472E3ADB"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14</w:t>
            </w:r>
          </w:p>
        </w:tc>
        <w:tc>
          <w:tcPr>
            <w:tcW w:w="719" w:type="pct"/>
            <w:gridSpan w:val="4"/>
            <w:tcBorders>
              <w:top w:val="nil"/>
              <w:left w:val="nil"/>
              <w:bottom w:val="single" w:sz="4" w:space="0" w:color="auto"/>
              <w:right w:val="single" w:sz="4" w:space="0" w:color="auto"/>
            </w:tcBorders>
            <w:shd w:val="clear" w:color="auto" w:fill="auto"/>
            <w:noWrap/>
            <w:hideMark/>
          </w:tcPr>
          <w:p w14:paraId="5394B049"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870" w:type="pct"/>
            <w:gridSpan w:val="3"/>
            <w:tcBorders>
              <w:top w:val="nil"/>
              <w:left w:val="nil"/>
              <w:bottom w:val="single" w:sz="4" w:space="0" w:color="auto"/>
              <w:right w:val="single" w:sz="4" w:space="0" w:color="auto"/>
            </w:tcBorders>
            <w:shd w:val="clear" w:color="auto" w:fill="auto"/>
            <w:noWrap/>
            <w:vAlign w:val="center"/>
            <w:hideMark/>
          </w:tcPr>
          <w:p w14:paraId="0A3BBA5D" w14:textId="3862CA38"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15" w:type="pct"/>
            <w:gridSpan w:val="2"/>
            <w:tcBorders>
              <w:top w:val="nil"/>
              <w:left w:val="nil"/>
              <w:bottom w:val="single" w:sz="4" w:space="0" w:color="auto"/>
              <w:right w:val="single" w:sz="8" w:space="0" w:color="auto"/>
            </w:tcBorders>
            <w:shd w:val="clear" w:color="auto" w:fill="auto"/>
            <w:noWrap/>
            <w:hideMark/>
          </w:tcPr>
          <w:p w14:paraId="30692D1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D0925" w:rsidRPr="002D306B" w14:paraId="66E2F398" w14:textId="77777777" w:rsidTr="00F0776C">
        <w:trPr>
          <w:gridAfter w:val="1"/>
          <w:wAfter w:w="164"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1CC3BF6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29</w:t>
            </w:r>
          </w:p>
        </w:tc>
        <w:tc>
          <w:tcPr>
            <w:tcW w:w="722" w:type="pct"/>
            <w:gridSpan w:val="2"/>
            <w:tcBorders>
              <w:top w:val="nil"/>
              <w:left w:val="nil"/>
              <w:bottom w:val="single" w:sz="4" w:space="0" w:color="auto"/>
              <w:right w:val="single" w:sz="4" w:space="0" w:color="auto"/>
            </w:tcBorders>
            <w:shd w:val="clear" w:color="auto" w:fill="auto"/>
            <w:noWrap/>
            <w:hideMark/>
          </w:tcPr>
          <w:p w14:paraId="1C9277C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1016" w:type="pct"/>
            <w:gridSpan w:val="2"/>
            <w:tcBorders>
              <w:top w:val="nil"/>
              <w:left w:val="nil"/>
              <w:bottom w:val="single" w:sz="4" w:space="0" w:color="auto"/>
              <w:right w:val="single" w:sz="4" w:space="0" w:color="auto"/>
            </w:tcBorders>
            <w:shd w:val="clear" w:color="auto" w:fill="auto"/>
            <w:noWrap/>
            <w:hideMark/>
          </w:tcPr>
          <w:p w14:paraId="3A0B0C2D"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719" w:type="pct"/>
            <w:gridSpan w:val="4"/>
            <w:tcBorders>
              <w:top w:val="nil"/>
              <w:left w:val="nil"/>
              <w:bottom w:val="single" w:sz="4" w:space="0" w:color="auto"/>
              <w:right w:val="single" w:sz="4" w:space="0" w:color="auto"/>
            </w:tcBorders>
            <w:shd w:val="clear" w:color="auto" w:fill="auto"/>
            <w:noWrap/>
            <w:hideMark/>
          </w:tcPr>
          <w:p w14:paraId="54DEFB3B"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14</w:t>
            </w:r>
          </w:p>
        </w:tc>
        <w:tc>
          <w:tcPr>
            <w:tcW w:w="870" w:type="pct"/>
            <w:gridSpan w:val="3"/>
            <w:tcBorders>
              <w:top w:val="nil"/>
              <w:left w:val="nil"/>
              <w:bottom w:val="single" w:sz="4" w:space="0" w:color="auto"/>
              <w:right w:val="single" w:sz="4" w:space="0" w:color="auto"/>
            </w:tcBorders>
            <w:shd w:val="clear" w:color="auto" w:fill="auto"/>
            <w:noWrap/>
            <w:vAlign w:val="center"/>
            <w:hideMark/>
          </w:tcPr>
          <w:p w14:paraId="0958DAF5" w14:textId="03787F56"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15" w:type="pct"/>
            <w:gridSpan w:val="2"/>
            <w:tcBorders>
              <w:top w:val="nil"/>
              <w:left w:val="nil"/>
              <w:bottom w:val="single" w:sz="4" w:space="0" w:color="auto"/>
              <w:right w:val="single" w:sz="8" w:space="0" w:color="auto"/>
            </w:tcBorders>
            <w:shd w:val="clear" w:color="auto" w:fill="auto"/>
            <w:noWrap/>
            <w:hideMark/>
          </w:tcPr>
          <w:p w14:paraId="30D49849"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D0925" w:rsidRPr="002D306B" w14:paraId="7F3C90F8" w14:textId="77777777" w:rsidTr="00F0776C">
        <w:trPr>
          <w:gridAfter w:val="1"/>
          <w:wAfter w:w="164"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2BA80E9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722" w:type="pct"/>
            <w:gridSpan w:val="2"/>
            <w:tcBorders>
              <w:top w:val="nil"/>
              <w:left w:val="nil"/>
              <w:bottom w:val="single" w:sz="4" w:space="0" w:color="auto"/>
              <w:right w:val="single" w:sz="4" w:space="0" w:color="auto"/>
            </w:tcBorders>
            <w:shd w:val="clear" w:color="auto" w:fill="auto"/>
            <w:noWrap/>
            <w:hideMark/>
          </w:tcPr>
          <w:p w14:paraId="6943D6A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14</w:t>
            </w:r>
          </w:p>
        </w:tc>
        <w:tc>
          <w:tcPr>
            <w:tcW w:w="1016" w:type="pct"/>
            <w:gridSpan w:val="2"/>
            <w:tcBorders>
              <w:top w:val="nil"/>
              <w:left w:val="nil"/>
              <w:bottom w:val="single" w:sz="4" w:space="0" w:color="auto"/>
              <w:right w:val="single" w:sz="4" w:space="0" w:color="auto"/>
            </w:tcBorders>
            <w:shd w:val="clear" w:color="auto" w:fill="auto"/>
            <w:noWrap/>
            <w:hideMark/>
          </w:tcPr>
          <w:p w14:paraId="6A8E6F7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719" w:type="pct"/>
            <w:gridSpan w:val="4"/>
            <w:tcBorders>
              <w:top w:val="nil"/>
              <w:left w:val="nil"/>
              <w:bottom w:val="single" w:sz="4" w:space="0" w:color="auto"/>
              <w:right w:val="single" w:sz="4" w:space="0" w:color="auto"/>
            </w:tcBorders>
            <w:shd w:val="clear" w:color="auto" w:fill="auto"/>
            <w:noWrap/>
            <w:hideMark/>
          </w:tcPr>
          <w:p w14:paraId="7556841D"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29</w:t>
            </w:r>
          </w:p>
        </w:tc>
        <w:tc>
          <w:tcPr>
            <w:tcW w:w="870" w:type="pct"/>
            <w:gridSpan w:val="3"/>
            <w:tcBorders>
              <w:top w:val="nil"/>
              <w:left w:val="nil"/>
              <w:bottom w:val="single" w:sz="4" w:space="0" w:color="auto"/>
              <w:right w:val="single" w:sz="4" w:space="0" w:color="auto"/>
            </w:tcBorders>
            <w:shd w:val="clear" w:color="auto" w:fill="auto"/>
            <w:noWrap/>
            <w:vAlign w:val="center"/>
            <w:hideMark/>
          </w:tcPr>
          <w:p w14:paraId="1317379C" w14:textId="30DFD077"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15" w:type="pct"/>
            <w:gridSpan w:val="2"/>
            <w:tcBorders>
              <w:top w:val="nil"/>
              <w:left w:val="nil"/>
              <w:bottom w:val="single" w:sz="4" w:space="0" w:color="auto"/>
              <w:right w:val="single" w:sz="8" w:space="0" w:color="auto"/>
            </w:tcBorders>
            <w:shd w:val="clear" w:color="auto" w:fill="auto"/>
            <w:noWrap/>
            <w:hideMark/>
          </w:tcPr>
          <w:p w14:paraId="7CBD24E0"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D0925" w:rsidRPr="002D306B" w14:paraId="2C2A9002" w14:textId="77777777" w:rsidTr="00F0776C">
        <w:trPr>
          <w:gridAfter w:val="1"/>
          <w:wAfter w:w="164"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51927400"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14</w:t>
            </w:r>
          </w:p>
        </w:tc>
        <w:tc>
          <w:tcPr>
            <w:tcW w:w="722" w:type="pct"/>
            <w:gridSpan w:val="2"/>
            <w:tcBorders>
              <w:top w:val="nil"/>
              <w:left w:val="nil"/>
              <w:bottom w:val="single" w:sz="4" w:space="0" w:color="auto"/>
              <w:right w:val="single" w:sz="4" w:space="0" w:color="auto"/>
            </w:tcBorders>
            <w:shd w:val="clear" w:color="auto" w:fill="auto"/>
            <w:noWrap/>
            <w:hideMark/>
          </w:tcPr>
          <w:p w14:paraId="7A791237"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1016" w:type="pct"/>
            <w:gridSpan w:val="2"/>
            <w:tcBorders>
              <w:top w:val="nil"/>
              <w:left w:val="nil"/>
              <w:bottom w:val="single" w:sz="4" w:space="0" w:color="auto"/>
              <w:right w:val="single" w:sz="4" w:space="0" w:color="auto"/>
            </w:tcBorders>
            <w:shd w:val="clear" w:color="auto" w:fill="auto"/>
            <w:noWrap/>
            <w:hideMark/>
          </w:tcPr>
          <w:p w14:paraId="11BCCF9B"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719" w:type="pct"/>
            <w:gridSpan w:val="4"/>
            <w:tcBorders>
              <w:top w:val="nil"/>
              <w:left w:val="nil"/>
              <w:bottom w:val="single" w:sz="4" w:space="0" w:color="auto"/>
              <w:right w:val="single" w:sz="4" w:space="0" w:color="auto"/>
            </w:tcBorders>
            <w:shd w:val="clear" w:color="auto" w:fill="auto"/>
            <w:noWrap/>
            <w:hideMark/>
          </w:tcPr>
          <w:p w14:paraId="1375181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29</w:t>
            </w:r>
          </w:p>
        </w:tc>
        <w:tc>
          <w:tcPr>
            <w:tcW w:w="870" w:type="pct"/>
            <w:gridSpan w:val="3"/>
            <w:tcBorders>
              <w:top w:val="nil"/>
              <w:left w:val="nil"/>
              <w:bottom w:val="single" w:sz="4" w:space="0" w:color="auto"/>
              <w:right w:val="single" w:sz="4" w:space="0" w:color="auto"/>
            </w:tcBorders>
            <w:shd w:val="clear" w:color="auto" w:fill="auto"/>
            <w:noWrap/>
            <w:vAlign w:val="center"/>
            <w:hideMark/>
          </w:tcPr>
          <w:p w14:paraId="0E2A1FB2" w14:textId="4C6B8A63"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15" w:type="pct"/>
            <w:gridSpan w:val="2"/>
            <w:tcBorders>
              <w:top w:val="nil"/>
              <w:left w:val="nil"/>
              <w:bottom w:val="single" w:sz="4" w:space="0" w:color="auto"/>
              <w:right w:val="single" w:sz="8" w:space="0" w:color="auto"/>
            </w:tcBorders>
            <w:shd w:val="clear" w:color="auto" w:fill="auto"/>
            <w:noWrap/>
            <w:hideMark/>
          </w:tcPr>
          <w:p w14:paraId="010EB461"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D0925" w:rsidRPr="002D306B" w14:paraId="494977F7" w14:textId="77777777" w:rsidTr="00F0776C">
        <w:trPr>
          <w:gridAfter w:val="1"/>
          <w:wAfter w:w="164" w:type="pct"/>
          <w:trHeight w:val="20"/>
        </w:trPr>
        <w:tc>
          <w:tcPr>
            <w:tcW w:w="3251" w:type="pct"/>
            <w:gridSpan w:val="10"/>
            <w:tcBorders>
              <w:top w:val="single" w:sz="4" w:space="0" w:color="auto"/>
              <w:left w:val="single" w:sz="8" w:space="0" w:color="auto"/>
              <w:bottom w:val="single" w:sz="4" w:space="0" w:color="auto"/>
              <w:right w:val="single" w:sz="4" w:space="0" w:color="000000"/>
            </w:tcBorders>
            <w:shd w:val="clear" w:color="auto" w:fill="auto"/>
            <w:noWrap/>
            <w:hideMark/>
          </w:tcPr>
          <w:p w14:paraId="77E35AFD" w14:textId="15C3E1CD" w:rsidR="000D0925" w:rsidRPr="002D306B" w:rsidRDefault="00C51387" w:rsidP="002D306B">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RESTO DE SECCIÓ</w:t>
            </w:r>
            <w:r w:rsidR="000D0925" w:rsidRPr="002D306B">
              <w:rPr>
                <w:rFonts w:ascii="Arial" w:eastAsia="Times New Roman" w:hAnsi="Arial" w:cs="Arial"/>
                <w:b/>
                <w:bCs/>
                <w:color w:val="000000"/>
                <w:sz w:val="20"/>
                <w:szCs w:val="20"/>
                <w:lang w:eastAsia="es-ES"/>
              </w:rPr>
              <w:t>N</w:t>
            </w:r>
          </w:p>
        </w:tc>
        <w:tc>
          <w:tcPr>
            <w:tcW w:w="870" w:type="pct"/>
            <w:gridSpan w:val="3"/>
            <w:tcBorders>
              <w:top w:val="nil"/>
              <w:left w:val="nil"/>
              <w:bottom w:val="single" w:sz="4" w:space="0" w:color="auto"/>
              <w:right w:val="single" w:sz="4" w:space="0" w:color="auto"/>
            </w:tcBorders>
            <w:shd w:val="clear" w:color="auto" w:fill="auto"/>
            <w:vAlign w:val="center"/>
            <w:hideMark/>
          </w:tcPr>
          <w:p w14:paraId="6826A570" w14:textId="6CB64FCC"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$225.</w:t>
            </w:r>
            <w:r w:rsidR="000D0925" w:rsidRPr="002D306B">
              <w:rPr>
                <w:rFonts w:ascii="Arial" w:eastAsia="Times New Roman" w:hAnsi="Arial" w:cs="Arial"/>
                <w:b/>
                <w:bCs/>
                <w:color w:val="000000"/>
                <w:sz w:val="20"/>
                <w:szCs w:val="20"/>
                <w:lang w:eastAsia="es-ES"/>
              </w:rPr>
              <w:t>31</w:t>
            </w:r>
          </w:p>
        </w:tc>
        <w:tc>
          <w:tcPr>
            <w:tcW w:w="715" w:type="pct"/>
            <w:gridSpan w:val="2"/>
            <w:tcBorders>
              <w:top w:val="nil"/>
              <w:left w:val="nil"/>
              <w:bottom w:val="single" w:sz="4" w:space="0" w:color="auto"/>
              <w:right w:val="single" w:sz="8" w:space="0" w:color="auto"/>
            </w:tcBorders>
            <w:shd w:val="clear" w:color="auto" w:fill="auto"/>
            <w:noWrap/>
            <w:hideMark/>
          </w:tcPr>
          <w:p w14:paraId="2DA5B62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PERIFERIA</w:t>
            </w:r>
          </w:p>
        </w:tc>
      </w:tr>
      <w:tr w:rsidR="00F0776C" w:rsidRPr="002D306B" w14:paraId="78A46C86" w14:textId="77777777" w:rsidTr="00F0776C">
        <w:trPr>
          <w:gridAfter w:val="1"/>
          <w:wAfter w:w="162" w:type="pct"/>
          <w:trHeight w:val="20"/>
        </w:trPr>
        <w:tc>
          <w:tcPr>
            <w:tcW w:w="4838" w:type="pct"/>
            <w:gridSpan w:val="15"/>
            <w:tcBorders>
              <w:top w:val="single" w:sz="4" w:space="0" w:color="auto"/>
              <w:left w:val="single" w:sz="8" w:space="0" w:color="auto"/>
              <w:bottom w:val="single" w:sz="4" w:space="0" w:color="auto"/>
              <w:right w:val="single" w:sz="8" w:space="0" w:color="000000"/>
            </w:tcBorders>
            <w:shd w:val="clear" w:color="auto" w:fill="auto"/>
            <w:noWrap/>
          </w:tcPr>
          <w:p w14:paraId="1C5B60FC" w14:textId="77777777" w:rsidR="00F0776C" w:rsidRDefault="00F0776C" w:rsidP="002D306B">
            <w:pPr>
              <w:widowControl/>
              <w:autoSpaceDE/>
              <w:autoSpaceDN/>
              <w:jc w:val="center"/>
              <w:rPr>
                <w:rFonts w:ascii="Arial" w:eastAsia="Times New Roman" w:hAnsi="Arial" w:cs="Arial"/>
                <w:b/>
                <w:bCs/>
                <w:color w:val="000000"/>
                <w:sz w:val="20"/>
                <w:szCs w:val="20"/>
                <w:lang w:eastAsia="es-ES"/>
              </w:rPr>
            </w:pPr>
          </w:p>
        </w:tc>
      </w:tr>
      <w:tr w:rsidR="000D0925" w:rsidRPr="002D306B" w14:paraId="75A852E9" w14:textId="77777777" w:rsidTr="00F0776C">
        <w:trPr>
          <w:gridAfter w:val="1"/>
          <w:wAfter w:w="162" w:type="pct"/>
          <w:trHeight w:val="20"/>
        </w:trPr>
        <w:tc>
          <w:tcPr>
            <w:tcW w:w="4838" w:type="pct"/>
            <w:gridSpan w:val="15"/>
            <w:tcBorders>
              <w:top w:val="single" w:sz="4" w:space="0" w:color="auto"/>
              <w:left w:val="single" w:sz="8" w:space="0" w:color="auto"/>
              <w:bottom w:val="single" w:sz="4" w:space="0" w:color="auto"/>
              <w:right w:val="single" w:sz="8" w:space="0" w:color="000000"/>
            </w:tcBorders>
            <w:shd w:val="clear" w:color="auto" w:fill="auto"/>
            <w:noWrap/>
            <w:hideMark/>
          </w:tcPr>
          <w:p w14:paraId="228C265C" w14:textId="438E445E" w:rsidR="000D0925" w:rsidRPr="002D306B" w:rsidRDefault="00C51387" w:rsidP="002D306B">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SECCIÓ</w:t>
            </w:r>
            <w:r w:rsidR="000D0925" w:rsidRPr="002D306B">
              <w:rPr>
                <w:rFonts w:ascii="Arial" w:eastAsia="Times New Roman" w:hAnsi="Arial" w:cs="Arial"/>
                <w:b/>
                <w:bCs/>
                <w:color w:val="000000"/>
                <w:sz w:val="20"/>
                <w:szCs w:val="20"/>
                <w:lang w:eastAsia="es-ES"/>
              </w:rPr>
              <w:t>N - 3</w:t>
            </w:r>
          </w:p>
        </w:tc>
      </w:tr>
      <w:tr w:rsidR="00F0776C" w:rsidRPr="002D306B" w14:paraId="6289821C"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vAlign w:val="center"/>
            <w:hideMark/>
          </w:tcPr>
          <w:p w14:paraId="5581BD63"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DE LA CALLE</w:t>
            </w:r>
          </w:p>
        </w:tc>
        <w:tc>
          <w:tcPr>
            <w:tcW w:w="722" w:type="pct"/>
            <w:gridSpan w:val="2"/>
            <w:tcBorders>
              <w:top w:val="nil"/>
              <w:left w:val="nil"/>
              <w:bottom w:val="single" w:sz="4" w:space="0" w:color="auto"/>
              <w:right w:val="single" w:sz="4" w:space="0" w:color="auto"/>
            </w:tcBorders>
            <w:shd w:val="clear" w:color="auto" w:fill="auto"/>
            <w:noWrap/>
            <w:vAlign w:val="center"/>
            <w:hideMark/>
          </w:tcPr>
          <w:p w14:paraId="6D4B6BD5" w14:textId="43E1A184"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A LA CALLE</w:t>
            </w:r>
          </w:p>
        </w:tc>
        <w:tc>
          <w:tcPr>
            <w:tcW w:w="1016" w:type="pct"/>
            <w:gridSpan w:val="2"/>
            <w:tcBorders>
              <w:top w:val="nil"/>
              <w:left w:val="nil"/>
              <w:bottom w:val="single" w:sz="4" w:space="0" w:color="auto"/>
              <w:right w:val="single" w:sz="4" w:space="0" w:color="auto"/>
            </w:tcBorders>
            <w:shd w:val="clear" w:color="auto" w:fill="auto"/>
            <w:noWrap/>
            <w:vAlign w:val="center"/>
            <w:hideMark/>
          </w:tcPr>
          <w:p w14:paraId="0174C7AA"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ENTRE LA CALLE</w:t>
            </w:r>
          </w:p>
        </w:tc>
        <w:tc>
          <w:tcPr>
            <w:tcW w:w="701" w:type="pct"/>
            <w:gridSpan w:val="3"/>
            <w:tcBorders>
              <w:top w:val="nil"/>
              <w:left w:val="nil"/>
              <w:bottom w:val="single" w:sz="4" w:space="0" w:color="auto"/>
              <w:right w:val="single" w:sz="4" w:space="0" w:color="auto"/>
            </w:tcBorders>
            <w:shd w:val="clear" w:color="auto" w:fill="auto"/>
            <w:noWrap/>
            <w:vAlign w:val="center"/>
            <w:hideMark/>
          </w:tcPr>
          <w:p w14:paraId="781C6CD7"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Y LA CALLE</w:t>
            </w:r>
          </w:p>
        </w:tc>
        <w:tc>
          <w:tcPr>
            <w:tcW w:w="841" w:type="pct"/>
            <w:gridSpan w:val="3"/>
            <w:tcBorders>
              <w:top w:val="nil"/>
              <w:left w:val="nil"/>
              <w:bottom w:val="single" w:sz="4" w:space="0" w:color="auto"/>
              <w:right w:val="single" w:sz="4" w:space="0" w:color="auto"/>
            </w:tcBorders>
            <w:shd w:val="clear" w:color="auto" w:fill="auto"/>
            <w:vAlign w:val="center"/>
            <w:hideMark/>
          </w:tcPr>
          <w:p w14:paraId="75887B20"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VALOR DEL TERRENO X M2</w:t>
            </w:r>
          </w:p>
        </w:tc>
        <w:tc>
          <w:tcPr>
            <w:tcW w:w="764" w:type="pct"/>
            <w:gridSpan w:val="3"/>
            <w:tcBorders>
              <w:top w:val="nil"/>
              <w:left w:val="nil"/>
              <w:bottom w:val="single" w:sz="4" w:space="0" w:color="auto"/>
              <w:right w:val="single" w:sz="8" w:space="0" w:color="auto"/>
            </w:tcBorders>
            <w:shd w:val="clear" w:color="auto" w:fill="auto"/>
            <w:noWrap/>
            <w:vAlign w:val="center"/>
            <w:hideMark/>
          </w:tcPr>
          <w:p w14:paraId="0FE86C25"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ZONA</w:t>
            </w:r>
          </w:p>
        </w:tc>
      </w:tr>
      <w:tr w:rsidR="00F0776C" w:rsidRPr="002D306B" w14:paraId="1A86A04E"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000000" w:fill="FFFFFF"/>
            <w:noWrap/>
            <w:hideMark/>
          </w:tcPr>
          <w:p w14:paraId="50514EA1"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21</w:t>
            </w:r>
          </w:p>
        </w:tc>
        <w:tc>
          <w:tcPr>
            <w:tcW w:w="722" w:type="pct"/>
            <w:gridSpan w:val="2"/>
            <w:tcBorders>
              <w:top w:val="nil"/>
              <w:left w:val="nil"/>
              <w:bottom w:val="single" w:sz="4" w:space="0" w:color="auto"/>
              <w:right w:val="single" w:sz="4" w:space="0" w:color="auto"/>
            </w:tcBorders>
            <w:shd w:val="clear" w:color="000000" w:fill="FFFFFF"/>
            <w:noWrap/>
            <w:hideMark/>
          </w:tcPr>
          <w:p w14:paraId="5A4243E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23</w:t>
            </w:r>
          </w:p>
        </w:tc>
        <w:tc>
          <w:tcPr>
            <w:tcW w:w="1016" w:type="pct"/>
            <w:gridSpan w:val="2"/>
            <w:tcBorders>
              <w:top w:val="nil"/>
              <w:left w:val="nil"/>
              <w:bottom w:val="single" w:sz="4" w:space="0" w:color="auto"/>
              <w:right w:val="single" w:sz="4" w:space="0" w:color="auto"/>
            </w:tcBorders>
            <w:shd w:val="clear" w:color="000000" w:fill="FFFFFF"/>
            <w:noWrap/>
            <w:hideMark/>
          </w:tcPr>
          <w:p w14:paraId="3B334DA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22</w:t>
            </w:r>
          </w:p>
        </w:tc>
        <w:tc>
          <w:tcPr>
            <w:tcW w:w="701" w:type="pct"/>
            <w:gridSpan w:val="3"/>
            <w:tcBorders>
              <w:top w:val="nil"/>
              <w:left w:val="nil"/>
              <w:bottom w:val="single" w:sz="4" w:space="0" w:color="auto"/>
              <w:right w:val="single" w:sz="4" w:space="0" w:color="auto"/>
            </w:tcBorders>
            <w:shd w:val="clear" w:color="000000" w:fill="FFFFFF"/>
            <w:noWrap/>
            <w:hideMark/>
          </w:tcPr>
          <w:p w14:paraId="3A36F8FA"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841" w:type="pct"/>
            <w:gridSpan w:val="3"/>
            <w:tcBorders>
              <w:top w:val="nil"/>
              <w:left w:val="nil"/>
              <w:bottom w:val="single" w:sz="4" w:space="0" w:color="auto"/>
              <w:right w:val="single" w:sz="4" w:space="0" w:color="auto"/>
            </w:tcBorders>
            <w:shd w:val="clear" w:color="auto" w:fill="auto"/>
            <w:noWrap/>
            <w:vAlign w:val="center"/>
            <w:hideMark/>
          </w:tcPr>
          <w:p w14:paraId="69FA6B94" w14:textId="53C57A31"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64" w:type="pct"/>
            <w:gridSpan w:val="3"/>
            <w:tcBorders>
              <w:top w:val="nil"/>
              <w:left w:val="nil"/>
              <w:bottom w:val="single" w:sz="4" w:space="0" w:color="auto"/>
              <w:right w:val="single" w:sz="8" w:space="0" w:color="auto"/>
            </w:tcBorders>
            <w:shd w:val="clear" w:color="000000" w:fill="FFFFFF"/>
            <w:noWrap/>
            <w:hideMark/>
          </w:tcPr>
          <w:p w14:paraId="46FE080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CENTRO</w:t>
            </w:r>
          </w:p>
        </w:tc>
      </w:tr>
      <w:tr w:rsidR="00F0776C" w:rsidRPr="002D306B" w14:paraId="3106EDBD"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000000" w:fill="FFFFFF"/>
            <w:noWrap/>
            <w:hideMark/>
          </w:tcPr>
          <w:p w14:paraId="39C086C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23</w:t>
            </w:r>
          </w:p>
        </w:tc>
        <w:tc>
          <w:tcPr>
            <w:tcW w:w="722" w:type="pct"/>
            <w:gridSpan w:val="2"/>
            <w:tcBorders>
              <w:top w:val="nil"/>
              <w:left w:val="nil"/>
              <w:bottom w:val="single" w:sz="4" w:space="0" w:color="auto"/>
              <w:right w:val="single" w:sz="4" w:space="0" w:color="auto"/>
            </w:tcBorders>
            <w:shd w:val="clear" w:color="000000" w:fill="FFFFFF"/>
            <w:noWrap/>
            <w:hideMark/>
          </w:tcPr>
          <w:p w14:paraId="2A008F10"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21</w:t>
            </w:r>
          </w:p>
        </w:tc>
        <w:tc>
          <w:tcPr>
            <w:tcW w:w="1016" w:type="pct"/>
            <w:gridSpan w:val="2"/>
            <w:tcBorders>
              <w:top w:val="nil"/>
              <w:left w:val="nil"/>
              <w:bottom w:val="single" w:sz="4" w:space="0" w:color="auto"/>
              <w:right w:val="single" w:sz="4" w:space="0" w:color="auto"/>
            </w:tcBorders>
            <w:shd w:val="clear" w:color="000000" w:fill="FFFFFF"/>
            <w:noWrap/>
            <w:hideMark/>
          </w:tcPr>
          <w:p w14:paraId="727D26C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701" w:type="pct"/>
            <w:gridSpan w:val="3"/>
            <w:tcBorders>
              <w:top w:val="nil"/>
              <w:left w:val="nil"/>
              <w:bottom w:val="single" w:sz="4" w:space="0" w:color="auto"/>
              <w:right w:val="single" w:sz="4" w:space="0" w:color="auto"/>
            </w:tcBorders>
            <w:shd w:val="clear" w:color="000000" w:fill="FFFFFF"/>
            <w:noWrap/>
            <w:hideMark/>
          </w:tcPr>
          <w:p w14:paraId="4646D6C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22</w:t>
            </w:r>
          </w:p>
        </w:tc>
        <w:tc>
          <w:tcPr>
            <w:tcW w:w="841" w:type="pct"/>
            <w:gridSpan w:val="3"/>
            <w:tcBorders>
              <w:top w:val="nil"/>
              <w:left w:val="nil"/>
              <w:bottom w:val="single" w:sz="4" w:space="0" w:color="auto"/>
              <w:right w:val="single" w:sz="4" w:space="0" w:color="auto"/>
            </w:tcBorders>
            <w:shd w:val="clear" w:color="auto" w:fill="auto"/>
            <w:noWrap/>
            <w:vAlign w:val="center"/>
            <w:hideMark/>
          </w:tcPr>
          <w:p w14:paraId="26AA4246" w14:textId="085B96B1"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64" w:type="pct"/>
            <w:gridSpan w:val="3"/>
            <w:tcBorders>
              <w:top w:val="nil"/>
              <w:left w:val="nil"/>
              <w:bottom w:val="single" w:sz="4" w:space="0" w:color="auto"/>
              <w:right w:val="single" w:sz="8" w:space="0" w:color="auto"/>
            </w:tcBorders>
            <w:shd w:val="clear" w:color="000000" w:fill="FFFFFF"/>
            <w:noWrap/>
            <w:hideMark/>
          </w:tcPr>
          <w:p w14:paraId="6CBD30D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CENTRO</w:t>
            </w:r>
          </w:p>
        </w:tc>
      </w:tr>
      <w:tr w:rsidR="00F0776C" w:rsidRPr="002D306B" w14:paraId="0ED818AB"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000000" w:fill="FFFFFF"/>
            <w:noWrap/>
            <w:hideMark/>
          </w:tcPr>
          <w:p w14:paraId="71DB3277"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23</w:t>
            </w:r>
          </w:p>
        </w:tc>
        <w:tc>
          <w:tcPr>
            <w:tcW w:w="722" w:type="pct"/>
            <w:gridSpan w:val="2"/>
            <w:tcBorders>
              <w:top w:val="nil"/>
              <w:left w:val="nil"/>
              <w:bottom w:val="single" w:sz="4" w:space="0" w:color="auto"/>
              <w:right w:val="single" w:sz="4" w:space="0" w:color="auto"/>
            </w:tcBorders>
            <w:shd w:val="clear" w:color="000000" w:fill="FFFFFF"/>
            <w:noWrap/>
            <w:hideMark/>
          </w:tcPr>
          <w:p w14:paraId="012BF20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1016" w:type="pct"/>
            <w:gridSpan w:val="2"/>
            <w:tcBorders>
              <w:top w:val="nil"/>
              <w:left w:val="nil"/>
              <w:bottom w:val="single" w:sz="4" w:space="0" w:color="auto"/>
              <w:right w:val="single" w:sz="4" w:space="0" w:color="auto"/>
            </w:tcBorders>
            <w:shd w:val="clear" w:color="000000" w:fill="FFFFFF"/>
            <w:noWrap/>
            <w:hideMark/>
          </w:tcPr>
          <w:p w14:paraId="0DF08E2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701" w:type="pct"/>
            <w:gridSpan w:val="3"/>
            <w:tcBorders>
              <w:top w:val="nil"/>
              <w:left w:val="nil"/>
              <w:bottom w:val="single" w:sz="4" w:space="0" w:color="auto"/>
              <w:right w:val="single" w:sz="4" w:space="0" w:color="auto"/>
            </w:tcBorders>
            <w:shd w:val="clear" w:color="000000" w:fill="FFFFFF"/>
            <w:noWrap/>
            <w:hideMark/>
          </w:tcPr>
          <w:p w14:paraId="608A0399"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841" w:type="pct"/>
            <w:gridSpan w:val="3"/>
            <w:tcBorders>
              <w:top w:val="nil"/>
              <w:left w:val="nil"/>
              <w:bottom w:val="single" w:sz="4" w:space="0" w:color="auto"/>
              <w:right w:val="single" w:sz="4" w:space="0" w:color="auto"/>
            </w:tcBorders>
            <w:shd w:val="clear" w:color="auto" w:fill="auto"/>
            <w:noWrap/>
            <w:vAlign w:val="center"/>
            <w:hideMark/>
          </w:tcPr>
          <w:p w14:paraId="29B8E7FA" w14:textId="64A66685"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64" w:type="pct"/>
            <w:gridSpan w:val="3"/>
            <w:tcBorders>
              <w:top w:val="nil"/>
              <w:left w:val="nil"/>
              <w:bottom w:val="single" w:sz="4" w:space="0" w:color="auto"/>
              <w:right w:val="single" w:sz="8" w:space="0" w:color="auto"/>
            </w:tcBorders>
            <w:shd w:val="clear" w:color="000000" w:fill="FFFFFF"/>
            <w:noWrap/>
            <w:hideMark/>
          </w:tcPr>
          <w:p w14:paraId="35A8267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CENTRO</w:t>
            </w:r>
          </w:p>
        </w:tc>
      </w:tr>
      <w:tr w:rsidR="00F0776C" w:rsidRPr="002D306B" w14:paraId="538459D1"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000000" w:fill="FFFFFF"/>
            <w:noWrap/>
            <w:hideMark/>
          </w:tcPr>
          <w:p w14:paraId="13371A8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722" w:type="pct"/>
            <w:gridSpan w:val="2"/>
            <w:tcBorders>
              <w:top w:val="nil"/>
              <w:left w:val="nil"/>
              <w:bottom w:val="single" w:sz="4" w:space="0" w:color="auto"/>
              <w:right w:val="single" w:sz="4" w:space="0" w:color="auto"/>
            </w:tcBorders>
            <w:shd w:val="clear" w:color="000000" w:fill="FFFFFF"/>
            <w:noWrap/>
            <w:hideMark/>
          </w:tcPr>
          <w:p w14:paraId="4400C48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23</w:t>
            </w:r>
          </w:p>
        </w:tc>
        <w:tc>
          <w:tcPr>
            <w:tcW w:w="1016" w:type="pct"/>
            <w:gridSpan w:val="2"/>
            <w:tcBorders>
              <w:top w:val="nil"/>
              <w:left w:val="nil"/>
              <w:bottom w:val="single" w:sz="4" w:space="0" w:color="auto"/>
              <w:right w:val="single" w:sz="4" w:space="0" w:color="auto"/>
            </w:tcBorders>
            <w:shd w:val="clear" w:color="000000" w:fill="FFFFFF"/>
            <w:noWrap/>
            <w:hideMark/>
          </w:tcPr>
          <w:p w14:paraId="6C7FED3E"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701" w:type="pct"/>
            <w:gridSpan w:val="3"/>
            <w:tcBorders>
              <w:top w:val="nil"/>
              <w:left w:val="nil"/>
              <w:bottom w:val="single" w:sz="4" w:space="0" w:color="auto"/>
              <w:right w:val="single" w:sz="4" w:space="0" w:color="auto"/>
            </w:tcBorders>
            <w:shd w:val="clear" w:color="000000" w:fill="FFFFFF"/>
            <w:noWrap/>
            <w:hideMark/>
          </w:tcPr>
          <w:p w14:paraId="02BD55F1"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841" w:type="pct"/>
            <w:gridSpan w:val="3"/>
            <w:tcBorders>
              <w:top w:val="nil"/>
              <w:left w:val="nil"/>
              <w:bottom w:val="single" w:sz="4" w:space="0" w:color="auto"/>
              <w:right w:val="single" w:sz="4" w:space="0" w:color="auto"/>
            </w:tcBorders>
            <w:shd w:val="clear" w:color="auto" w:fill="auto"/>
            <w:noWrap/>
            <w:vAlign w:val="center"/>
            <w:hideMark/>
          </w:tcPr>
          <w:p w14:paraId="3496C01D" w14:textId="519080CF"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64" w:type="pct"/>
            <w:gridSpan w:val="3"/>
            <w:tcBorders>
              <w:top w:val="nil"/>
              <w:left w:val="nil"/>
              <w:bottom w:val="single" w:sz="4" w:space="0" w:color="auto"/>
              <w:right w:val="single" w:sz="8" w:space="0" w:color="auto"/>
            </w:tcBorders>
            <w:shd w:val="clear" w:color="000000" w:fill="FFFFFF"/>
            <w:noWrap/>
            <w:hideMark/>
          </w:tcPr>
          <w:p w14:paraId="1654EFE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CENTRO</w:t>
            </w:r>
          </w:p>
        </w:tc>
      </w:tr>
      <w:tr w:rsidR="00F0776C" w:rsidRPr="002D306B" w14:paraId="692AF2DD"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000000" w:fill="FFFFFF"/>
            <w:noWrap/>
            <w:hideMark/>
          </w:tcPr>
          <w:p w14:paraId="17768C2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21</w:t>
            </w:r>
          </w:p>
        </w:tc>
        <w:tc>
          <w:tcPr>
            <w:tcW w:w="722" w:type="pct"/>
            <w:gridSpan w:val="2"/>
            <w:tcBorders>
              <w:top w:val="nil"/>
              <w:left w:val="nil"/>
              <w:bottom w:val="single" w:sz="4" w:space="0" w:color="auto"/>
              <w:right w:val="single" w:sz="4" w:space="0" w:color="auto"/>
            </w:tcBorders>
            <w:shd w:val="clear" w:color="000000" w:fill="FFFFFF"/>
            <w:noWrap/>
            <w:hideMark/>
          </w:tcPr>
          <w:p w14:paraId="39EB9D3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1016" w:type="pct"/>
            <w:gridSpan w:val="2"/>
            <w:tcBorders>
              <w:top w:val="nil"/>
              <w:left w:val="nil"/>
              <w:bottom w:val="single" w:sz="4" w:space="0" w:color="auto"/>
              <w:right w:val="single" w:sz="4" w:space="0" w:color="auto"/>
            </w:tcBorders>
            <w:shd w:val="clear" w:color="000000" w:fill="FFFFFF"/>
            <w:noWrap/>
            <w:hideMark/>
          </w:tcPr>
          <w:p w14:paraId="1EFB3A2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701" w:type="pct"/>
            <w:gridSpan w:val="3"/>
            <w:tcBorders>
              <w:top w:val="nil"/>
              <w:left w:val="nil"/>
              <w:bottom w:val="single" w:sz="4" w:space="0" w:color="auto"/>
              <w:right w:val="single" w:sz="4" w:space="0" w:color="auto"/>
            </w:tcBorders>
            <w:shd w:val="clear" w:color="000000" w:fill="FFFFFF"/>
            <w:noWrap/>
            <w:hideMark/>
          </w:tcPr>
          <w:p w14:paraId="26F27E40"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841" w:type="pct"/>
            <w:gridSpan w:val="3"/>
            <w:tcBorders>
              <w:top w:val="nil"/>
              <w:left w:val="nil"/>
              <w:bottom w:val="single" w:sz="4" w:space="0" w:color="auto"/>
              <w:right w:val="single" w:sz="4" w:space="0" w:color="auto"/>
            </w:tcBorders>
            <w:shd w:val="clear" w:color="auto" w:fill="auto"/>
            <w:noWrap/>
            <w:vAlign w:val="center"/>
            <w:hideMark/>
          </w:tcPr>
          <w:p w14:paraId="3FE22ACD" w14:textId="37ADA18E"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64" w:type="pct"/>
            <w:gridSpan w:val="3"/>
            <w:tcBorders>
              <w:top w:val="nil"/>
              <w:left w:val="nil"/>
              <w:bottom w:val="single" w:sz="4" w:space="0" w:color="auto"/>
              <w:right w:val="single" w:sz="8" w:space="0" w:color="auto"/>
            </w:tcBorders>
            <w:shd w:val="clear" w:color="000000" w:fill="FFFFFF"/>
            <w:noWrap/>
            <w:hideMark/>
          </w:tcPr>
          <w:p w14:paraId="6290D43C"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F0776C" w:rsidRPr="002D306B" w14:paraId="05B6E4F1"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000000" w:fill="FFFFFF"/>
            <w:noWrap/>
            <w:hideMark/>
          </w:tcPr>
          <w:p w14:paraId="2FB3E5CC"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722" w:type="pct"/>
            <w:gridSpan w:val="2"/>
            <w:tcBorders>
              <w:top w:val="nil"/>
              <w:left w:val="nil"/>
              <w:bottom w:val="single" w:sz="4" w:space="0" w:color="auto"/>
              <w:right w:val="single" w:sz="4" w:space="0" w:color="auto"/>
            </w:tcBorders>
            <w:shd w:val="clear" w:color="000000" w:fill="FFFFFF"/>
            <w:noWrap/>
            <w:hideMark/>
          </w:tcPr>
          <w:p w14:paraId="238390F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21</w:t>
            </w:r>
          </w:p>
        </w:tc>
        <w:tc>
          <w:tcPr>
            <w:tcW w:w="1016" w:type="pct"/>
            <w:gridSpan w:val="2"/>
            <w:tcBorders>
              <w:top w:val="nil"/>
              <w:left w:val="nil"/>
              <w:bottom w:val="single" w:sz="4" w:space="0" w:color="auto"/>
              <w:right w:val="single" w:sz="4" w:space="0" w:color="auto"/>
            </w:tcBorders>
            <w:shd w:val="clear" w:color="000000" w:fill="FFFFFF"/>
            <w:noWrap/>
            <w:hideMark/>
          </w:tcPr>
          <w:p w14:paraId="095CFCA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701" w:type="pct"/>
            <w:gridSpan w:val="3"/>
            <w:tcBorders>
              <w:top w:val="nil"/>
              <w:left w:val="nil"/>
              <w:bottom w:val="single" w:sz="4" w:space="0" w:color="auto"/>
              <w:right w:val="single" w:sz="4" w:space="0" w:color="auto"/>
            </w:tcBorders>
            <w:shd w:val="clear" w:color="000000" w:fill="FFFFFF"/>
            <w:noWrap/>
            <w:hideMark/>
          </w:tcPr>
          <w:p w14:paraId="4F550029"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841" w:type="pct"/>
            <w:gridSpan w:val="3"/>
            <w:tcBorders>
              <w:top w:val="nil"/>
              <w:left w:val="nil"/>
              <w:bottom w:val="single" w:sz="4" w:space="0" w:color="auto"/>
              <w:right w:val="single" w:sz="4" w:space="0" w:color="auto"/>
            </w:tcBorders>
            <w:shd w:val="clear" w:color="auto" w:fill="auto"/>
            <w:noWrap/>
            <w:vAlign w:val="center"/>
            <w:hideMark/>
          </w:tcPr>
          <w:p w14:paraId="0AF403E8" w14:textId="0A385433"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64" w:type="pct"/>
            <w:gridSpan w:val="3"/>
            <w:tcBorders>
              <w:top w:val="nil"/>
              <w:left w:val="nil"/>
              <w:bottom w:val="single" w:sz="4" w:space="0" w:color="auto"/>
              <w:right w:val="single" w:sz="8" w:space="0" w:color="auto"/>
            </w:tcBorders>
            <w:shd w:val="clear" w:color="000000" w:fill="FFFFFF"/>
            <w:noWrap/>
            <w:hideMark/>
          </w:tcPr>
          <w:p w14:paraId="4E469B0B"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F0776C" w:rsidRPr="002D306B" w14:paraId="6BD37346"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000000" w:fill="FFFFFF"/>
            <w:noWrap/>
            <w:hideMark/>
          </w:tcPr>
          <w:p w14:paraId="5479B34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722" w:type="pct"/>
            <w:gridSpan w:val="2"/>
            <w:tcBorders>
              <w:top w:val="nil"/>
              <w:left w:val="nil"/>
              <w:bottom w:val="single" w:sz="4" w:space="0" w:color="auto"/>
              <w:right w:val="single" w:sz="4" w:space="0" w:color="auto"/>
            </w:tcBorders>
            <w:shd w:val="clear" w:color="000000" w:fill="FFFFFF"/>
            <w:noWrap/>
            <w:hideMark/>
          </w:tcPr>
          <w:p w14:paraId="5BDEF6A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29</w:t>
            </w:r>
          </w:p>
        </w:tc>
        <w:tc>
          <w:tcPr>
            <w:tcW w:w="1016" w:type="pct"/>
            <w:gridSpan w:val="2"/>
            <w:tcBorders>
              <w:top w:val="nil"/>
              <w:left w:val="nil"/>
              <w:bottom w:val="single" w:sz="4" w:space="0" w:color="auto"/>
              <w:right w:val="single" w:sz="4" w:space="0" w:color="auto"/>
            </w:tcBorders>
            <w:shd w:val="clear" w:color="000000" w:fill="FFFFFF"/>
            <w:noWrap/>
            <w:hideMark/>
          </w:tcPr>
          <w:p w14:paraId="13A8E199"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701" w:type="pct"/>
            <w:gridSpan w:val="3"/>
            <w:tcBorders>
              <w:top w:val="nil"/>
              <w:left w:val="nil"/>
              <w:bottom w:val="single" w:sz="4" w:space="0" w:color="auto"/>
              <w:right w:val="single" w:sz="4" w:space="0" w:color="auto"/>
            </w:tcBorders>
            <w:shd w:val="clear" w:color="000000" w:fill="FFFFFF"/>
            <w:noWrap/>
            <w:hideMark/>
          </w:tcPr>
          <w:p w14:paraId="50E3734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841" w:type="pct"/>
            <w:gridSpan w:val="3"/>
            <w:tcBorders>
              <w:top w:val="nil"/>
              <w:left w:val="nil"/>
              <w:bottom w:val="single" w:sz="4" w:space="0" w:color="auto"/>
              <w:right w:val="single" w:sz="4" w:space="0" w:color="auto"/>
            </w:tcBorders>
            <w:shd w:val="clear" w:color="auto" w:fill="auto"/>
            <w:noWrap/>
            <w:vAlign w:val="center"/>
            <w:hideMark/>
          </w:tcPr>
          <w:p w14:paraId="40C9B286" w14:textId="40992EB2"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64" w:type="pct"/>
            <w:gridSpan w:val="3"/>
            <w:tcBorders>
              <w:top w:val="nil"/>
              <w:left w:val="nil"/>
              <w:bottom w:val="single" w:sz="4" w:space="0" w:color="auto"/>
              <w:right w:val="single" w:sz="8" w:space="0" w:color="auto"/>
            </w:tcBorders>
            <w:shd w:val="clear" w:color="000000" w:fill="FFFFFF"/>
            <w:noWrap/>
            <w:hideMark/>
          </w:tcPr>
          <w:p w14:paraId="14D288B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F0776C" w:rsidRPr="002D306B" w14:paraId="5B4366AF" w14:textId="77777777" w:rsidTr="00F0776C">
        <w:trPr>
          <w:gridAfter w:val="1"/>
          <w:wAfter w:w="162" w:type="pct"/>
          <w:trHeight w:val="20"/>
        </w:trPr>
        <w:tc>
          <w:tcPr>
            <w:tcW w:w="795"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9FA375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lastRenderedPageBreak/>
              <w:t>29</w:t>
            </w:r>
          </w:p>
        </w:tc>
        <w:tc>
          <w:tcPr>
            <w:tcW w:w="722" w:type="pct"/>
            <w:gridSpan w:val="2"/>
            <w:tcBorders>
              <w:top w:val="single" w:sz="4" w:space="0" w:color="auto"/>
              <w:left w:val="nil"/>
              <w:bottom w:val="single" w:sz="4" w:space="0" w:color="auto"/>
              <w:right w:val="single" w:sz="4" w:space="0" w:color="auto"/>
            </w:tcBorders>
            <w:shd w:val="clear" w:color="000000" w:fill="FFFFFF"/>
            <w:noWrap/>
            <w:hideMark/>
          </w:tcPr>
          <w:p w14:paraId="7F2B038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1016" w:type="pct"/>
            <w:gridSpan w:val="2"/>
            <w:tcBorders>
              <w:top w:val="single" w:sz="4" w:space="0" w:color="auto"/>
              <w:left w:val="nil"/>
              <w:bottom w:val="single" w:sz="4" w:space="0" w:color="auto"/>
              <w:right w:val="single" w:sz="4" w:space="0" w:color="auto"/>
            </w:tcBorders>
            <w:shd w:val="clear" w:color="000000" w:fill="FFFFFF"/>
            <w:noWrap/>
            <w:hideMark/>
          </w:tcPr>
          <w:p w14:paraId="3034932A"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701" w:type="pct"/>
            <w:gridSpan w:val="3"/>
            <w:tcBorders>
              <w:top w:val="single" w:sz="4" w:space="0" w:color="auto"/>
              <w:left w:val="nil"/>
              <w:bottom w:val="single" w:sz="4" w:space="0" w:color="auto"/>
              <w:right w:val="single" w:sz="4" w:space="0" w:color="auto"/>
            </w:tcBorders>
            <w:shd w:val="clear" w:color="000000" w:fill="FFFFFF"/>
            <w:noWrap/>
            <w:hideMark/>
          </w:tcPr>
          <w:p w14:paraId="6BFE82CE"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841" w:type="pct"/>
            <w:gridSpan w:val="3"/>
            <w:tcBorders>
              <w:top w:val="single" w:sz="4" w:space="0" w:color="auto"/>
              <w:left w:val="nil"/>
              <w:bottom w:val="single" w:sz="4" w:space="0" w:color="auto"/>
              <w:right w:val="single" w:sz="4" w:space="0" w:color="auto"/>
            </w:tcBorders>
            <w:shd w:val="clear" w:color="auto" w:fill="auto"/>
            <w:noWrap/>
            <w:vAlign w:val="center"/>
            <w:hideMark/>
          </w:tcPr>
          <w:p w14:paraId="1DECFCCB" w14:textId="791F0113"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64" w:type="pct"/>
            <w:gridSpan w:val="3"/>
            <w:tcBorders>
              <w:top w:val="single" w:sz="4" w:space="0" w:color="auto"/>
              <w:left w:val="nil"/>
              <w:bottom w:val="single" w:sz="4" w:space="0" w:color="auto"/>
              <w:right w:val="single" w:sz="4" w:space="0" w:color="auto"/>
            </w:tcBorders>
            <w:shd w:val="clear" w:color="000000" w:fill="FFFFFF"/>
            <w:noWrap/>
            <w:hideMark/>
          </w:tcPr>
          <w:p w14:paraId="27AAB73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F0776C" w:rsidRPr="002D306B" w14:paraId="08B92AEE"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43C74022"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722" w:type="pct"/>
            <w:gridSpan w:val="2"/>
            <w:tcBorders>
              <w:top w:val="nil"/>
              <w:left w:val="nil"/>
              <w:bottom w:val="single" w:sz="4" w:space="0" w:color="auto"/>
              <w:right w:val="single" w:sz="4" w:space="0" w:color="auto"/>
            </w:tcBorders>
            <w:shd w:val="clear" w:color="auto" w:fill="auto"/>
            <w:noWrap/>
            <w:hideMark/>
          </w:tcPr>
          <w:p w14:paraId="4DF43C2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1016" w:type="pct"/>
            <w:gridSpan w:val="2"/>
            <w:tcBorders>
              <w:top w:val="nil"/>
              <w:left w:val="nil"/>
              <w:bottom w:val="single" w:sz="4" w:space="0" w:color="auto"/>
              <w:right w:val="single" w:sz="4" w:space="0" w:color="auto"/>
            </w:tcBorders>
            <w:shd w:val="clear" w:color="auto" w:fill="auto"/>
            <w:noWrap/>
            <w:hideMark/>
          </w:tcPr>
          <w:p w14:paraId="2DB4A24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701" w:type="pct"/>
            <w:gridSpan w:val="3"/>
            <w:tcBorders>
              <w:top w:val="nil"/>
              <w:left w:val="nil"/>
              <w:bottom w:val="single" w:sz="4" w:space="0" w:color="auto"/>
              <w:right w:val="single" w:sz="4" w:space="0" w:color="auto"/>
            </w:tcBorders>
            <w:shd w:val="clear" w:color="auto" w:fill="auto"/>
            <w:noWrap/>
            <w:hideMark/>
          </w:tcPr>
          <w:p w14:paraId="05C225C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21</w:t>
            </w:r>
          </w:p>
        </w:tc>
        <w:tc>
          <w:tcPr>
            <w:tcW w:w="841" w:type="pct"/>
            <w:gridSpan w:val="3"/>
            <w:tcBorders>
              <w:top w:val="nil"/>
              <w:left w:val="nil"/>
              <w:bottom w:val="single" w:sz="4" w:space="0" w:color="auto"/>
              <w:right w:val="single" w:sz="4" w:space="0" w:color="auto"/>
            </w:tcBorders>
            <w:shd w:val="clear" w:color="auto" w:fill="auto"/>
            <w:noWrap/>
            <w:vAlign w:val="center"/>
            <w:hideMark/>
          </w:tcPr>
          <w:p w14:paraId="04312987" w14:textId="03297D7F"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64" w:type="pct"/>
            <w:gridSpan w:val="3"/>
            <w:tcBorders>
              <w:top w:val="nil"/>
              <w:left w:val="nil"/>
              <w:bottom w:val="single" w:sz="4" w:space="0" w:color="auto"/>
              <w:right w:val="single" w:sz="8" w:space="0" w:color="auto"/>
            </w:tcBorders>
            <w:shd w:val="clear" w:color="auto" w:fill="auto"/>
            <w:noWrap/>
            <w:hideMark/>
          </w:tcPr>
          <w:p w14:paraId="6D12E3C7"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F0776C" w:rsidRPr="002D306B" w14:paraId="2F6A8D5A" w14:textId="77777777" w:rsidTr="00F0776C">
        <w:trPr>
          <w:gridAfter w:val="1"/>
          <w:wAfter w:w="162" w:type="pct"/>
          <w:trHeight w:val="20"/>
        </w:trPr>
        <w:tc>
          <w:tcPr>
            <w:tcW w:w="795"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42B093A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722" w:type="pct"/>
            <w:gridSpan w:val="2"/>
            <w:tcBorders>
              <w:top w:val="single" w:sz="4" w:space="0" w:color="auto"/>
              <w:left w:val="nil"/>
              <w:bottom w:val="single" w:sz="4" w:space="0" w:color="auto"/>
              <w:right w:val="single" w:sz="4" w:space="0" w:color="auto"/>
            </w:tcBorders>
            <w:shd w:val="clear" w:color="auto" w:fill="auto"/>
            <w:noWrap/>
            <w:hideMark/>
          </w:tcPr>
          <w:p w14:paraId="0B1D211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1016" w:type="pct"/>
            <w:gridSpan w:val="2"/>
            <w:tcBorders>
              <w:top w:val="single" w:sz="4" w:space="0" w:color="auto"/>
              <w:left w:val="nil"/>
              <w:bottom w:val="single" w:sz="4" w:space="0" w:color="auto"/>
              <w:right w:val="single" w:sz="4" w:space="0" w:color="auto"/>
            </w:tcBorders>
            <w:shd w:val="clear" w:color="auto" w:fill="auto"/>
            <w:noWrap/>
            <w:hideMark/>
          </w:tcPr>
          <w:p w14:paraId="778A7A3D"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21</w:t>
            </w:r>
          </w:p>
        </w:tc>
        <w:tc>
          <w:tcPr>
            <w:tcW w:w="701" w:type="pct"/>
            <w:gridSpan w:val="3"/>
            <w:tcBorders>
              <w:top w:val="single" w:sz="4" w:space="0" w:color="auto"/>
              <w:left w:val="nil"/>
              <w:bottom w:val="single" w:sz="4" w:space="0" w:color="auto"/>
              <w:right w:val="single" w:sz="4" w:space="0" w:color="auto"/>
            </w:tcBorders>
            <w:shd w:val="clear" w:color="auto" w:fill="auto"/>
            <w:noWrap/>
            <w:hideMark/>
          </w:tcPr>
          <w:p w14:paraId="16807A09"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841" w:type="pct"/>
            <w:gridSpan w:val="3"/>
            <w:tcBorders>
              <w:top w:val="single" w:sz="4" w:space="0" w:color="auto"/>
              <w:left w:val="nil"/>
              <w:bottom w:val="single" w:sz="4" w:space="0" w:color="auto"/>
              <w:right w:val="single" w:sz="4" w:space="0" w:color="auto"/>
            </w:tcBorders>
            <w:shd w:val="clear" w:color="auto" w:fill="auto"/>
            <w:noWrap/>
            <w:vAlign w:val="center"/>
            <w:hideMark/>
          </w:tcPr>
          <w:p w14:paraId="59D6791E" w14:textId="0CAAFCCE"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64" w:type="pct"/>
            <w:gridSpan w:val="3"/>
            <w:tcBorders>
              <w:top w:val="single" w:sz="4" w:space="0" w:color="auto"/>
              <w:left w:val="nil"/>
              <w:bottom w:val="single" w:sz="4" w:space="0" w:color="auto"/>
              <w:right w:val="single" w:sz="4" w:space="0" w:color="auto"/>
            </w:tcBorders>
            <w:shd w:val="clear" w:color="auto" w:fill="auto"/>
            <w:noWrap/>
            <w:hideMark/>
          </w:tcPr>
          <w:p w14:paraId="13F1698A"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F0776C" w:rsidRPr="002D306B" w14:paraId="5152C7B0"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25BD94B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722" w:type="pct"/>
            <w:gridSpan w:val="2"/>
            <w:tcBorders>
              <w:top w:val="nil"/>
              <w:left w:val="nil"/>
              <w:bottom w:val="single" w:sz="4" w:space="0" w:color="auto"/>
              <w:right w:val="single" w:sz="4" w:space="0" w:color="auto"/>
            </w:tcBorders>
            <w:shd w:val="clear" w:color="auto" w:fill="auto"/>
            <w:noWrap/>
            <w:hideMark/>
          </w:tcPr>
          <w:p w14:paraId="74FEA38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1016" w:type="pct"/>
            <w:gridSpan w:val="2"/>
            <w:tcBorders>
              <w:top w:val="nil"/>
              <w:left w:val="nil"/>
              <w:bottom w:val="single" w:sz="4" w:space="0" w:color="auto"/>
              <w:right w:val="single" w:sz="4" w:space="0" w:color="auto"/>
            </w:tcBorders>
            <w:shd w:val="clear" w:color="auto" w:fill="auto"/>
            <w:noWrap/>
            <w:hideMark/>
          </w:tcPr>
          <w:p w14:paraId="67D3EEE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29</w:t>
            </w:r>
          </w:p>
        </w:tc>
        <w:tc>
          <w:tcPr>
            <w:tcW w:w="701" w:type="pct"/>
            <w:gridSpan w:val="3"/>
            <w:tcBorders>
              <w:top w:val="nil"/>
              <w:left w:val="nil"/>
              <w:bottom w:val="single" w:sz="4" w:space="0" w:color="auto"/>
              <w:right w:val="single" w:sz="4" w:space="0" w:color="auto"/>
            </w:tcBorders>
            <w:shd w:val="clear" w:color="auto" w:fill="auto"/>
            <w:noWrap/>
            <w:hideMark/>
          </w:tcPr>
          <w:p w14:paraId="4880AF6B"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841" w:type="pct"/>
            <w:gridSpan w:val="3"/>
            <w:tcBorders>
              <w:top w:val="nil"/>
              <w:left w:val="nil"/>
              <w:bottom w:val="single" w:sz="4" w:space="0" w:color="auto"/>
              <w:right w:val="single" w:sz="4" w:space="0" w:color="auto"/>
            </w:tcBorders>
            <w:shd w:val="clear" w:color="auto" w:fill="auto"/>
            <w:noWrap/>
            <w:vAlign w:val="center"/>
            <w:hideMark/>
          </w:tcPr>
          <w:p w14:paraId="0BD668C0" w14:textId="260C9BE8"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64" w:type="pct"/>
            <w:gridSpan w:val="3"/>
            <w:tcBorders>
              <w:top w:val="nil"/>
              <w:left w:val="nil"/>
              <w:bottom w:val="single" w:sz="4" w:space="0" w:color="auto"/>
              <w:right w:val="single" w:sz="8" w:space="0" w:color="auto"/>
            </w:tcBorders>
            <w:shd w:val="clear" w:color="auto" w:fill="auto"/>
            <w:noWrap/>
            <w:hideMark/>
          </w:tcPr>
          <w:p w14:paraId="3B7D4F2A"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F0776C" w:rsidRPr="002D306B" w14:paraId="7AC45F08"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6FC3851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722" w:type="pct"/>
            <w:gridSpan w:val="2"/>
            <w:tcBorders>
              <w:top w:val="nil"/>
              <w:left w:val="nil"/>
              <w:bottom w:val="single" w:sz="4" w:space="0" w:color="auto"/>
              <w:right w:val="single" w:sz="4" w:space="0" w:color="auto"/>
            </w:tcBorders>
            <w:shd w:val="clear" w:color="auto" w:fill="auto"/>
            <w:noWrap/>
            <w:hideMark/>
          </w:tcPr>
          <w:p w14:paraId="3AD5177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1016" w:type="pct"/>
            <w:gridSpan w:val="2"/>
            <w:tcBorders>
              <w:top w:val="nil"/>
              <w:left w:val="nil"/>
              <w:bottom w:val="single" w:sz="4" w:space="0" w:color="auto"/>
              <w:right w:val="single" w:sz="4" w:space="0" w:color="auto"/>
            </w:tcBorders>
            <w:shd w:val="clear" w:color="auto" w:fill="auto"/>
            <w:noWrap/>
            <w:hideMark/>
          </w:tcPr>
          <w:p w14:paraId="1BF15FD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701" w:type="pct"/>
            <w:gridSpan w:val="3"/>
            <w:tcBorders>
              <w:top w:val="nil"/>
              <w:left w:val="nil"/>
              <w:bottom w:val="single" w:sz="4" w:space="0" w:color="auto"/>
              <w:right w:val="single" w:sz="4" w:space="0" w:color="auto"/>
            </w:tcBorders>
            <w:shd w:val="clear" w:color="auto" w:fill="auto"/>
            <w:noWrap/>
            <w:hideMark/>
          </w:tcPr>
          <w:p w14:paraId="15F64C0B"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29</w:t>
            </w:r>
          </w:p>
        </w:tc>
        <w:tc>
          <w:tcPr>
            <w:tcW w:w="841" w:type="pct"/>
            <w:gridSpan w:val="3"/>
            <w:tcBorders>
              <w:top w:val="nil"/>
              <w:left w:val="nil"/>
              <w:bottom w:val="single" w:sz="4" w:space="0" w:color="auto"/>
              <w:right w:val="single" w:sz="4" w:space="0" w:color="auto"/>
            </w:tcBorders>
            <w:shd w:val="clear" w:color="auto" w:fill="auto"/>
            <w:noWrap/>
            <w:vAlign w:val="center"/>
            <w:hideMark/>
          </w:tcPr>
          <w:p w14:paraId="24CFF76C" w14:textId="5C7D7A18"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64" w:type="pct"/>
            <w:gridSpan w:val="3"/>
            <w:tcBorders>
              <w:top w:val="nil"/>
              <w:left w:val="nil"/>
              <w:bottom w:val="single" w:sz="4" w:space="0" w:color="auto"/>
              <w:right w:val="single" w:sz="8" w:space="0" w:color="auto"/>
            </w:tcBorders>
            <w:shd w:val="clear" w:color="auto" w:fill="auto"/>
            <w:noWrap/>
            <w:hideMark/>
          </w:tcPr>
          <w:p w14:paraId="5953B14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D0925" w:rsidRPr="002D306B" w14:paraId="0C19A8DD" w14:textId="77777777" w:rsidTr="00F0776C">
        <w:trPr>
          <w:gridAfter w:val="1"/>
          <w:wAfter w:w="162" w:type="pct"/>
          <w:trHeight w:val="20"/>
        </w:trPr>
        <w:tc>
          <w:tcPr>
            <w:tcW w:w="3233" w:type="pct"/>
            <w:gridSpan w:val="9"/>
            <w:tcBorders>
              <w:top w:val="single" w:sz="4" w:space="0" w:color="auto"/>
              <w:left w:val="single" w:sz="8" w:space="0" w:color="auto"/>
              <w:bottom w:val="single" w:sz="4" w:space="0" w:color="auto"/>
              <w:right w:val="single" w:sz="4" w:space="0" w:color="000000"/>
            </w:tcBorders>
            <w:shd w:val="clear" w:color="auto" w:fill="auto"/>
            <w:noWrap/>
            <w:hideMark/>
          </w:tcPr>
          <w:p w14:paraId="5A7EB43C" w14:textId="0A63C0DB" w:rsidR="000D0925" w:rsidRPr="002D306B" w:rsidRDefault="00C51387" w:rsidP="002D306B">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RESTO DE SECCIÓ</w:t>
            </w:r>
            <w:r w:rsidR="000D0925" w:rsidRPr="002D306B">
              <w:rPr>
                <w:rFonts w:ascii="Arial" w:eastAsia="Times New Roman" w:hAnsi="Arial" w:cs="Arial"/>
                <w:b/>
                <w:bCs/>
                <w:color w:val="000000"/>
                <w:sz w:val="20"/>
                <w:szCs w:val="20"/>
                <w:lang w:eastAsia="es-ES"/>
              </w:rPr>
              <w:t>N</w:t>
            </w:r>
          </w:p>
        </w:tc>
        <w:tc>
          <w:tcPr>
            <w:tcW w:w="841" w:type="pct"/>
            <w:gridSpan w:val="3"/>
            <w:tcBorders>
              <w:top w:val="nil"/>
              <w:left w:val="nil"/>
              <w:bottom w:val="single" w:sz="4" w:space="0" w:color="auto"/>
              <w:right w:val="single" w:sz="4" w:space="0" w:color="auto"/>
            </w:tcBorders>
            <w:shd w:val="clear" w:color="auto" w:fill="auto"/>
            <w:vAlign w:val="center"/>
            <w:hideMark/>
          </w:tcPr>
          <w:p w14:paraId="49D5453A" w14:textId="28A9F31B"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$225.</w:t>
            </w:r>
            <w:r w:rsidR="000D0925" w:rsidRPr="002D306B">
              <w:rPr>
                <w:rFonts w:ascii="Arial" w:eastAsia="Times New Roman" w:hAnsi="Arial" w:cs="Arial"/>
                <w:b/>
                <w:bCs/>
                <w:color w:val="000000"/>
                <w:sz w:val="20"/>
                <w:szCs w:val="20"/>
                <w:lang w:eastAsia="es-ES"/>
              </w:rPr>
              <w:t>31</w:t>
            </w:r>
          </w:p>
        </w:tc>
        <w:tc>
          <w:tcPr>
            <w:tcW w:w="764" w:type="pct"/>
            <w:gridSpan w:val="3"/>
            <w:tcBorders>
              <w:top w:val="nil"/>
              <w:left w:val="nil"/>
              <w:bottom w:val="single" w:sz="4" w:space="0" w:color="auto"/>
              <w:right w:val="single" w:sz="8" w:space="0" w:color="auto"/>
            </w:tcBorders>
            <w:shd w:val="clear" w:color="auto" w:fill="auto"/>
            <w:noWrap/>
            <w:hideMark/>
          </w:tcPr>
          <w:p w14:paraId="15CD9D5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PERIFERIA</w:t>
            </w:r>
          </w:p>
        </w:tc>
      </w:tr>
      <w:tr w:rsidR="00F0776C" w:rsidRPr="002D306B" w14:paraId="4757A75D" w14:textId="77777777" w:rsidTr="00F0776C">
        <w:trPr>
          <w:gridAfter w:val="1"/>
          <w:wAfter w:w="162" w:type="pct"/>
          <w:trHeight w:val="20"/>
        </w:trPr>
        <w:tc>
          <w:tcPr>
            <w:tcW w:w="4838" w:type="pct"/>
            <w:gridSpan w:val="15"/>
            <w:tcBorders>
              <w:top w:val="single" w:sz="4" w:space="0" w:color="auto"/>
              <w:left w:val="single" w:sz="8" w:space="0" w:color="auto"/>
              <w:bottom w:val="single" w:sz="4" w:space="0" w:color="auto"/>
              <w:right w:val="single" w:sz="8" w:space="0" w:color="000000"/>
            </w:tcBorders>
            <w:shd w:val="clear" w:color="auto" w:fill="auto"/>
            <w:noWrap/>
          </w:tcPr>
          <w:p w14:paraId="62ED5EB8" w14:textId="77777777" w:rsidR="00F0776C" w:rsidRDefault="00F0776C" w:rsidP="002D306B">
            <w:pPr>
              <w:widowControl/>
              <w:autoSpaceDE/>
              <w:autoSpaceDN/>
              <w:jc w:val="center"/>
              <w:rPr>
                <w:rFonts w:ascii="Arial" w:eastAsia="Times New Roman" w:hAnsi="Arial" w:cs="Arial"/>
                <w:b/>
                <w:bCs/>
                <w:color w:val="000000"/>
                <w:sz w:val="20"/>
                <w:szCs w:val="20"/>
                <w:lang w:eastAsia="es-ES"/>
              </w:rPr>
            </w:pPr>
          </w:p>
        </w:tc>
      </w:tr>
      <w:tr w:rsidR="000D0925" w:rsidRPr="002D306B" w14:paraId="10B44302" w14:textId="77777777" w:rsidTr="00F0776C">
        <w:trPr>
          <w:gridAfter w:val="1"/>
          <w:wAfter w:w="162" w:type="pct"/>
          <w:trHeight w:val="20"/>
        </w:trPr>
        <w:tc>
          <w:tcPr>
            <w:tcW w:w="4838" w:type="pct"/>
            <w:gridSpan w:val="15"/>
            <w:tcBorders>
              <w:top w:val="single" w:sz="4" w:space="0" w:color="auto"/>
              <w:left w:val="single" w:sz="8" w:space="0" w:color="auto"/>
              <w:bottom w:val="single" w:sz="4" w:space="0" w:color="auto"/>
              <w:right w:val="single" w:sz="8" w:space="0" w:color="000000"/>
            </w:tcBorders>
            <w:shd w:val="clear" w:color="auto" w:fill="auto"/>
            <w:noWrap/>
            <w:hideMark/>
          </w:tcPr>
          <w:p w14:paraId="4F6FD7BD" w14:textId="0BF34387" w:rsidR="000D0925" w:rsidRPr="002D306B" w:rsidRDefault="00C51387" w:rsidP="002D306B">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SECCIÓ</w:t>
            </w:r>
            <w:r w:rsidR="000D0925" w:rsidRPr="002D306B">
              <w:rPr>
                <w:rFonts w:ascii="Arial" w:eastAsia="Times New Roman" w:hAnsi="Arial" w:cs="Arial"/>
                <w:b/>
                <w:bCs/>
                <w:color w:val="000000"/>
                <w:sz w:val="20"/>
                <w:szCs w:val="20"/>
                <w:lang w:eastAsia="es-ES"/>
              </w:rPr>
              <w:t>N - 4</w:t>
            </w:r>
          </w:p>
        </w:tc>
      </w:tr>
      <w:tr w:rsidR="00F0776C" w:rsidRPr="002D306B" w14:paraId="09C1BAC3"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vAlign w:val="center"/>
            <w:hideMark/>
          </w:tcPr>
          <w:p w14:paraId="6E7B52EE"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DE LA CALLE</w:t>
            </w:r>
          </w:p>
        </w:tc>
        <w:tc>
          <w:tcPr>
            <w:tcW w:w="722" w:type="pct"/>
            <w:gridSpan w:val="2"/>
            <w:tcBorders>
              <w:top w:val="nil"/>
              <w:left w:val="nil"/>
              <w:bottom w:val="single" w:sz="4" w:space="0" w:color="auto"/>
              <w:right w:val="single" w:sz="4" w:space="0" w:color="auto"/>
            </w:tcBorders>
            <w:shd w:val="clear" w:color="auto" w:fill="auto"/>
            <w:noWrap/>
            <w:vAlign w:val="center"/>
            <w:hideMark/>
          </w:tcPr>
          <w:p w14:paraId="0C295EF0" w14:textId="0E723B69"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A LA CALLE</w:t>
            </w:r>
          </w:p>
        </w:tc>
        <w:tc>
          <w:tcPr>
            <w:tcW w:w="1016" w:type="pct"/>
            <w:gridSpan w:val="2"/>
            <w:tcBorders>
              <w:top w:val="nil"/>
              <w:left w:val="nil"/>
              <w:bottom w:val="single" w:sz="4" w:space="0" w:color="auto"/>
              <w:right w:val="single" w:sz="4" w:space="0" w:color="auto"/>
            </w:tcBorders>
            <w:shd w:val="clear" w:color="auto" w:fill="auto"/>
            <w:noWrap/>
            <w:vAlign w:val="center"/>
            <w:hideMark/>
          </w:tcPr>
          <w:p w14:paraId="2A2BD503"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ENTRE LA CALLE</w:t>
            </w:r>
          </w:p>
        </w:tc>
        <w:tc>
          <w:tcPr>
            <w:tcW w:w="701" w:type="pct"/>
            <w:gridSpan w:val="3"/>
            <w:tcBorders>
              <w:top w:val="nil"/>
              <w:left w:val="nil"/>
              <w:bottom w:val="single" w:sz="4" w:space="0" w:color="auto"/>
              <w:right w:val="single" w:sz="4" w:space="0" w:color="auto"/>
            </w:tcBorders>
            <w:shd w:val="clear" w:color="auto" w:fill="auto"/>
            <w:noWrap/>
            <w:vAlign w:val="center"/>
            <w:hideMark/>
          </w:tcPr>
          <w:p w14:paraId="6E9793ED"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Y LA CALLE</w:t>
            </w:r>
          </w:p>
        </w:tc>
        <w:tc>
          <w:tcPr>
            <w:tcW w:w="841" w:type="pct"/>
            <w:gridSpan w:val="3"/>
            <w:tcBorders>
              <w:top w:val="nil"/>
              <w:left w:val="nil"/>
              <w:bottom w:val="single" w:sz="4" w:space="0" w:color="auto"/>
              <w:right w:val="single" w:sz="4" w:space="0" w:color="auto"/>
            </w:tcBorders>
            <w:shd w:val="clear" w:color="auto" w:fill="auto"/>
            <w:vAlign w:val="center"/>
            <w:hideMark/>
          </w:tcPr>
          <w:p w14:paraId="4812E202"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VALOR DEL TERRENO X M2</w:t>
            </w:r>
          </w:p>
        </w:tc>
        <w:tc>
          <w:tcPr>
            <w:tcW w:w="764" w:type="pct"/>
            <w:gridSpan w:val="3"/>
            <w:tcBorders>
              <w:top w:val="nil"/>
              <w:left w:val="nil"/>
              <w:bottom w:val="single" w:sz="4" w:space="0" w:color="auto"/>
              <w:right w:val="single" w:sz="8" w:space="0" w:color="auto"/>
            </w:tcBorders>
            <w:shd w:val="clear" w:color="auto" w:fill="auto"/>
            <w:noWrap/>
            <w:vAlign w:val="center"/>
            <w:hideMark/>
          </w:tcPr>
          <w:p w14:paraId="17754AC2"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ZONA</w:t>
            </w:r>
          </w:p>
        </w:tc>
      </w:tr>
      <w:tr w:rsidR="00F0776C" w:rsidRPr="002D306B" w14:paraId="6C929FE6"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68268CD9"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19</w:t>
            </w:r>
          </w:p>
        </w:tc>
        <w:tc>
          <w:tcPr>
            <w:tcW w:w="722" w:type="pct"/>
            <w:gridSpan w:val="2"/>
            <w:tcBorders>
              <w:top w:val="nil"/>
              <w:left w:val="nil"/>
              <w:bottom w:val="single" w:sz="4" w:space="0" w:color="auto"/>
              <w:right w:val="single" w:sz="4" w:space="0" w:color="auto"/>
            </w:tcBorders>
            <w:shd w:val="clear" w:color="auto" w:fill="auto"/>
            <w:noWrap/>
            <w:hideMark/>
          </w:tcPr>
          <w:p w14:paraId="29F66203"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23</w:t>
            </w:r>
          </w:p>
        </w:tc>
        <w:tc>
          <w:tcPr>
            <w:tcW w:w="1016" w:type="pct"/>
            <w:gridSpan w:val="2"/>
            <w:tcBorders>
              <w:top w:val="nil"/>
              <w:left w:val="nil"/>
              <w:bottom w:val="single" w:sz="4" w:space="0" w:color="auto"/>
              <w:right w:val="single" w:sz="4" w:space="0" w:color="auto"/>
            </w:tcBorders>
            <w:shd w:val="clear" w:color="auto" w:fill="auto"/>
            <w:noWrap/>
            <w:hideMark/>
          </w:tcPr>
          <w:p w14:paraId="6C1AC642"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20</w:t>
            </w:r>
          </w:p>
        </w:tc>
        <w:tc>
          <w:tcPr>
            <w:tcW w:w="701" w:type="pct"/>
            <w:gridSpan w:val="3"/>
            <w:tcBorders>
              <w:top w:val="nil"/>
              <w:left w:val="nil"/>
              <w:bottom w:val="single" w:sz="4" w:space="0" w:color="auto"/>
              <w:right w:val="single" w:sz="4" w:space="0" w:color="auto"/>
            </w:tcBorders>
            <w:shd w:val="clear" w:color="auto" w:fill="auto"/>
            <w:noWrap/>
            <w:hideMark/>
          </w:tcPr>
          <w:p w14:paraId="5A34C285"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22</w:t>
            </w:r>
          </w:p>
        </w:tc>
        <w:tc>
          <w:tcPr>
            <w:tcW w:w="841" w:type="pct"/>
            <w:gridSpan w:val="3"/>
            <w:tcBorders>
              <w:top w:val="nil"/>
              <w:left w:val="nil"/>
              <w:bottom w:val="single" w:sz="4" w:space="0" w:color="auto"/>
              <w:right w:val="single" w:sz="4" w:space="0" w:color="auto"/>
            </w:tcBorders>
            <w:shd w:val="clear" w:color="auto" w:fill="auto"/>
            <w:noWrap/>
            <w:vAlign w:val="center"/>
            <w:hideMark/>
          </w:tcPr>
          <w:p w14:paraId="35173B90" w14:textId="22940B35"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64" w:type="pct"/>
            <w:gridSpan w:val="3"/>
            <w:tcBorders>
              <w:top w:val="nil"/>
              <w:left w:val="nil"/>
              <w:bottom w:val="single" w:sz="4" w:space="0" w:color="auto"/>
              <w:right w:val="single" w:sz="8" w:space="0" w:color="auto"/>
            </w:tcBorders>
            <w:shd w:val="clear" w:color="auto" w:fill="auto"/>
            <w:noWrap/>
            <w:hideMark/>
          </w:tcPr>
          <w:p w14:paraId="5754D595"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CENTRO</w:t>
            </w:r>
          </w:p>
        </w:tc>
      </w:tr>
      <w:tr w:rsidR="00F0776C" w:rsidRPr="002D306B" w14:paraId="73EB185E"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500D348A"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23</w:t>
            </w:r>
          </w:p>
        </w:tc>
        <w:tc>
          <w:tcPr>
            <w:tcW w:w="722" w:type="pct"/>
            <w:gridSpan w:val="2"/>
            <w:tcBorders>
              <w:top w:val="nil"/>
              <w:left w:val="nil"/>
              <w:bottom w:val="single" w:sz="4" w:space="0" w:color="auto"/>
              <w:right w:val="single" w:sz="4" w:space="0" w:color="auto"/>
            </w:tcBorders>
            <w:shd w:val="clear" w:color="auto" w:fill="auto"/>
            <w:noWrap/>
            <w:hideMark/>
          </w:tcPr>
          <w:p w14:paraId="25A560E2"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19</w:t>
            </w:r>
          </w:p>
        </w:tc>
        <w:tc>
          <w:tcPr>
            <w:tcW w:w="1016" w:type="pct"/>
            <w:gridSpan w:val="2"/>
            <w:tcBorders>
              <w:top w:val="nil"/>
              <w:left w:val="nil"/>
              <w:bottom w:val="single" w:sz="4" w:space="0" w:color="auto"/>
              <w:right w:val="single" w:sz="4" w:space="0" w:color="auto"/>
            </w:tcBorders>
            <w:shd w:val="clear" w:color="auto" w:fill="auto"/>
            <w:noWrap/>
            <w:hideMark/>
          </w:tcPr>
          <w:p w14:paraId="54829445"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22</w:t>
            </w:r>
          </w:p>
        </w:tc>
        <w:tc>
          <w:tcPr>
            <w:tcW w:w="701" w:type="pct"/>
            <w:gridSpan w:val="3"/>
            <w:tcBorders>
              <w:top w:val="nil"/>
              <w:left w:val="nil"/>
              <w:bottom w:val="single" w:sz="4" w:space="0" w:color="auto"/>
              <w:right w:val="single" w:sz="4" w:space="0" w:color="auto"/>
            </w:tcBorders>
            <w:shd w:val="clear" w:color="auto" w:fill="auto"/>
            <w:noWrap/>
            <w:hideMark/>
          </w:tcPr>
          <w:p w14:paraId="307EF090"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20</w:t>
            </w:r>
          </w:p>
        </w:tc>
        <w:tc>
          <w:tcPr>
            <w:tcW w:w="841" w:type="pct"/>
            <w:gridSpan w:val="3"/>
            <w:tcBorders>
              <w:top w:val="nil"/>
              <w:left w:val="nil"/>
              <w:bottom w:val="single" w:sz="4" w:space="0" w:color="auto"/>
              <w:right w:val="single" w:sz="4" w:space="0" w:color="auto"/>
            </w:tcBorders>
            <w:shd w:val="clear" w:color="auto" w:fill="auto"/>
            <w:noWrap/>
            <w:vAlign w:val="center"/>
            <w:hideMark/>
          </w:tcPr>
          <w:p w14:paraId="10DF8175" w14:textId="2AE2FD05"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64" w:type="pct"/>
            <w:gridSpan w:val="3"/>
            <w:tcBorders>
              <w:top w:val="nil"/>
              <w:left w:val="nil"/>
              <w:bottom w:val="single" w:sz="4" w:space="0" w:color="auto"/>
              <w:right w:val="single" w:sz="8" w:space="0" w:color="auto"/>
            </w:tcBorders>
            <w:shd w:val="clear" w:color="auto" w:fill="auto"/>
            <w:noWrap/>
            <w:hideMark/>
          </w:tcPr>
          <w:p w14:paraId="6976215F"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CENTRO</w:t>
            </w:r>
          </w:p>
        </w:tc>
      </w:tr>
      <w:tr w:rsidR="00F0776C" w:rsidRPr="002D306B" w14:paraId="6BB20E8A"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1D12CCB4"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19</w:t>
            </w:r>
          </w:p>
        </w:tc>
        <w:tc>
          <w:tcPr>
            <w:tcW w:w="722" w:type="pct"/>
            <w:gridSpan w:val="2"/>
            <w:tcBorders>
              <w:top w:val="nil"/>
              <w:left w:val="nil"/>
              <w:bottom w:val="single" w:sz="4" w:space="0" w:color="auto"/>
              <w:right w:val="single" w:sz="4" w:space="0" w:color="auto"/>
            </w:tcBorders>
            <w:shd w:val="clear" w:color="auto" w:fill="auto"/>
            <w:noWrap/>
            <w:hideMark/>
          </w:tcPr>
          <w:p w14:paraId="7543E749"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21</w:t>
            </w:r>
          </w:p>
        </w:tc>
        <w:tc>
          <w:tcPr>
            <w:tcW w:w="1016" w:type="pct"/>
            <w:gridSpan w:val="2"/>
            <w:tcBorders>
              <w:top w:val="nil"/>
              <w:left w:val="nil"/>
              <w:bottom w:val="single" w:sz="4" w:space="0" w:color="auto"/>
              <w:right w:val="single" w:sz="4" w:space="0" w:color="auto"/>
            </w:tcBorders>
            <w:shd w:val="clear" w:color="auto" w:fill="auto"/>
            <w:noWrap/>
            <w:hideMark/>
          </w:tcPr>
          <w:p w14:paraId="490CC9D0"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22</w:t>
            </w:r>
          </w:p>
        </w:tc>
        <w:tc>
          <w:tcPr>
            <w:tcW w:w="701" w:type="pct"/>
            <w:gridSpan w:val="3"/>
            <w:tcBorders>
              <w:top w:val="nil"/>
              <w:left w:val="nil"/>
              <w:bottom w:val="single" w:sz="4" w:space="0" w:color="auto"/>
              <w:right w:val="single" w:sz="4" w:space="0" w:color="auto"/>
            </w:tcBorders>
            <w:shd w:val="clear" w:color="auto" w:fill="auto"/>
            <w:noWrap/>
            <w:hideMark/>
          </w:tcPr>
          <w:p w14:paraId="0AA718CB"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24</w:t>
            </w:r>
          </w:p>
        </w:tc>
        <w:tc>
          <w:tcPr>
            <w:tcW w:w="841" w:type="pct"/>
            <w:gridSpan w:val="3"/>
            <w:tcBorders>
              <w:top w:val="nil"/>
              <w:left w:val="nil"/>
              <w:bottom w:val="single" w:sz="4" w:space="0" w:color="auto"/>
              <w:right w:val="single" w:sz="4" w:space="0" w:color="auto"/>
            </w:tcBorders>
            <w:shd w:val="clear" w:color="auto" w:fill="auto"/>
            <w:noWrap/>
            <w:vAlign w:val="center"/>
            <w:hideMark/>
          </w:tcPr>
          <w:p w14:paraId="476ECA42" w14:textId="743C21D3"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64" w:type="pct"/>
            <w:gridSpan w:val="3"/>
            <w:tcBorders>
              <w:top w:val="nil"/>
              <w:left w:val="nil"/>
              <w:bottom w:val="single" w:sz="4" w:space="0" w:color="auto"/>
              <w:right w:val="single" w:sz="8" w:space="0" w:color="auto"/>
            </w:tcBorders>
            <w:shd w:val="clear" w:color="auto" w:fill="auto"/>
            <w:noWrap/>
            <w:hideMark/>
          </w:tcPr>
          <w:p w14:paraId="00522DC2"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CENTRO</w:t>
            </w:r>
          </w:p>
        </w:tc>
      </w:tr>
      <w:tr w:rsidR="00F0776C" w:rsidRPr="002D306B" w14:paraId="1A6226B0" w14:textId="77777777" w:rsidTr="00F0776C">
        <w:trPr>
          <w:gridAfter w:val="1"/>
          <w:wAfter w:w="162" w:type="pct"/>
          <w:trHeight w:val="20"/>
        </w:trPr>
        <w:tc>
          <w:tcPr>
            <w:tcW w:w="795" w:type="pct"/>
            <w:gridSpan w:val="2"/>
            <w:tcBorders>
              <w:top w:val="nil"/>
              <w:left w:val="single" w:sz="8" w:space="0" w:color="auto"/>
              <w:right w:val="single" w:sz="4" w:space="0" w:color="auto"/>
            </w:tcBorders>
            <w:shd w:val="clear" w:color="auto" w:fill="auto"/>
            <w:noWrap/>
            <w:hideMark/>
          </w:tcPr>
          <w:p w14:paraId="28E4C4A3"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21</w:t>
            </w:r>
          </w:p>
        </w:tc>
        <w:tc>
          <w:tcPr>
            <w:tcW w:w="722" w:type="pct"/>
            <w:gridSpan w:val="2"/>
            <w:tcBorders>
              <w:top w:val="nil"/>
              <w:left w:val="nil"/>
              <w:right w:val="single" w:sz="4" w:space="0" w:color="auto"/>
            </w:tcBorders>
            <w:shd w:val="clear" w:color="auto" w:fill="auto"/>
            <w:noWrap/>
            <w:hideMark/>
          </w:tcPr>
          <w:p w14:paraId="6B5876DB"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19</w:t>
            </w:r>
          </w:p>
        </w:tc>
        <w:tc>
          <w:tcPr>
            <w:tcW w:w="1016" w:type="pct"/>
            <w:gridSpan w:val="2"/>
            <w:tcBorders>
              <w:top w:val="nil"/>
              <w:left w:val="nil"/>
              <w:right w:val="single" w:sz="4" w:space="0" w:color="auto"/>
            </w:tcBorders>
            <w:shd w:val="clear" w:color="auto" w:fill="auto"/>
            <w:noWrap/>
            <w:hideMark/>
          </w:tcPr>
          <w:p w14:paraId="3BD4A100"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24</w:t>
            </w:r>
          </w:p>
        </w:tc>
        <w:tc>
          <w:tcPr>
            <w:tcW w:w="701" w:type="pct"/>
            <w:gridSpan w:val="3"/>
            <w:tcBorders>
              <w:top w:val="nil"/>
              <w:left w:val="nil"/>
              <w:right w:val="single" w:sz="4" w:space="0" w:color="auto"/>
            </w:tcBorders>
            <w:shd w:val="clear" w:color="auto" w:fill="auto"/>
            <w:noWrap/>
            <w:hideMark/>
          </w:tcPr>
          <w:p w14:paraId="67315723"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22</w:t>
            </w:r>
          </w:p>
        </w:tc>
        <w:tc>
          <w:tcPr>
            <w:tcW w:w="841" w:type="pct"/>
            <w:gridSpan w:val="3"/>
            <w:tcBorders>
              <w:top w:val="nil"/>
              <w:left w:val="nil"/>
              <w:right w:val="single" w:sz="4" w:space="0" w:color="auto"/>
            </w:tcBorders>
            <w:shd w:val="clear" w:color="auto" w:fill="auto"/>
            <w:noWrap/>
            <w:vAlign w:val="center"/>
            <w:hideMark/>
          </w:tcPr>
          <w:p w14:paraId="6AE8C742" w14:textId="6144687A"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64" w:type="pct"/>
            <w:gridSpan w:val="3"/>
            <w:tcBorders>
              <w:top w:val="nil"/>
              <w:left w:val="nil"/>
              <w:right w:val="single" w:sz="8" w:space="0" w:color="auto"/>
            </w:tcBorders>
            <w:shd w:val="clear" w:color="auto" w:fill="auto"/>
            <w:noWrap/>
            <w:hideMark/>
          </w:tcPr>
          <w:p w14:paraId="7F311E3E"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CENTRO</w:t>
            </w:r>
          </w:p>
        </w:tc>
      </w:tr>
      <w:tr w:rsidR="00F0776C" w:rsidRPr="002D306B" w14:paraId="28E7CF20"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4272F2A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19</w:t>
            </w:r>
          </w:p>
        </w:tc>
        <w:tc>
          <w:tcPr>
            <w:tcW w:w="722" w:type="pct"/>
            <w:gridSpan w:val="2"/>
            <w:tcBorders>
              <w:top w:val="nil"/>
              <w:left w:val="nil"/>
              <w:bottom w:val="single" w:sz="4" w:space="0" w:color="auto"/>
              <w:right w:val="single" w:sz="4" w:space="0" w:color="auto"/>
            </w:tcBorders>
            <w:shd w:val="clear" w:color="auto" w:fill="auto"/>
            <w:noWrap/>
            <w:hideMark/>
          </w:tcPr>
          <w:p w14:paraId="4ED3936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21</w:t>
            </w:r>
          </w:p>
        </w:tc>
        <w:tc>
          <w:tcPr>
            <w:tcW w:w="1016" w:type="pct"/>
            <w:gridSpan w:val="2"/>
            <w:tcBorders>
              <w:top w:val="nil"/>
              <w:left w:val="nil"/>
              <w:bottom w:val="single" w:sz="4" w:space="0" w:color="auto"/>
              <w:right w:val="single" w:sz="4" w:space="0" w:color="auto"/>
            </w:tcBorders>
            <w:shd w:val="clear" w:color="auto" w:fill="auto"/>
            <w:noWrap/>
            <w:hideMark/>
          </w:tcPr>
          <w:p w14:paraId="25CBEDF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701" w:type="pct"/>
            <w:gridSpan w:val="3"/>
            <w:tcBorders>
              <w:top w:val="nil"/>
              <w:left w:val="nil"/>
              <w:bottom w:val="single" w:sz="4" w:space="0" w:color="auto"/>
              <w:right w:val="single" w:sz="4" w:space="0" w:color="auto"/>
            </w:tcBorders>
            <w:shd w:val="clear" w:color="auto" w:fill="auto"/>
            <w:noWrap/>
            <w:hideMark/>
          </w:tcPr>
          <w:p w14:paraId="1B74814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841" w:type="pct"/>
            <w:gridSpan w:val="3"/>
            <w:tcBorders>
              <w:top w:val="nil"/>
              <w:left w:val="nil"/>
              <w:bottom w:val="single" w:sz="4" w:space="0" w:color="auto"/>
              <w:right w:val="single" w:sz="4" w:space="0" w:color="auto"/>
            </w:tcBorders>
            <w:shd w:val="clear" w:color="auto" w:fill="auto"/>
            <w:noWrap/>
            <w:vAlign w:val="center"/>
            <w:hideMark/>
          </w:tcPr>
          <w:p w14:paraId="5F917B1B" w14:textId="0BF4982F"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64" w:type="pct"/>
            <w:gridSpan w:val="3"/>
            <w:tcBorders>
              <w:top w:val="nil"/>
              <w:left w:val="nil"/>
              <w:bottom w:val="single" w:sz="4" w:space="0" w:color="auto"/>
              <w:right w:val="single" w:sz="8" w:space="0" w:color="auto"/>
            </w:tcBorders>
            <w:shd w:val="clear" w:color="auto" w:fill="auto"/>
            <w:noWrap/>
            <w:hideMark/>
          </w:tcPr>
          <w:p w14:paraId="6B2C989E"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F0776C" w:rsidRPr="002D306B" w14:paraId="4086BB44"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6001BD7D"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21</w:t>
            </w:r>
          </w:p>
        </w:tc>
        <w:tc>
          <w:tcPr>
            <w:tcW w:w="722" w:type="pct"/>
            <w:gridSpan w:val="2"/>
            <w:tcBorders>
              <w:top w:val="nil"/>
              <w:left w:val="nil"/>
              <w:bottom w:val="single" w:sz="4" w:space="0" w:color="auto"/>
              <w:right w:val="single" w:sz="4" w:space="0" w:color="auto"/>
            </w:tcBorders>
            <w:shd w:val="clear" w:color="auto" w:fill="auto"/>
            <w:noWrap/>
            <w:hideMark/>
          </w:tcPr>
          <w:p w14:paraId="3DCF4D7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19</w:t>
            </w:r>
          </w:p>
        </w:tc>
        <w:tc>
          <w:tcPr>
            <w:tcW w:w="1016" w:type="pct"/>
            <w:gridSpan w:val="2"/>
            <w:tcBorders>
              <w:top w:val="nil"/>
              <w:left w:val="nil"/>
              <w:bottom w:val="single" w:sz="4" w:space="0" w:color="auto"/>
              <w:right w:val="single" w:sz="4" w:space="0" w:color="auto"/>
            </w:tcBorders>
            <w:shd w:val="clear" w:color="auto" w:fill="auto"/>
            <w:noWrap/>
            <w:hideMark/>
          </w:tcPr>
          <w:p w14:paraId="54DB74AB"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701" w:type="pct"/>
            <w:gridSpan w:val="3"/>
            <w:tcBorders>
              <w:top w:val="nil"/>
              <w:left w:val="nil"/>
              <w:bottom w:val="single" w:sz="4" w:space="0" w:color="auto"/>
              <w:right w:val="single" w:sz="4" w:space="0" w:color="auto"/>
            </w:tcBorders>
            <w:shd w:val="clear" w:color="auto" w:fill="auto"/>
            <w:noWrap/>
            <w:hideMark/>
          </w:tcPr>
          <w:p w14:paraId="0217A4E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841" w:type="pct"/>
            <w:gridSpan w:val="3"/>
            <w:tcBorders>
              <w:top w:val="nil"/>
              <w:left w:val="nil"/>
              <w:bottom w:val="single" w:sz="4" w:space="0" w:color="auto"/>
              <w:right w:val="single" w:sz="4" w:space="0" w:color="auto"/>
            </w:tcBorders>
            <w:shd w:val="clear" w:color="auto" w:fill="auto"/>
            <w:noWrap/>
            <w:vAlign w:val="center"/>
            <w:hideMark/>
          </w:tcPr>
          <w:p w14:paraId="601F0C03" w14:textId="3CD9C702"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64" w:type="pct"/>
            <w:gridSpan w:val="3"/>
            <w:tcBorders>
              <w:top w:val="nil"/>
              <w:left w:val="nil"/>
              <w:bottom w:val="single" w:sz="4" w:space="0" w:color="auto"/>
              <w:right w:val="single" w:sz="8" w:space="0" w:color="auto"/>
            </w:tcBorders>
            <w:shd w:val="clear" w:color="auto" w:fill="auto"/>
            <w:noWrap/>
            <w:hideMark/>
          </w:tcPr>
          <w:p w14:paraId="221CA8DC"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F0776C" w:rsidRPr="002D306B" w14:paraId="08C74BB4"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0BCAF427"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15</w:t>
            </w:r>
          </w:p>
        </w:tc>
        <w:tc>
          <w:tcPr>
            <w:tcW w:w="722" w:type="pct"/>
            <w:gridSpan w:val="2"/>
            <w:tcBorders>
              <w:top w:val="nil"/>
              <w:left w:val="nil"/>
              <w:bottom w:val="single" w:sz="4" w:space="0" w:color="auto"/>
              <w:right w:val="single" w:sz="4" w:space="0" w:color="auto"/>
            </w:tcBorders>
            <w:shd w:val="clear" w:color="auto" w:fill="auto"/>
            <w:noWrap/>
            <w:hideMark/>
          </w:tcPr>
          <w:p w14:paraId="0405247C"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19</w:t>
            </w:r>
          </w:p>
        </w:tc>
        <w:tc>
          <w:tcPr>
            <w:tcW w:w="1016" w:type="pct"/>
            <w:gridSpan w:val="2"/>
            <w:tcBorders>
              <w:top w:val="nil"/>
              <w:left w:val="nil"/>
              <w:bottom w:val="single" w:sz="4" w:space="0" w:color="auto"/>
              <w:right w:val="single" w:sz="4" w:space="0" w:color="auto"/>
            </w:tcBorders>
            <w:shd w:val="clear" w:color="auto" w:fill="auto"/>
            <w:noWrap/>
            <w:hideMark/>
          </w:tcPr>
          <w:p w14:paraId="545551E2"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701" w:type="pct"/>
            <w:gridSpan w:val="3"/>
            <w:tcBorders>
              <w:top w:val="nil"/>
              <w:left w:val="nil"/>
              <w:bottom w:val="single" w:sz="4" w:space="0" w:color="auto"/>
              <w:right w:val="single" w:sz="4" w:space="0" w:color="auto"/>
            </w:tcBorders>
            <w:shd w:val="clear" w:color="auto" w:fill="auto"/>
            <w:noWrap/>
            <w:hideMark/>
          </w:tcPr>
          <w:p w14:paraId="683324B7"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841" w:type="pct"/>
            <w:gridSpan w:val="3"/>
            <w:tcBorders>
              <w:top w:val="nil"/>
              <w:left w:val="nil"/>
              <w:bottom w:val="single" w:sz="4" w:space="0" w:color="auto"/>
              <w:right w:val="single" w:sz="4" w:space="0" w:color="auto"/>
            </w:tcBorders>
            <w:shd w:val="clear" w:color="auto" w:fill="auto"/>
            <w:noWrap/>
            <w:vAlign w:val="center"/>
            <w:hideMark/>
          </w:tcPr>
          <w:p w14:paraId="0D14639D" w14:textId="6C83A1AE"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64" w:type="pct"/>
            <w:gridSpan w:val="3"/>
            <w:tcBorders>
              <w:top w:val="nil"/>
              <w:left w:val="nil"/>
              <w:bottom w:val="single" w:sz="4" w:space="0" w:color="auto"/>
              <w:right w:val="single" w:sz="8" w:space="0" w:color="auto"/>
            </w:tcBorders>
            <w:shd w:val="clear" w:color="auto" w:fill="auto"/>
            <w:noWrap/>
            <w:hideMark/>
          </w:tcPr>
          <w:p w14:paraId="623E3D6C"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F0776C" w:rsidRPr="002D306B" w14:paraId="662C29AA"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60AFE85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19</w:t>
            </w:r>
          </w:p>
        </w:tc>
        <w:tc>
          <w:tcPr>
            <w:tcW w:w="722" w:type="pct"/>
            <w:gridSpan w:val="2"/>
            <w:tcBorders>
              <w:top w:val="nil"/>
              <w:left w:val="nil"/>
              <w:bottom w:val="single" w:sz="4" w:space="0" w:color="auto"/>
              <w:right w:val="single" w:sz="4" w:space="0" w:color="auto"/>
            </w:tcBorders>
            <w:shd w:val="clear" w:color="auto" w:fill="auto"/>
            <w:noWrap/>
            <w:hideMark/>
          </w:tcPr>
          <w:p w14:paraId="57715B6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15</w:t>
            </w:r>
          </w:p>
        </w:tc>
        <w:tc>
          <w:tcPr>
            <w:tcW w:w="1016" w:type="pct"/>
            <w:gridSpan w:val="2"/>
            <w:tcBorders>
              <w:top w:val="nil"/>
              <w:left w:val="nil"/>
              <w:bottom w:val="single" w:sz="4" w:space="0" w:color="auto"/>
              <w:right w:val="single" w:sz="4" w:space="0" w:color="auto"/>
            </w:tcBorders>
            <w:shd w:val="clear" w:color="auto" w:fill="auto"/>
            <w:noWrap/>
            <w:hideMark/>
          </w:tcPr>
          <w:p w14:paraId="32CC3352"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701" w:type="pct"/>
            <w:gridSpan w:val="3"/>
            <w:tcBorders>
              <w:top w:val="nil"/>
              <w:left w:val="nil"/>
              <w:bottom w:val="single" w:sz="4" w:space="0" w:color="auto"/>
              <w:right w:val="single" w:sz="4" w:space="0" w:color="auto"/>
            </w:tcBorders>
            <w:shd w:val="clear" w:color="auto" w:fill="auto"/>
            <w:noWrap/>
            <w:hideMark/>
          </w:tcPr>
          <w:p w14:paraId="5ED98D6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841" w:type="pct"/>
            <w:gridSpan w:val="3"/>
            <w:tcBorders>
              <w:top w:val="nil"/>
              <w:left w:val="nil"/>
              <w:bottom w:val="single" w:sz="4" w:space="0" w:color="auto"/>
              <w:right w:val="single" w:sz="4" w:space="0" w:color="auto"/>
            </w:tcBorders>
            <w:shd w:val="clear" w:color="auto" w:fill="auto"/>
            <w:noWrap/>
            <w:vAlign w:val="center"/>
            <w:hideMark/>
          </w:tcPr>
          <w:p w14:paraId="5B12A699" w14:textId="417D108A"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64" w:type="pct"/>
            <w:gridSpan w:val="3"/>
            <w:tcBorders>
              <w:top w:val="nil"/>
              <w:left w:val="nil"/>
              <w:bottom w:val="single" w:sz="4" w:space="0" w:color="auto"/>
              <w:right w:val="single" w:sz="8" w:space="0" w:color="auto"/>
            </w:tcBorders>
            <w:shd w:val="clear" w:color="auto" w:fill="auto"/>
            <w:noWrap/>
            <w:hideMark/>
          </w:tcPr>
          <w:p w14:paraId="758E10EC"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F0776C" w:rsidRPr="002D306B" w14:paraId="056901F0"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47474961"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722" w:type="pct"/>
            <w:gridSpan w:val="2"/>
            <w:tcBorders>
              <w:top w:val="nil"/>
              <w:left w:val="nil"/>
              <w:bottom w:val="single" w:sz="4" w:space="0" w:color="auto"/>
              <w:right w:val="single" w:sz="4" w:space="0" w:color="auto"/>
            </w:tcBorders>
            <w:shd w:val="clear" w:color="auto" w:fill="auto"/>
            <w:noWrap/>
            <w:hideMark/>
          </w:tcPr>
          <w:p w14:paraId="14D6FA4A"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1016" w:type="pct"/>
            <w:gridSpan w:val="2"/>
            <w:tcBorders>
              <w:top w:val="nil"/>
              <w:left w:val="nil"/>
              <w:bottom w:val="single" w:sz="4" w:space="0" w:color="auto"/>
              <w:right w:val="single" w:sz="4" w:space="0" w:color="auto"/>
            </w:tcBorders>
            <w:shd w:val="clear" w:color="auto" w:fill="auto"/>
            <w:noWrap/>
            <w:hideMark/>
          </w:tcPr>
          <w:p w14:paraId="164C998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21</w:t>
            </w:r>
          </w:p>
        </w:tc>
        <w:tc>
          <w:tcPr>
            <w:tcW w:w="701" w:type="pct"/>
            <w:gridSpan w:val="3"/>
            <w:tcBorders>
              <w:top w:val="nil"/>
              <w:left w:val="nil"/>
              <w:bottom w:val="single" w:sz="4" w:space="0" w:color="auto"/>
              <w:right w:val="single" w:sz="4" w:space="0" w:color="auto"/>
            </w:tcBorders>
            <w:shd w:val="clear" w:color="auto" w:fill="auto"/>
            <w:noWrap/>
            <w:hideMark/>
          </w:tcPr>
          <w:p w14:paraId="13AA0C0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19</w:t>
            </w:r>
          </w:p>
        </w:tc>
        <w:tc>
          <w:tcPr>
            <w:tcW w:w="841" w:type="pct"/>
            <w:gridSpan w:val="3"/>
            <w:tcBorders>
              <w:top w:val="nil"/>
              <w:left w:val="nil"/>
              <w:bottom w:val="single" w:sz="4" w:space="0" w:color="auto"/>
              <w:right w:val="single" w:sz="4" w:space="0" w:color="auto"/>
            </w:tcBorders>
            <w:shd w:val="clear" w:color="auto" w:fill="auto"/>
            <w:noWrap/>
            <w:vAlign w:val="center"/>
            <w:hideMark/>
          </w:tcPr>
          <w:p w14:paraId="7D9B8542" w14:textId="1F776820"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64" w:type="pct"/>
            <w:gridSpan w:val="3"/>
            <w:tcBorders>
              <w:top w:val="nil"/>
              <w:left w:val="nil"/>
              <w:bottom w:val="single" w:sz="4" w:space="0" w:color="auto"/>
              <w:right w:val="single" w:sz="8" w:space="0" w:color="auto"/>
            </w:tcBorders>
            <w:shd w:val="clear" w:color="auto" w:fill="auto"/>
            <w:noWrap/>
            <w:hideMark/>
          </w:tcPr>
          <w:p w14:paraId="525441B1"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F0776C" w:rsidRPr="002D306B" w14:paraId="4B964870"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287C177A"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722" w:type="pct"/>
            <w:gridSpan w:val="2"/>
            <w:tcBorders>
              <w:top w:val="nil"/>
              <w:left w:val="nil"/>
              <w:bottom w:val="single" w:sz="4" w:space="0" w:color="auto"/>
              <w:right w:val="single" w:sz="4" w:space="0" w:color="auto"/>
            </w:tcBorders>
            <w:shd w:val="clear" w:color="auto" w:fill="auto"/>
            <w:noWrap/>
            <w:hideMark/>
          </w:tcPr>
          <w:p w14:paraId="3B9D5B2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1016" w:type="pct"/>
            <w:gridSpan w:val="2"/>
            <w:tcBorders>
              <w:top w:val="nil"/>
              <w:left w:val="nil"/>
              <w:bottom w:val="single" w:sz="4" w:space="0" w:color="auto"/>
              <w:right w:val="single" w:sz="4" w:space="0" w:color="auto"/>
            </w:tcBorders>
            <w:shd w:val="clear" w:color="auto" w:fill="auto"/>
            <w:noWrap/>
            <w:hideMark/>
          </w:tcPr>
          <w:p w14:paraId="1EBE5A4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19</w:t>
            </w:r>
          </w:p>
        </w:tc>
        <w:tc>
          <w:tcPr>
            <w:tcW w:w="701" w:type="pct"/>
            <w:gridSpan w:val="3"/>
            <w:tcBorders>
              <w:top w:val="nil"/>
              <w:left w:val="nil"/>
              <w:bottom w:val="single" w:sz="4" w:space="0" w:color="auto"/>
              <w:right w:val="single" w:sz="4" w:space="0" w:color="auto"/>
            </w:tcBorders>
            <w:shd w:val="clear" w:color="auto" w:fill="auto"/>
            <w:noWrap/>
            <w:hideMark/>
          </w:tcPr>
          <w:p w14:paraId="079A4CB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21</w:t>
            </w:r>
          </w:p>
        </w:tc>
        <w:tc>
          <w:tcPr>
            <w:tcW w:w="841" w:type="pct"/>
            <w:gridSpan w:val="3"/>
            <w:tcBorders>
              <w:top w:val="nil"/>
              <w:left w:val="nil"/>
              <w:bottom w:val="single" w:sz="4" w:space="0" w:color="auto"/>
              <w:right w:val="single" w:sz="4" w:space="0" w:color="auto"/>
            </w:tcBorders>
            <w:shd w:val="clear" w:color="auto" w:fill="auto"/>
            <w:noWrap/>
            <w:vAlign w:val="center"/>
            <w:hideMark/>
          </w:tcPr>
          <w:p w14:paraId="457D7958" w14:textId="7E80BA18"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64" w:type="pct"/>
            <w:gridSpan w:val="3"/>
            <w:tcBorders>
              <w:top w:val="nil"/>
              <w:left w:val="nil"/>
              <w:bottom w:val="single" w:sz="4" w:space="0" w:color="auto"/>
              <w:right w:val="single" w:sz="8" w:space="0" w:color="auto"/>
            </w:tcBorders>
            <w:shd w:val="clear" w:color="auto" w:fill="auto"/>
            <w:noWrap/>
            <w:hideMark/>
          </w:tcPr>
          <w:p w14:paraId="79A50AA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F0776C" w:rsidRPr="002D306B" w14:paraId="561A80AA"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5F65CB20"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722" w:type="pct"/>
            <w:gridSpan w:val="2"/>
            <w:tcBorders>
              <w:top w:val="nil"/>
              <w:left w:val="nil"/>
              <w:bottom w:val="single" w:sz="4" w:space="0" w:color="auto"/>
              <w:right w:val="single" w:sz="4" w:space="0" w:color="auto"/>
            </w:tcBorders>
            <w:shd w:val="clear" w:color="auto" w:fill="auto"/>
            <w:noWrap/>
            <w:hideMark/>
          </w:tcPr>
          <w:p w14:paraId="5F2E6DAE"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1016" w:type="pct"/>
            <w:gridSpan w:val="2"/>
            <w:tcBorders>
              <w:top w:val="nil"/>
              <w:left w:val="nil"/>
              <w:bottom w:val="single" w:sz="4" w:space="0" w:color="auto"/>
              <w:right w:val="single" w:sz="4" w:space="0" w:color="auto"/>
            </w:tcBorders>
            <w:shd w:val="clear" w:color="auto" w:fill="auto"/>
            <w:noWrap/>
            <w:hideMark/>
          </w:tcPr>
          <w:p w14:paraId="13328B00"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19</w:t>
            </w:r>
          </w:p>
        </w:tc>
        <w:tc>
          <w:tcPr>
            <w:tcW w:w="701" w:type="pct"/>
            <w:gridSpan w:val="3"/>
            <w:tcBorders>
              <w:top w:val="nil"/>
              <w:left w:val="nil"/>
              <w:bottom w:val="single" w:sz="4" w:space="0" w:color="auto"/>
              <w:right w:val="single" w:sz="4" w:space="0" w:color="auto"/>
            </w:tcBorders>
            <w:shd w:val="clear" w:color="auto" w:fill="auto"/>
            <w:noWrap/>
            <w:hideMark/>
          </w:tcPr>
          <w:p w14:paraId="150B29DD"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15</w:t>
            </w:r>
          </w:p>
        </w:tc>
        <w:tc>
          <w:tcPr>
            <w:tcW w:w="841" w:type="pct"/>
            <w:gridSpan w:val="3"/>
            <w:tcBorders>
              <w:top w:val="nil"/>
              <w:left w:val="nil"/>
              <w:bottom w:val="single" w:sz="4" w:space="0" w:color="auto"/>
              <w:right w:val="single" w:sz="4" w:space="0" w:color="auto"/>
            </w:tcBorders>
            <w:shd w:val="clear" w:color="auto" w:fill="auto"/>
            <w:noWrap/>
            <w:vAlign w:val="center"/>
            <w:hideMark/>
          </w:tcPr>
          <w:p w14:paraId="6851B2DD" w14:textId="0B0E5BC2"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64" w:type="pct"/>
            <w:gridSpan w:val="3"/>
            <w:tcBorders>
              <w:top w:val="nil"/>
              <w:left w:val="nil"/>
              <w:bottom w:val="single" w:sz="4" w:space="0" w:color="auto"/>
              <w:right w:val="single" w:sz="8" w:space="0" w:color="auto"/>
            </w:tcBorders>
            <w:shd w:val="clear" w:color="auto" w:fill="auto"/>
            <w:noWrap/>
            <w:hideMark/>
          </w:tcPr>
          <w:p w14:paraId="2147AF3D"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F0776C" w:rsidRPr="002D306B" w14:paraId="1FCA3B10"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51C6DADD"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722" w:type="pct"/>
            <w:gridSpan w:val="2"/>
            <w:tcBorders>
              <w:top w:val="nil"/>
              <w:left w:val="nil"/>
              <w:bottom w:val="single" w:sz="4" w:space="0" w:color="auto"/>
              <w:right w:val="single" w:sz="4" w:space="0" w:color="auto"/>
            </w:tcBorders>
            <w:shd w:val="clear" w:color="auto" w:fill="auto"/>
            <w:noWrap/>
            <w:hideMark/>
          </w:tcPr>
          <w:p w14:paraId="54C739B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1016" w:type="pct"/>
            <w:gridSpan w:val="2"/>
            <w:tcBorders>
              <w:top w:val="nil"/>
              <w:left w:val="nil"/>
              <w:bottom w:val="single" w:sz="4" w:space="0" w:color="auto"/>
              <w:right w:val="single" w:sz="4" w:space="0" w:color="auto"/>
            </w:tcBorders>
            <w:shd w:val="clear" w:color="auto" w:fill="auto"/>
            <w:noWrap/>
            <w:hideMark/>
          </w:tcPr>
          <w:p w14:paraId="79FDC46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15</w:t>
            </w:r>
          </w:p>
        </w:tc>
        <w:tc>
          <w:tcPr>
            <w:tcW w:w="701" w:type="pct"/>
            <w:gridSpan w:val="3"/>
            <w:tcBorders>
              <w:top w:val="nil"/>
              <w:left w:val="nil"/>
              <w:bottom w:val="single" w:sz="4" w:space="0" w:color="auto"/>
              <w:right w:val="single" w:sz="4" w:space="0" w:color="auto"/>
            </w:tcBorders>
            <w:shd w:val="clear" w:color="auto" w:fill="auto"/>
            <w:noWrap/>
            <w:hideMark/>
          </w:tcPr>
          <w:p w14:paraId="17644942"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19</w:t>
            </w:r>
          </w:p>
        </w:tc>
        <w:tc>
          <w:tcPr>
            <w:tcW w:w="841" w:type="pct"/>
            <w:gridSpan w:val="3"/>
            <w:tcBorders>
              <w:top w:val="nil"/>
              <w:left w:val="nil"/>
              <w:bottom w:val="single" w:sz="4" w:space="0" w:color="auto"/>
              <w:right w:val="single" w:sz="4" w:space="0" w:color="auto"/>
            </w:tcBorders>
            <w:shd w:val="clear" w:color="auto" w:fill="auto"/>
            <w:noWrap/>
            <w:vAlign w:val="center"/>
            <w:hideMark/>
          </w:tcPr>
          <w:p w14:paraId="7D5B3879" w14:textId="59C57E2A"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64" w:type="pct"/>
            <w:gridSpan w:val="3"/>
            <w:tcBorders>
              <w:top w:val="nil"/>
              <w:left w:val="nil"/>
              <w:bottom w:val="single" w:sz="4" w:space="0" w:color="auto"/>
              <w:right w:val="single" w:sz="8" w:space="0" w:color="auto"/>
            </w:tcBorders>
            <w:shd w:val="clear" w:color="auto" w:fill="auto"/>
            <w:noWrap/>
            <w:hideMark/>
          </w:tcPr>
          <w:p w14:paraId="2F926F72"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D0925" w:rsidRPr="002D306B" w14:paraId="796BC956" w14:textId="77777777" w:rsidTr="00F0776C">
        <w:trPr>
          <w:gridAfter w:val="1"/>
          <w:wAfter w:w="162" w:type="pct"/>
          <w:trHeight w:val="20"/>
        </w:trPr>
        <w:tc>
          <w:tcPr>
            <w:tcW w:w="3233" w:type="pct"/>
            <w:gridSpan w:val="9"/>
            <w:tcBorders>
              <w:top w:val="single" w:sz="4" w:space="0" w:color="auto"/>
              <w:left w:val="single" w:sz="8" w:space="0" w:color="auto"/>
              <w:bottom w:val="single" w:sz="8" w:space="0" w:color="auto"/>
              <w:right w:val="single" w:sz="4" w:space="0" w:color="000000"/>
            </w:tcBorders>
            <w:shd w:val="clear" w:color="auto" w:fill="auto"/>
            <w:noWrap/>
            <w:hideMark/>
          </w:tcPr>
          <w:p w14:paraId="2C4895B4" w14:textId="60C1BEF7" w:rsidR="000D0925" w:rsidRPr="002D306B" w:rsidRDefault="00C51387" w:rsidP="002D306B">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RESTO DE SECCIÓ</w:t>
            </w:r>
            <w:r w:rsidR="000D0925" w:rsidRPr="002D306B">
              <w:rPr>
                <w:rFonts w:ascii="Arial" w:eastAsia="Times New Roman" w:hAnsi="Arial" w:cs="Arial"/>
                <w:b/>
                <w:bCs/>
                <w:color w:val="000000"/>
                <w:sz w:val="20"/>
                <w:szCs w:val="20"/>
                <w:lang w:eastAsia="es-ES"/>
              </w:rPr>
              <w:t>N</w:t>
            </w:r>
          </w:p>
        </w:tc>
        <w:tc>
          <w:tcPr>
            <w:tcW w:w="841" w:type="pct"/>
            <w:gridSpan w:val="3"/>
            <w:tcBorders>
              <w:top w:val="nil"/>
              <w:left w:val="nil"/>
              <w:bottom w:val="single" w:sz="8" w:space="0" w:color="auto"/>
              <w:right w:val="single" w:sz="4" w:space="0" w:color="auto"/>
            </w:tcBorders>
            <w:shd w:val="clear" w:color="auto" w:fill="auto"/>
            <w:vAlign w:val="center"/>
            <w:hideMark/>
          </w:tcPr>
          <w:p w14:paraId="77A3D967" w14:textId="15DDC125"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$225.</w:t>
            </w:r>
            <w:r w:rsidR="000D0925" w:rsidRPr="002D306B">
              <w:rPr>
                <w:rFonts w:ascii="Arial" w:eastAsia="Times New Roman" w:hAnsi="Arial" w:cs="Arial"/>
                <w:b/>
                <w:bCs/>
                <w:color w:val="000000"/>
                <w:sz w:val="20"/>
                <w:szCs w:val="20"/>
                <w:lang w:eastAsia="es-ES"/>
              </w:rPr>
              <w:t>31</w:t>
            </w:r>
          </w:p>
        </w:tc>
        <w:tc>
          <w:tcPr>
            <w:tcW w:w="764" w:type="pct"/>
            <w:gridSpan w:val="3"/>
            <w:tcBorders>
              <w:top w:val="nil"/>
              <w:left w:val="nil"/>
              <w:bottom w:val="single" w:sz="8" w:space="0" w:color="auto"/>
              <w:right w:val="single" w:sz="8" w:space="0" w:color="auto"/>
            </w:tcBorders>
            <w:shd w:val="clear" w:color="auto" w:fill="auto"/>
            <w:noWrap/>
            <w:hideMark/>
          </w:tcPr>
          <w:p w14:paraId="63D83B67"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PERIFERIA</w:t>
            </w:r>
          </w:p>
        </w:tc>
      </w:tr>
      <w:tr w:rsidR="00F0776C" w:rsidRPr="002D306B" w14:paraId="2B65311A" w14:textId="77777777" w:rsidTr="00F0776C">
        <w:trPr>
          <w:gridAfter w:val="1"/>
          <w:wAfter w:w="162" w:type="pct"/>
          <w:trHeight w:val="172"/>
        </w:trPr>
        <w:tc>
          <w:tcPr>
            <w:tcW w:w="795" w:type="pct"/>
            <w:gridSpan w:val="2"/>
            <w:tcBorders>
              <w:top w:val="nil"/>
              <w:left w:val="single" w:sz="4" w:space="0" w:color="auto"/>
              <w:bottom w:val="nil"/>
              <w:right w:val="nil"/>
            </w:tcBorders>
            <w:shd w:val="clear" w:color="auto" w:fill="auto"/>
            <w:noWrap/>
            <w:hideMark/>
          </w:tcPr>
          <w:p w14:paraId="3717F02A"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 </w:t>
            </w:r>
          </w:p>
        </w:tc>
        <w:tc>
          <w:tcPr>
            <w:tcW w:w="722" w:type="pct"/>
            <w:gridSpan w:val="2"/>
            <w:tcBorders>
              <w:top w:val="nil"/>
              <w:left w:val="nil"/>
              <w:bottom w:val="nil"/>
              <w:right w:val="nil"/>
            </w:tcBorders>
            <w:shd w:val="clear" w:color="auto" w:fill="auto"/>
            <w:noWrap/>
            <w:hideMark/>
          </w:tcPr>
          <w:p w14:paraId="2C6541EB" w14:textId="77777777" w:rsidR="000D0925" w:rsidRPr="000073C0" w:rsidRDefault="000D0925" w:rsidP="002D306B">
            <w:pPr>
              <w:widowControl/>
              <w:autoSpaceDE/>
              <w:autoSpaceDN/>
              <w:jc w:val="center"/>
              <w:rPr>
                <w:rFonts w:ascii="Arial" w:eastAsia="Times New Roman" w:hAnsi="Arial" w:cs="Arial"/>
                <w:b/>
                <w:bCs/>
                <w:color w:val="000000"/>
                <w:sz w:val="18"/>
                <w:szCs w:val="20"/>
                <w:lang w:eastAsia="es-ES"/>
              </w:rPr>
            </w:pPr>
          </w:p>
        </w:tc>
        <w:tc>
          <w:tcPr>
            <w:tcW w:w="1016" w:type="pct"/>
            <w:gridSpan w:val="2"/>
            <w:tcBorders>
              <w:top w:val="nil"/>
              <w:left w:val="nil"/>
              <w:bottom w:val="nil"/>
              <w:right w:val="nil"/>
            </w:tcBorders>
            <w:shd w:val="clear" w:color="auto" w:fill="auto"/>
            <w:noWrap/>
            <w:hideMark/>
          </w:tcPr>
          <w:p w14:paraId="439E92DD" w14:textId="77777777" w:rsidR="000D0925" w:rsidRPr="002D306B" w:rsidRDefault="000D0925" w:rsidP="002D306B">
            <w:pPr>
              <w:widowControl/>
              <w:autoSpaceDE/>
              <w:autoSpaceDN/>
              <w:jc w:val="center"/>
              <w:rPr>
                <w:rFonts w:ascii="Arial" w:eastAsia="Times New Roman" w:hAnsi="Arial" w:cs="Arial"/>
                <w:sz w:val="20"/>
                <w:szCs w:val="20"/>
                <w:lang w:eastAsia="es-ES"/>
              </w:rPr>
            </w:pPr>
          </w:p>
        </w:tc>
        <w:tc>
          <w:tcPr>
            <w:tcW w:w="701" w:type="pct"/>
            <w:gridSpan w:val="3"/>
            <w:tcBorders>
              <w:top w:val="nil"/>
              <w:left w:val="nil"/>
              <w:bottom w:val="nil"/>
              <w:right w:val="nil"/>
            </w:tcBorders>
            <w:shd w:val="clear" w:color="auto" w:fill="auto"/>
            <w:noWrap/>
            <w:hideMark/>
          </w:tcPr>
          <w:p w14:paraId="3574EE7E" w14:textId="77777777" w:rsidR="000D0925" w:rsidRPr="002D306B" w:rsidRDefault="000D0925" w:rsidP="002D306B">
            <w:pPr>
              <w:widowControl/>
              <w:autoSpaceDE/>
              <w:autoSpaceDN/>
              <w:jc w:val="center"/>
              <w:rPr>
                <w:rFonts w:ascii="Arial" w:eastAsia="Times New Roman" w:hAnsi="Arial" w:cs="Arial"/>
                <w:sz w:val="20"/>
                <w:szCs w:val="20"/>
                <w:lang w:eastAsia="es-ES"/>
              </w:rPr>
            </w:pPr>
          </w:p>
        </w:tc>
        <w:tc>
          <w:tcPr>
            <w:tcW w:w="841" w:type="pct"/>
            <w:gridSpan w:val="3"/>
            <w:tcBorders>
              <w:top w:val="nil"/>
              <w:left w:val="nil"/>
              <w:bottom w:val="nil"/>
              <w:right w:val="nil"/>
            </w:tcBorders>
            <w:shd w:val="clear" w:color="auto" w:fill="auto"/>
            <w:noWrap/>
            <w:hideMark/>
          </w:tcPr>
          <w:p w14:paraId="61EE392E" w14:textId="77777777" w:rsidR="000D0925" w:rsidRPr="002D306B" w:rsidRDefault="000D0925" w:rsidP="002D306B">
            <w:pPr>
              <w:widowControl/>
              <w:autoSpaceDE/>
              <w:autoSpaceDN/>
              <w:jc w:val="center"/>
              <w:rPr>
                <w:rFonts w:ascii="Arial" w:eastAsia="Times New Roman" w:hAnsi="Arial" w:cs="Arial"/>
                <w:sz w:val="20"/>
                <w:szCs w:val="20"/>
                <w:lang w:eastAsia="es-ES"/>
              </w:rPr>
            </w:pPr>
          </w:p>
        </w:tc>
        <w:tc>
          <w:tcPr>
            <w:tcW w:w="764" w:type="pct"/>
            <w:gridSpan w:val="3"/>
            <w:tcBorders>
              <w:top w:val="nil"/>
              <w:left w:val="nil"/>
              <w:bottom w:val="nil"/>
              <w:right w:val="single" w:sz="4" w:space="0" w:color="auto"/>
            </w:tcBorders>
            <w:shd w:val="clear" w:color="auto" w:fill="auto"/>
            <w:noWrap/>
            <w:hideMark/>
          </w:tcPr>
          <w:p w14:paraId="0B1478A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 </w:t>
            </w:r>
          </w:p>
        </w:tc>
      </w:tr>
      <w:tr w:rsidR="000D0925" w:rsidRPr="002D306B" w14:paraId="195D94E8" w14:textId="77777777" w:rsidTr="00F0776C">
        <w:trPr>
          <w:gridAfter w:val="1"/>
          <w:wAfter w:w="162" w:type="pct"/>
          <w:trHeight w:val="20"/>
        </w:trPr>
        <w:tc>
          <w:tcPr>
            <w:tcW w:w="2532" w:type="pct"/>
            <w:gridSpan w:val="6"/>
            <w:tcBorders>
              <w:top w:val="single" w:sz="8" w:space="0" w:color="auto"/>
              <w:left w:val="single" w:sz="8" w:space="0" w:color="auto"/>
              <w:bottom w:val="single" w:sz="4" w:space="0" w:color="auto"/>
              <w:right w:val="single" w:sz="4" w:space="0" w:color="000000"/>
            </w:tcBorders>
            <w:shd w:val="clear" w:color="auto" w:fill="auto"/>
            <w:noWrap/>
            <w:hideMark/>
          </w:tcPr>
          <w:p w14:paraId="64198025" w14:textId="77777777" w:rsidR="000D0925" w:rsidRPr="002D306B" w:rsidRDefault="000D0925" w:rsidP="002D306B">
            <w:pPr>
              <w:widowControl/>
              <w:autoSpaceDE/>
              <w:autoSpaceDN/>
              <w:jc w:val="center"/>
              <w:rPr>
                <w:rFonts w:ascii="Arial" w:eastAsia="Times New Roman" w:hAnsi="Arial" w:cs="Arial"/>
                <w:color w:val="000000"/>
                <w:sz w:val="20"/>
                <w:szCs w:val="20"/>
                <w:lang w:eastAsia="es-ES"/>
              </w:rPr>
            </w:pPr>
            <w:r w:rsidRPr="002D306B">
              <w:rPr>
                <w:rFonts w:ascii="Arial" w:eastAsia="Times New Roman" w:hAnsi="Arial" w:cs="Arial"/>
                <w:color w:val="000000"/>
                <w:sz w:val="20"/>
                <w:szCs w:val="20"/>
                <w:lang w:eastAsia="es-ES"/>
              </w:rPr>
              <w:t> </w:t>
            </w:r>
          </w:p>
        </w:tc>
        <w:tc>
          <w:tcPr>
            <w:tcW w:w="2306" w:type="pct"/>
            <w:gridSpan w:val="9"/>
            <w:tcBorders>
              <w:top w:val="single" w:sz="8" w:space="0" w:color="auto"/>
              <w:left w:val="nil"/>
              <w:bottom w:val="single" w:sz="4" w:space="0" w:color="auto"/>
              <w:right w:val="single" w:sz="8" w:space="0" w:color="000000"/>
            </w:tcBorders>
            <w:shd w:val="clear" w:color="auto" w:fill="auto"/>
            <w:noWrap/>
            <w:hideMark/>
          </w:tcPr>
          <w:p w14:paraId="4155F32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UNIDAD DE MEDIDA</w:t>
            </w:r>
          </w:p>
        </w:tc>
      </w:tr>
      <w:tr w:rsidR="000D0925" w:rsidRPr="002D306B" w14:paraId="5DF019BE" w14:textId="77777777" w:rsidTr="00F0776C">
        <w:trPr>
          <w:gridAfter w:val="1"/>
          <w:wAfter w:w="162" w:type="pct"/>
          <w:trHeight w:val="20"/>
        </w:trPr>
        <w:tc>
          <w:tcPr>
            <w:tcW w:w="2532" w:type="pct"/>
            <w:gridSpan w:val="6"/>
            <w:tcBorders>
              <w:top w:val="single" w:sz="4" w:space="0" w:color="auto"/>
              <w:left w:val="single" w:sz="8" w:space="0" w:color="auto"/>
              <w:bottom w:val="single" w:sz="4" w:space="0" w:color="auto"/>
              <w:right w:val="single" w:sz="4" w:space="0" w:color="000000"/>
            </w:tcBorders>
            <w:shd w:val="clear" w:color="auto" w:fill="auto"/>
            <w:noWrap/>
            <w:hideMark/>
          </w:tcPr>
          <w:p w14:paraId="3626402E" w14:textId="49E1E48C" w:rsidR="000D0925" w:rsidRPr="002D306B" w:rsidRDefault="00C51387" w:rsidP="002D306B">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COMISARÍ</w:t>
            </w:r>
            <w:r w:rsidR="000D0925" w:rsidRPr="002D306B">
              <w:rPr>
                <w:rFonts w:ascii="Arial" w:eastAsia="Times New Roman" w:hAnsi="Arial" w:cs="Arial"/>
                <w:b/>
                <w:bCs/>
                <w:color w:val="000000"/>
                <w:sz w:val="20"/>
                <w:szCs w:val="20"/>
                <w:lang w:eastAsia="es-ES"/>
              </w:rPr>
              <w:t>A DE XCUYUN</w:t>
            </w:r>
          </w:p>
        </w:tc>
        <w:tc>
          <w:tcPr>
            <w:tcW w:w="2306" w:type="pct"/>
            <w:gridSpan w:val="9"/>
            <w:tcBorders>
              <w:top w:val="single" w:sz="4" w:space="0" w:color="auto"/>
              <w:left w:val="nil"/>
              <w:bottom w:val="single" w:sz="4" w:space="0" w:color="auto"/>
              <w:right w:val="single" w:sz="8" w:space="0" w:color="000000"/>
            </w:tcBorders>
            <w:shd w:val="clear" w:color="auto" w:fill="auto"/>
            <w:noWrap/>
            <w:vAlign w:val="center"/>
            <w:hideMark/>
          </w:tcPr>
          <w:p w14:paraId="7478EB84" w14:textId="6862F41D"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r w:rsidR="00C51387">
              <w:rPr>
                <w:rFonts w:ascii="Arial" w:eastAsia="Times New Roman" w:hAnsi="Arial" w:cs="Arial"/>
                <w:b/>
                <w:bCs/>
                <w:color w:val="000000"/>
                <w:sz w:val="20"/>
                <w:szCs w:val="20"/>
                <w:lang w:eastAsia="es-ES"/>
              </w:rPr>
              <w:t xml:space="preserve">   </w:t>
            </w: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r>
      <w:tr w:rsidR="000D0925" w:rsidRPr="002D306B" w14:paraId="22112B17" w14:textId="77777777" w:rsidTr="00F0776C">
        <w:trPr>
          <w:gridAfter w:val="1"/>
          <w:wAfter w:w="162" w:type="pct"/>
          <w:trHeight w:val="20"/>
        </w:trPr>
        <w:tc>
          <w:tcPr>
            <w:tcW w:w="2532" w:type="pct"/>
            <w:gridSpan w:val="6"/>
            <w:tcBorders>
              <w:top w:val="single" w:sz="4" w:space="0" w:color="auto"/>
              <w:left w:val="single" w:sz="8" w:space="0" w:color="auto"/>
              <w:bottom w:val="single" w:sz="4" w:space="0" w:color="auto"/>
              <w:right w:val="single" w:sz="4" w:space="0" w:color="000000"/>
            </w:tcBorders>
            <w:shd w:val="clear" w:color="auto" w:fill="auto"/>
            <w:hideMark/>
          </w:tcPr>
          <w:p w14:paraId="5F18725A" w14:textId="40BF32EC" w:rsidR="000D0925" w:rsidRPr="002D306B" w:rsidRDefault="00C51387" w:rsidP="002D306B">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COMISARÍ</w:t>
            </w:r>
            <w:r w:rsidR="000D0925" w:rsidRPr="002D306B">
              <w:rPr>
                <w:rFonts w:ascii="Arial" w:eastAsia="Times New Roman" w:hAnsi="Arial" w:cs="Arial"/>
                <w:b/>
                <w:bCs/>
                <w:color w:val="000000"/>
                <w:sz w:val="20"/>
                <w:szCs w:val="20"/>
                <w:lang w:eastAsia="es-ES"/>
              </w:rPr>
              <w:t>A DE KANTOYNA</w:t>
            </w:r>
          </w:p>
        </w:tc>
        <w:tc>
          <w:tcPr>
            <w:tcW w:w="2306" w:type="pct"/>
            <w:gridSpan w:val="9"/>
            <w:tcBorders>
              <w:top w:val="single" w:sz="4" w:space="0" w:color="auto"/>
              <w:left w:val="nil"/>
              <w:bottom w:val="single" w:sz="4" w:space="0" w:color="auto"/>
              <w:right w:val="single" w:sz="8" w:space="0" w:color="000000"/>
            </w:tcBorders>
            <w:shd w:val="clear" w:color="auto" w:fill="auto"/>
            <w:noWrap/>
            <w:vAlign w:val="center"/>
            <w:hideMark/>
          </w:tcPr>
          <w:p w14:paraId="47E7C8DA" w14:textId="373BEFC7"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r w:rsidR="00C51387">
              <w:rPr>
                <w:rFonts w:ascii="Arial" w:eastAsia="Times New Roman" w:hAnsi="Arial" w:cs="Arial"/>
                <w:b/>
                <w:bCs/>
                <w:color w:val="000000"/>
                <w:sz w:val="20"/>
                <w:szCs w:val="20"/>
                <w:lang w:eastAsia="es-ES"/>
              </w:rPr>
              <w:t xml:space="preserve">   </w:t>
            </w:r>
            <w:r>
              <w:rPr>
                <w:rFonts w:ascii="Arial" w:eastAsia="Times New Roman" w:hAnsi="Arial" w:cs="Arial"/>
                <w:b/>
                <w:bCs/>
                <w:color w:val="000000"/>
                <w:sz w:val="20"/>
                <w:szCs w:val="20"/>
                <w:lang w:eastAsia="es-ES"/>
              </w:rPr>
              <w:t>225.</w:t>
            </w:r>
            <w:r w:rsidR="000D0925" w:rsidRPr="002D306B">
              <w:rPr>
                <w:rFonts w:ascii="Arial" w:eastAsia="Times New Roman" w:hAnsi="Arial" w:cs="Arial"/>
                <w:b/>
                <w:bCs/>
                <w:color w:val="000000"/>
                <w:sz w:val="20"/>
                <w:szCs w:val="20"/>
                <w:lang w:eastAsia="es-ES"/>
              </w:rPr>
              <w:t>31</w:t>
            </w:r>
          </w:p>
        </w:tc>
      </w:tr>
      <w:tr w:rsidR="000D0925" w:rsidRPr="002D306B" w14:paraId="205CFF82" w14:textId="77777777" w:rsidTr="00F0776C">
        <w:trPr>
          <w:gridAfter w:val="1"/>
          <w:wAfter w:w="162" w:type="pct"/>
          <w:trHeight w:val="20"/>
        </w:trPr>
        <w:tc>
          <w:tcPr>
            <w:tcW w:w="2532" w:type="pct"/>
            <w:gridSpan w:val="6"/>
            <w:tcBorders>
              <w:top w:val="single" w:sz="4" w:space="0" w:color="auto"/>
              <w:left w:val="single" w:sz="8" w:space="0" w:color="auto"/>
              <w:bottom w:val="single" w:sz="8" w:space="0" w:color="auto"/>
              <w:right w:val="single" w:sz="4" w:space="0" w:color="000000"/>
            </w:tcBorders>
            <w:shd w:val="clear" w:color="auto" w:fill="auto"/>
            <w:hideMark/>
          </w:tcPr>
          <w:p w14:paraId="07AEC74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DESARROLLOS INMOBILIARIOS</w:t>
            </w:r>
          </w:p>
        </w:tc>
        <w:tc>
          <w:tcPr>
            <w:tcW w:w="2306" w:type="pct"/>
            <w:gridSpan w:val="9"/>
            <w:tcBorders>
              <w:top w:val="single" w:sz="4" w:space="0" w:color="auto"/>
              <w:left w:val="nil"/>
              <w:bottom w:val="single" w:sz="8" w:space="0" w:color="auto"/>
              <w:right w:val="single" w:sz="8" w:space="0" w:color="000000"/>
            </w:tcBorders>
            <w:shd w:val="clear" w:color="auto" w:fill="auto"/>
            <w:noWrap/>
            <w:vAlign w:val="center"/>
            <w:hideMark/>
          </w:tcPr>
          <w:p w14:paraId="5720CCC8" w14:textId="1E2626FA"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$1</w:t>
            </w:r>
            <w:r w:rsidR="008F729D">
              <w:rPr>
                <w:rFonts w:ascii="Arial" w:eastAsia="Times New Roman" w:hAnsi="Arial" w:cs="Arial"/>
                <w:b/>
                <w:bCs/>
                <w:color w:val="000000"/>
                <w:sz w:val="20"/>
                <w:szCs w:val="20"/>
                <w:lang w:eastAsia="es-ES"/>
              </w:rPr>
              <w:t>,</w:t>
            </w:r>
            <w:r>
              <w:rPr>
                <w:rFonts w:ascii="Arial" w:eastAsia="Times New Roman" w:hAnsi="Arial" w:cs="Arial"/>
                <w:b/>
                <w:bCs/>
                <w:color w:val="000000"/>
                <w:sz w:val="20"/>
                <w:szCs w:val="20"/>
                <w:lang w:eastAsia="es-ES"/>
              </w:rPr>
              <w:t>052.</w:t>
            </w:r>
            <w:r w:rsidR="000D0925" w:rsidRPr="002D306B">
              <w:rPr>
                <w:rFonts w:ascii="Arial" w:eastAsia="Times New Roman" w:hAnsi="Arial" w:cs="Arial"/>
                <w:b/>
                <w:bCs/>
                <w:color w:val="000000"/>
                <w:sz w:val="20"/>
                <w:szCs w:val="20"/>
                <w:lang w:eastAsia="es-ES"/>
              </w:rPr>
              <w:t>00</w:t>
            </w:r>
          </w:p>
        </w:tc>
      </w:tr>
      <w:tr w:rsidR="00F0776C" w:rsidRPr="002D306B" w14:paraId="548F445E" w14:textId="77777777" w:rsidTr="00F0776C">
        <w:trPr>
          <w:gridAfter w:val="1"/>
          <w:wAfter w:w="162" w:type="pct"/>
          <w:trHeight w:val="20"/>
        </w:trPr>
        <w:tc>
          <w:tcPr>
            <w:tcW w:w="795" w:type="pct"/>
            <w:gridSpan w:val="2"/>
            <w:tcBorders>
              <w:top w:val="nil"/>
              <w:left w:val="nil"/>
              <w:bottom w:val="nil"/>
              <w:right w:val="nil"/>
            </w:tcBorders>
            <w:shd w:val="clear" w:color="auto" w:fill="auto"/>
            <w:noWrap/>
            <w:hideMark/>
          </w:tcPr>
          <w:p w14:paraId="2AC2D274" w14:textId="77777777" w:rsidR="000D0925" w:rsidRPr="002D306B" w:rsidRDefault="000D0925" w:rsidP="00F0776C">
            <w:pPr>
              <w:widowControl/>
              <w:autoSpaceDE/>
              <w:autoSpaceDN/>
              <w:spacing w:line="360" w:lineRule="auto"/>
              <w:jc w:val="center"/>
              <w:rPr>
                <w:rFonts w:ascii="Arial" w:eastAsia="Times New Roman" w:hAnsi="Arial" w:cs="Arial"/>
                <w:b/>
                <w:bCs/>
                <w:color w:val="000000"/>
                <w:sz w:val="20"/>
                <w:szCs w:val="20"/>
                <w:lang w:eastAsia="es-ES"/>
              </w:rPr>
            </w:pPr>
          </w:p>
        </w:tc>
        <w:tc>
          <w:tcPr>
            <w:tcW w:w="722" w:type="pct"/>
            <w:gridSpan w:val="2"/>
            <w:tcBorders>
              <w:top w:val="nil"/>
              <w:left w:val="nil"/>
              <w:bottom w:val="nil"/>
              <w:right w:val="nil"/>
            </w:tcBorders>
            <w:shd w:val="clear" w:color="auto" w:fill="auto"/>
            <w:noWrap/>
            <w:hideMark/>
          </w:tcPr>
          <w:p w14:paraId="0F1076C6" w14:textId="77777777" w:rsidR="000D0925" w:rsidRPr="002D306B" w:rsidRDefault="000D0925" w:rsidP="002D306B">
            <w:pPr>
              <w:widowControl/>
              <w:autoSpaceDE/>
              <w:autoSpaceDN/>
              <w:rPr>
                <w:rFonts w:ascii="Arial" w:eastAsia="Times New Roman" w:hAnsi="Arial" w:cs="Arial"/>
                <w:sz w:val="20"/>
                <w:szCs w:val="20"/>
                <w:lang w:eastAsia="es-ES"/>
              </w:rPr>
            </w:pPr>
          </w:p>
        </w:tc>
        <w:tc>
          <w:tcPr>
            <w:tcW w:w="1016" w:type="pct"/>
            <w:gridSpan w:val="2"/>
            <w:tcBorders>
              <w:top w:val="nil"/>
              <w:left w:val="nil"/>
              <w:bottom w:val="nil"/>
              <w:right w:val="nil"/>
            </w:tcBorders>
            <w:shd w:val="clear" w:color="auto" w:fill="auto"/>
            <w:noWrap/>
            <w:hideMark/>
          </w:tcPr>
          <w:p w14:paraId="05A93A1D" w14:textId="77777777" w:rsidR="000D0925" w:rsidRPr="000073C0" w:rsidRDefault="000D0925" w:rsidP="002D306B">
            <w:pPr>
              <w:widowControl/>
              <w:autoSpaceDE/>
              <w:autoSpaceDN/>
              <w:rPr>
                <w:rFonts w:ascii="Arial" w:eastAsia="Times New Roman" w:hAnsi="Arial" w:cs="Arial"/>
                <w:sz w:val="14"/>
                <w:szCs w:val="20"/>
                <w:lang w:eastAsia="es-ES"/>
              </w:rPr>
            </w:pPr>
          </w:p>
        </w:tc>
        <w:tc>
          <w:tcPr>
            <w:tcW w:w="701" w:type="pct"/>
            <w:gridSpan w:val="3"/>
            <w:tcBorders>
              <w:top w:val="nil"/>
              <w:left w:val="nil"/>
              <w:bottom w:val="nil"/>
              <w:right w:val="nil"/>
            </w:tcBorders>
            <w:shd w:val="clear" w:color="auto" w:fill="auto"/>
            <w:noWrap/>
            <w:hideMark/>
          </w:tcPr>
          <w:p w14:paraId="48271625" w14:textId="77777777" w:rsidR="000D0925" w:rsidRPr="002D306B" w:rsidRDefault="000D0925" w:rsidP="002D306B">
            <w:pPr>
              <w:widowControl/>
              <w:autoSpaceDE/>
              <w:autoSpaceDN/>
              <w:rPr>
                <w:rFonts w:ascii="Arial" w:eastAsia="Times New Roman" w:hAnsi="Arial" w:cs="Arial"/>
                <w:sz w:val="20"/>
                <w:szCs w:val="20"/>
                <w:lang w:eastAsia="es-ES"/>
              </w:rPr>
            </w:pPr>
          </w:p>
        </w:tc>
        <w:tc>
          <w:tcPr>
            <w:tcW w:w="841" w:type="pct"/>
            <w:gridSpan w:val="3"/>
            <w:tcBorders>
              <w:top w:val="nil"/>
              <w:left w:val="nil"/>
              <w:bottom w:val="nil"/>
              <w:right w:val="nil"/>
            </w:tcBorders>
            <w:shd w:val="clear" w:color="auto" w:fill="auto"/>
            <w:noWrap/>
            <w:hideMark/>
          </w:tcPr>
          <w:p w14:paraId="1E895858" w14:textId="77777777" w:rsidR="000D0925" w:rsidRPr="002D306B" w:rsidRDefault="000D0925" w:rsidP="002D306B">
            <w:pPr>
              <w:widowControl/>
              <w:autoSpaceDE/>
              <w:autoSpaceDN/>
              <w:rPr>
                <w:rFonts w:ascii="Arial" w:eastAsia="Times New Roman" w:hAnsi="Arial" w:cs="Arial"/>
                <w:sz w:val="20"/>
                <w:szCs w:val="20"/>
                <w:lang w:eastAsia="es-ES"/>
              </w:rPr>
            </w:pPr>
          </w:p>
        </w:tc>
        <w:tc>
          <w:tcPr>
            <w:tcW w:w="764" w:type="pct"/>
            <w:gridSpan w:val="3"/>
            <w:tcBorders>
              <w:top w:val="nil"/>
              <w:left w:val="nil"/>
              <w:bottom w:val="nil"/>
              <w:right w:val="nil"/>
            </w:tcBorders>
            <w:shd w:val="clear" w:color="auto" w:fill="auto"/>
            <w:noWrap/>
            <w:hideMark/>
          </w:tcPr>
          <w:p w14:paraId="160EE5B6" w14:textId="77777777" w:rsidR="000D0925" w:rsidRPr="002D306B" w:rsidRDefault="000D0925" w:rsidP="002D306B">
            <w:pPr>
              <w:widowControl/>
              <w:autoSpaceDE/>
              <w:autoSpaceDN/>
              <w:rPr>
                <w:rFonts w:ascii="Arial" w:eastAsia="Times New Roman" w:hAnsi="Arial" w:cs="Arial"/>
                <w:sz w:val="20"/>
                <w:szCs w:val="20"/>
                <w:lang w:eastAsia="es-ES"/>
              </w:rPr>
            </w:pPr>
          </w:p>
        </w:tc>
      </w:tr>
      <w:tr w:rsidR="000D0925" w:rsidRPr="002D306B" w14:paraId="5AB5809B" w14:textId="77777777" w:rsidTr="00F0776C">
        <w:trPr>
          <w:gridAfter w:val="1"/>
          <w:wAfter w:w="162" w:type="pct"/>
          <w:trHeight w:val="20"/>
        </w:trPr>
        <w:tc>
          <w:tcPr>
            <w:tcW w:w="4838" w:type="pct"/>
            <w:gridSpan w:val="15"/>
            <w:tcBorders>
              <w:top w:val="single" w:sz="8" w:space="0" w:color="auto"/>
              <w:left w:val="single" w:sz="8" w:space="0" w:color="auto"/>
              <w:bottom w:val="single" w:sz="4" w:space="0" w:color="auto"/>
              <w:right w:val="single" w:sz="8" w:space="0" w:color="000000"/>
            </w:tcBorders>
            <w:shd w:val="clear" w:color="auto" w:fill="auto"/>
            <w:noWrap/>
            <w:hideMark/>
          </w:tcPr>
          <w:p w14:paraId="173EAE68" w14:textId="3901A037" w:rsidR="000D0925" w:rsidRPr="002D306B" w:rsidRDefault="00C51387" w:rsidP="002D306B">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VALOR UNITARIO DE CONSTRUCCIÓ</w:t>
            </w:r>
            <w:r w:rsidR="000D0925" w:rsidRPr="002D306B">
              <w:rPr>
                <w:rFonts w:ascii="Arial" w:eastAsia="Times New Roman" w:hAnsi="Arial" w:cs="Arial"/>
                <w:b/>
                <w:bCs/>
                <w:color w:val="000000"/>
                <w:sz w:val="20"/>
                <w:szCs w:val="20"/>
                <w:lang w:eastAsia="es-ES"/>
              </w:rPr>
              <w:t>N X M2 EN CABECERA MUNICIPAL</w:t>
            </w:r>
          </w:p>
        </w:tc>
      </w:tr>
      <w:tr w:rsidR="00F0776C" w:rsidRPr="002D306B" w14:paraId="24B5A2EB"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vAlign w:val="center"/>
            <w:hideMark/>
          </w:tcPr>
          <w:p w14:paraId="00139653" w14:textId="65DA8529" w:rsidR="000D0925" w:rsidRPr="002D306B" w:rsidRDefault="00C51387"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Á</w:t>
            </w:r>
            <w:r w:rsidR="000D0925" w:rsidRPr="002D306B">
              <w:rPr>
                <w:rFonts w:ascii="Arial" w:eastAsia="Times New Roman" w:hAnsi="Arial" w:cs="Arial"/>
                <w:b/>
                <w:bCs/>
                <w:color w:val="000000"/>
                <w:sz w:val="20"/>
                <w:szCs w:val="20"/>
                <w:lang w:eastAsia="es-ES"/>
              </w:rPr>
              <w:t>REA</w:t>
            </w:r>
          </w:p>
        </w:tc>
        <w:tc>
          <w:tcPr>
            <w:tcW w:w="722" w:type="pct"/>
            <w:gridSpan w:val="2"/>
            <w:tcBorders>
              <w:top w:val="nil"/>
              <w:left w:val="nil"/>
              <w:bottom w:val="single" w:sz="4" w:space="0" w:color="auto"/>
              <w:right w:val="single" w:sz="4" w:space="0" w:color="auto"/>
            </w:tcBorders>
            <w:shd w:val="clear" w:color="auto" w:fill="auto"/>
            <w:vAlign w:val="center"/>
            <w:hideMark/>
          </w:tcPr>
          <w:p w14:paraId="0A7AA3BB"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HIERRO Y ROLLIZOS</w:t>
            </w:r>
          </w:p>
        </w:tc>
        <w:tc>
          <w:tcPr>
            <w:tcW w:w="1016" w:type="pct"/>
            <w:gridSpan w:val="2"/>
            <w:tcBorders>
              <w:top w:val="nil"/>
              <w:left w:val="nil"/>
              <w:bottom w:val="single" w:sz="4" w:space="0" w:color="auto"/>
              <w:right w:val="single" w:sz="4" w:space="0" w:color="auto"/>
            </w:tcBorders>
            <w:shd w:val="clear" w:color="auto" w:fill="auto"/>
            <w:noWrap/>
            <w:vAlign w:val="center"/>
            <w:hideMark/>
          </w:tcPr>
          <w:p w14:paraId="1DE7EB8B"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CONCRETO</w:t>
            </w:r>
          </w:p>
        </w:tc>
        <w:tc>
          <w:tcPr>
            <w:tcW w:w="701" w:type="pct"/>
            <w:gridSpan w:val="3"/>
            <w:tcBorders>
              <w:top w:val="nil"/>
              <w:left w:val="nil"/>
              <w:bottom w:val="single" w:sz="4" w:space="0" w:color="auto"/>
              <w:right w:val="single" w:sz="4" w:space="0" w:color="auto"/>
            </w:tcBorders>
            <w:shd w:val="clear" w:color="auto" w:fill="auto"/>
            <w:vAlign w:val="center"/>
            <w:hideMark/>
          </w:tcPr>
          <w:p w14:paraId="6543F3E0" w14:textId="11F1E444" w:rsidR="000D0925" w:rsidRPr="002D306B" w:rsidRDefault="00C51387"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LÁ</w:t>
            </w:r>
            <w:r w:rsidR="000D0925" w:rsidRPr="002D306B">
              <w:rPr>
                <w:rFonts w:ascii="Arial" w:eastAsia="Times New Roman" w:hAnsi="Arial" w:cs="Arial"/>
                <w:b/>
                <w:bCs/>
                <w:color w:val="000000"/>
                <w:sz w:val="20"/>
                <w:szCs w:val="20"/>
                <w:lang w:eastAsia="es-ES"/>
              </w:rPr>
              <w:t>MINA</w:t>
            </w:r>
          </w:p>
        </w:tc>
        <w:tc>
          <w:tcPr>
            <w:tcW w:w="841" w:type="pct"/>
            <w:gridSpan w:val="3"/>
            <w:tcBorders>
              <w:top w:val="nil"/>
              <w:left w:val="nil"/>
              <w:bottom w:val="single" w:sz="4" w:space="0" w:color="auto"/>
              <w:right w:val="single" w:sz="4" w:space="0" w:color="auto"/>
            </w:tcBorders>
            <w:shd w:val="clear" w:color="auto" w:fill="auto"/>
            <w:vAlign w:val="center"/>
            <w:hideMark/>
          </w:tcPr>
          <w:p w14:paraId="7AEFD1D5" w14:textId="76CB5DC7" w:rsidR="000D0925" w:rsidRPr="002D306B" w:rsidRDefault="00C51387"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CARTÓ</w:t>
            </w:r>
            <w:r w:rsidR="000D0925" w:rsidRPr="002D306B">
              <w:rPr>
                <w:rFonts w:ascii="Arial" w:eastAsia="Times New Roman" w:hAnsi="Arial" w:cs="Arial"/>
                <w:b/>
                <w:bCs/>
                <w:color w:val="000000"/>
                <w:sz w:val="20"/>
                <w:szCs w:val="20"/>
                <w:lang w:eastAsia="es-ES"/>
              </w:rPr>
              <w:t>N Y PAJA</w:t>
            </w:r>
          </w:p>
        </w:tc>
        <w:tc>
          <w:tcPr>
            <w:tcW w:w="764" w:type="pct"/>
            <w:gridSpan w:val="3"/>
            <w:tcBorders>
              <w:top w:val="nil"/>
              <w:left w:val="nil"/>
              <w:bottom w:val="single" w:sz="4" w:space="0" w:color="auto"/>
              <w:right w:val="single" w:sz="8" w:space="0" w:color="auto"/>
            </w:tcBorders>
            <w:shd w:val="clear" w:color="auto" w:fill="auto"/>
            <w:vAlign w:val="center"/>
            <w:hideMark/>
          </w:tcPr>
          <w:p w14:paraId="5D51C313"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TEJA Y GALVA TEJA</w:t>
            </w:r>
          </w:p>
        </w:tc>
      </w:tr>
      <w:tr w:rsidR="00F0776C" w:rsidRPr="002D306B" w14:paraId="33E91228"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6737E43D"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CENTRO</w:t>
            </w:r>
          </w:p>
        </w:tc>
        <w:tc>
          <w:tcPr>
            <w:tcW w:w="722" w:type="pct"/>
            <w:gridSpan w:val="2"/>
            <w:tcBorders>
              <w:top w:val="nil"/>
              <w:left w:val="nil"/>
              <w:bottom w:val="single" w:sz="4" w:space="0" w:color="auto"/>
              <w:right w:val="single" w:sz="4" w:space="0" w:color="auto"/>
            </w:tcBorders>
            <w:shd w:val="clear" w:color="auto" w:fill="auto"/>
            <w:noWrap/>
            <w:hideMark/>
          </w:tcPr>
          <w:p w14:paraId="663BF450" w14:textId="77777777" w:rsidR="000D0925" w:rsidRPr="002D306B" w:rsidRDefault="000D0925" w:rsidP="001077F2">
            <w:pPr>
              <w:widowControl/>
              <w:autoSpaceDE/>
              <w:autoSpaceDN/>
              <w:jc w:val="right"/>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$220.00XM2</w:t>
            </w:r>
          </w:p>
        </w:tc>
        <w:tc>
          <w:tcPr>
            <w:tcW w:w="1016" w:type="pct"/>
            <w:gridSpan w:val="2"/>
            <w:tcBorders>
              <w:top w:val="nil"/>
              <w:left w:val="nil"/>
              <w:bottom w:val="single" w:sz="4" w:space="0" w:color="auto"/>
              <w:right w:val="single" w:sz="4" w:space="0" w:color="auto"/>
            </w:tcBorders>
            <w:shd w:val="clear" w:color="auto" w:fill="auto"/>
            <w:noWrap/>
            <w:hideMark/>
          </w:tcPr>
          <w:p w14:paraId="2518A071" w14:textId="56E00E9B"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w:t>
            </w:r>
            <w:r w:rsidR="001077F2">
              <w:rPr>
                <w:rFonts w:ascii="Arial" w:eastAsia="Times New Roman" w:hAnsi="Arial" w:cs="Arial"/>
                <w:b/>
                <w:bCs/>
                <w:color w:val="000000"/>
                <w:sz w:val="20"/>
                <w:szCs w:val="20"/>
                <w:lang w:eastAsia="es-ES"/>
              </w:rPr>
              <w:t>,</w:t>
            </w:r>
            <w:r w:rsidRPr="002D306B">
              <w:rPr>
                <w:rFonts w:ascii="Arial" w:eastAsia="Times New Roman" w:hAnsi="Arial" w:cs="Arial"/>
                <w:b/>
                <w:bCs/>
                <w:color w:val="000000"/>
                <w:sz w:val="20"/>
                <w:szCs w:val="20"/>
                <w:lang w:eastAsia="es-ES"/>
              </w:rPr>
              <w:t>000.00XM2</w:t>
            </w:r>
          </w:p>
        </w:tc>
        <w:tc>
          <w:tcPr>
            <w:tcW w:w="701" w:type="pct"/>
            <w:gridSpan w:val="3"/>
            <w:tcBorders>
              <w:top w:val="nil"/>
              <w:left w:val="nil"/>
              <w:bottom w:val="single" w:sz="4" w:space="0" w:color="auto"/>
              <w:right w:val="single" w:sz="4" w:space="0" w:color="auto"/>
            </w:tcBorders>
            <w:shd w:val="clear" w:color="auto" w:fill="auto"/>
            <w:noWrap/>
            <w:hideMark/>
          </w:tcPr>
          <w:p w14:paraId="3CCFE0CC"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$180.00XM2</w:t>
            </w:r>
          </w:p>
        </w:tc>
        <w:tc>
          <w:tcPr>
            <w:tcW w:w="841" w:type="pct"/>
            <w:gridSpan w:val="3"/>
            <w:tcBorders>
              <w:top w:val="nil"/>
              <w:left w:val="nil"/>
              <w:bottom w:val="single" w:sz="4" w:space="0" w:color="auto"/>
              <w:right w:val="single" w:sz="4" w:space="0" w:color="auto"/>
            </w:tcBorders>
            <w:shd w:val="clear" w:color="auto" w:fill="auto"/>
            <w:noWrap/>
            <w:hideMark/>
          </w:tcPr>
          <w:p w14:paraId="0DEFD278"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$80.00XM2</w:t>
            </w:r>
          </w:p>
        </w:tc>
        <w:tc>
          <w:tcPr>
            <w:tcW w:w="764" w:type="pct"/>
            <w:gridSpan w:val="3"/>
            <w:tcBorders>
              <w:top w:val="nil"/>
              <w:left w:val="nil"/>
              <w:bottom w:val="single" w:sz="4" w:space="0" w:color="auto"/>
              <w:right w:val="single" w:sz="8" w:space="0" w:color="auto"/>
            </w:tcBorders>
            <w:shd w:val="clear" w:color="auto" w:fill="auto"/>
            <w:noWrap/>
            <w:hideMark/>
          </w:tcPr>
          <w:p w14:paraId="446A0FB3"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$200.00XM2</w:t>
            </w:r>
          </w:p>
        </w:tc>
      </w:tr>
      <w:tr w:rsidR="00F0776C" w:rsidRPr="002D306B" w14:paraId="64FCFFE4"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0F6A50FD"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c>
          <w:tcPr>
            <w:tcW w:w="722" w:type="pct"/>
            <w:gridSpan w:val="2"/>
            <w:tcBorders>
              <w:top w:val="nil"/>
              <w:left w:val="nil"/>
              <w:bottom w:val="single" w:sz="4" w:space="0" w:color="auto"/>
              <w:right w:val="single" w:sz="4" w:space="0" w:color="auto"/>
            </w:tcBorders>
            <w:shd w:val="clear" w:color="auto" w:fill="auto"/>
            <w:noWrap/>
            <w:hideMark/>
          </w:tcPr>
          <w:p w14:paraId="7CB1C62F" w14:textId="77777777" w:rsidR="000D0925" w:rsidRPr="002D306B" w:rsidRDefault="000D0925" w:rsidP="001077F2">
            <w:pPr>
              <w:widowControl/>
              <w:autoSpaceDE/>
              <w:autoSpaceDN/>
              <w:jc w:val="right"/>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$180.00XM2</w:t>
            </w:r>
          </w:p>
        </w:tc>
        <w:tc>
          <w:tcPr>
            <w:tcW w:w="1016" w:type="pct"/>
            <w:gridSpan w:val="2"/>
            <w:tcBorders>
              <w:top w:val="nil"/>
              <w:left w:val="nil"/>
              <w:bottom w:val="single" w:sz="4" w:space="0" w:color="auto"/>
              <w:right w:val="single" w:sz="4" w:space="0" w:color="auto"/>
            </w:tcBorders>
            <w:shd w:val="clear" w:color="auto" w:fill="auto"/>
            <w:noWrap/>
            <w:hideMark/>
          </w:tcPr>
          <w:p w14:paraId="4B0CF5D4" w14:textId="6C9D225A"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w:t>
            </w:r>
            <w:r w:rsidR="001077F2">
              <w:rPr>
                <w:rFonts w:ascii="Arial" w:eastAsia="Times New Roman" w:hAnsi="Arial" w:cs="Arial"/>
                <w:b/>
                <w:bCs/>
                <w:color w:val="000000"/>
                <w:sz w:val="20"/>
                <w:szCs w:val="20"/>
                <w:lang w:eastAsia="es-ES"/>
              </w:rPr>
              <w:t>,</w:t>
            </w:r>
            <w:r w:rsidRPr="002D306B">
              <w:rPr>
                <w:rFonts w:ascii="Arial" w:eastAsia="Times New Roman" w:hAnsi="Arial" w:cs="Arial"/>
                <w:b/>
                <w:bCs/>
                <w:color w:val="000000"/>
                <w:sz w:val="20"/>
                <w:szCs w:val="20"/>
                <w:lang w:eastAsia="es-ES"/>
              </w:rPr>
              <w:t>500.00XM2</w:t>
            </w:r>
          </w:p>
        </w:tc>
        <w:tc>
          <w:tcPr>
            <w:tcW w:w="701" w:type="pct"/>
            <w:gridSpan w:val="3"/>
            <w:tcBorders>
              <w:top w:val="nil"/>
              <w:left w:val="nil"/>
              <w:bottom w:val="single" w:sz="4" w:space="0" w:color="auto"/>
              <w:right w:val="single" w:sz="4" w:space="0" w:color="auto"/>
            </w:tcBorders>
            <w:shd w:val="clear" w:color="auto" w:fill="auto"/>
            <w:noWrap/>
            <w:hideMark/>
          </w:tcPr>
          <w:p w14:paraId="4B3FB07D"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$140.00XM2</w:t>
            </w:r>
          </w:p>
        </w:tc>
        <w:tc>
          <w:tcPr>
            <w:tcW w:w="841" w:type="pct"/>
            <w:gridSpan w:val="3"/>
            <w:tcBorders>
              <w:top w:val="nil"/>
              <w:left w:val="nil"/>
              <w:bottom w:val="single" w:sz="4" w:space="0" w:color="auto"/>
              <w:right w:val="single" w:sz="4" w:space="0" w:color="auto"/>
            </w:tcBorders>
            <w:shd w:val="clear" w:color="auto" w:fill="auto"/>
            <w:noWrap/>
            <w:hideMark/>
          </w:tcPr>
          <w:p w14:paraId="65628985"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$60.00XM2</w:t>
            </w:r>
          </w:p>
        </w:tc>
        <w:tc>
          <w:tcPr>
            <w:tcW w:w="764" w:type="pct"/>
            <w:gridSpan w:val="3"/>
            <w:tcBorders>
              <w:top w:val="nil"/>
              <w:left w:val="nil"/>
              <w:bottom w:val="single" w:sz="4" w:space="0" w:color="auto"/>
              <w:right w:val="single" w:sz="8" w:space="0" w:color="auto"/>
            </w:tcBorders>
            <w:shd w:val="clear" w:color="auto" w:fill="auto"/>
            <w:noWrap/>
            <w:hideMark/>
          </w:tcPr>
          <w:p w14:paraId="1042928E"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$160.00XM2</w:t>
            </w:r>
          </w:p>
        </w:tc>
      </w:tr>
      <w:tr w:rsidR="00F0776C" w:rsidRPr="002D306B" w14:paraId="1407EC07" w14:textId="77777777" w:rsidTr="00F0776C">
        <w:trPr>
          <w:gridAfter w:val="1"/>
          <w:wAfter w:w="162" w:type="pct"/>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58F1B16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PERIFERIA</w:t>
            </w:r>
          </w:p>
        </w:tc>
        <w:tc>
          <w:tcPr>
            <w:tcW w:w="722" w:type="pct"/>
            <w:gridSpan w:val="2"/>
            <w:tcBorders>
              <w:top w:val="nil"/>
              <w:left w:val="nil"/>
              <w:bottom w:val="single" w:sz="4" w:space="0" w:color="auto"/>
              <w:right w:val="single" w:sz="4" w:space="0" w:color="auto"/>
            </w:tcBorders>
            <w:shd w:val="clear" w:color="auto" w:fill="auto"/>
            <w:noWrap/>
            <w:hideMark/>
          </w:tcPr>
          <w:p w14:paraId="4B2FCBFB" w14:textId="77777777" w:rsidR="000D0925" w:rsidRPr="002D306B" w:rsidRDefault="000D0925" w:rsidP="001077F2">
            <w:pPr>
              <w:widowControl/>
              <w:autoSpaceDE/>
              <w:autoSpaceDN/>
              <w:jc w:val="right"/>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$140.00XM2</w:t>
            </w:r>
          </w:p>
        </w:tc>
        <w:tc>
          <w:tcPr>
            <w:tcW w:w="1016" w:type="pct"/>
            <w:gridSpan w:val="2"/>
            <w:tcBorders>
              <w:top w:val="nil"/>
              <w:left w:val="nil"/>
              <w:bottom w:val="single" w:sz="4" w:space="0" w:color="auto"/>
              <w:right w:val="single" w:sz="4" w:space="0" w:color="auto"/>
            </w:tcBorders>
            <w:shd w:val="clear" w:color="auto" w:fill="auto"/>
            <w:noWrap/>
            <w:hideMark/>
          </w:tcPr>
          <w:p w14:paraId="03B136ED" w14:textId="633BD2ED"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w:t>
            </w:r>
            <w:r w:rsidR="001077F2">
              <w:rPr>
                <w:rFonts w:ascii="Arial" w:eastAsia="Times New Roman" w:hAnsi="Arial" w:cs="Arial"/>
                <w:b/>
                <w:bCs/>
                <w:color w:val="000000"/>
                <w:sz w:val="20"/>
                <w:szCs w:val="20"/>
                <w:lang w:eastAsia="es-ES"/>
              </w:rPr>
              <w:t>,</w:t>
            </w:r>
            <w:r w:rsidRPr="002D306B">
              <w:rPr>
                <w:rFonts w:ascii="Arial" w:eastAsia="Times New Roman" w:hAnsi="Arial" w:cs="Arial"/>
                <w:b/>
                <w:bCs/>
                <w:color w:val="000000"/>
                <w:sz w:val="20"/>
                <w:szCs w:val="20"/>
                <w:lang w:eastAsia="es-ES"/>
              </w:rPr>
              <w:t>000.00XM2</w:t>
            </w:r>
          </w:p>
        </w:tc>
        <w:tc>
          <w:tcPr>
            <w:tcW w:w="701" w:type="pct"/>
            <w:gridSpan w:val="3"/>
            <w:tcBorders>
              <w:top w:val="nil"/>
              <w:left w:val="nil"/>
              <w:bottom w:val="single" w:sz="4" w:space="0" w:color="auto"/>
              <w:right w:val="single" w:sz="4" w:space="0" w:color="auto"/>
            </w:tcBorders>
            <w:shd w:val="clear" w:color="auto" w:fill="auto"/>
            <w:noWrap/>
            <w:hideMark/>
          </w:tcPr>
          <w:p w14:paraId="4094D44D" w14:textId="0917AE3C"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$100.00XM2</w:t>
            </w:r>
          </w:p>
        </w:tc>
        <w:tc>
          <w:tcPr>
            <w:tcW w:w="841" w:type="pct"/>
            <w:gridSpan w:val="3"/>
            <w:tcBorders>
              <w:top w:val="nil"/>
              <w:left w:val="nil"/>
              <w:bottom w:val="single" w:sz="4" w:space="0" w:color="auto"/>
              <w:right w:val="single" w:sz="4" w:space="0" w:color="auto"/>
            </w:tcBorders>
            <w:shd w:val="clear" w:color="auto" w:fill="auto"/>
            <w:noWrap/>
            <w:hideMark/>
          </w:tcPr>
          <w:p w14:paraId="28A15C46"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$40.00XM2</w:t>
            </w:r>
          </w:p>
        </w:tc>
        <w:tc>
          <w:tcPr>
            <w:tcW w:w="764" w:type="pct"/>
            <w:gridSpan w:val="3"/>
            <w:tcBorders>
              <w:top w:val="nil"/>
              <w:left w:val="nil"/>
              <w:bottom w:val="single" w:sz="4" w:space="0" w:color="auto"/>
              <w:right w:val="single" w:sz="8" w:space="0" w:color="auto"/>
            </w:tcBorders>
            <w:shd w:val="clear" w:color="auto" w:fill="auto"/>
            <w:noWrap/>
            <w:hideMark/>
          </w:tcPr>
          <w:p w14:paraId="515DBC26"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$120.00XM2</w:t>
            </w:r>
          </w:p>
        </w:tc>
      </w:tr>
      <w:tr w:rsidR="00C51387" w:rsidRPr="002D306B" w14:paraId="71731527" w14:textId="77777777" w:rsidTr="00F0776C">
        <w:trPr>
          <w:gridAfter w:val="1"/>
          <w:wAfter w:w="162" w:type="pct"/>
          <w:trHeight w:val="409"/>
        </w:trPr>
        <w:tc>
          <w:tcPr>
            <w:tcW w:w="4838" w:type="pct"/>
            <w:gridSpan w:val="15"/>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6547758" w14:textId="73B6DB79" w:rsidR="00C51387" w:rsidRPr="002D306B" w:rsidRDefault="00C51387"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VALOR UNITARIO DE CONSTRUCCIÓN X M2 PARA DESARROLLOS INMOBILIARIOS</w:t>
            </w:r>
          </w:p>
        </w:tc>
      </w:tr>
      <w:tr w:rsidR="00F0776C" w:rsidRPr="002D306B" w14:paraId="2D03A7C5" w14:textId="77777777" w:rsidTr="00F0776C">
        <w:trPr>
          <w:gridAfter w:val="1"/>
          <w:wAfter w:w="162" w:type="pct"/>
          <w:trHeight w:val="400"/>
        </w:trPr>
        <w:tc>
          <w:tcPr>
            <w:tcW w:w="703" w:type="pct"/>
            <w:tcBorders>
              <w:top w:val="single" w:sz="8" w:space="0" w:color="auto"/>
              <w:left w:val="single" w:sz="8" w:space="0" w:color="auto"/>
              <w:bottom w:val="single" w:sz="4" w:space="0" w:color="auto"/>
              <w:right w:val="single" w:sz="8" w:space="0" w:color="000000"/>
            </w:tcBorders>
            <w:shd w:val="clear" w:color="auto" w:fill="auto"/>
            <w:noWrap/>
            <w:vAlign w:val="center"/>
          </w:tcPr>
          <w:p w14:paraId="66DE6816" w14:textId="6143EE93" w:rsidR="000073C0" w:rsidRDefault="000073C0"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CONCRETO</w:t>
            </w:r>
          </w:p>
        </w:tc>
        <w:tc>
          <w:tcPr>
            <w:tcW w:w="610" w:type="pct"/>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7D4BF7DE" w14:textId="20248397" w:rsidR="000073C0" w:rsidRDefault="000073C0"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HIERRO</w:t>
            </w:r>
          </w:p>
        </w:tc>
        <w:tc>
          <w:tcPr>
            <w:tcW w:w="629" w:type="pct"/>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667104B8" w14:textId="33D8EC9B" w:rsidR="000073C0" w:rsidRDefault="000073C0"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ROLLIZOS</w:t>
            </w:r>
          </w:p>
        </w:tc>
        <w:tc>
          <w:tcPr>
            <w:tcW w:w="614" w:type="pct"/>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8CEF777" w14:textId="23F9CB5B" w:rsidR="000073C0" w:rsidRDefault="000073C0"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ZINC</w:t>
            </w:r>
          </w:p>
        </w:tc>
        <w:tc>
          <w:tcPr>
            <w:tcW w:w="612" w:type="pct"/>
            <w:tcBorders>
              <w:top w:val="single" w:sz="8" w:space="0" w:color="auto"/>
              <w:left w:val="single" w:sz="8" w:space="0" w:color="auto"/>
              <w:bottom w:val="single" w:sz="4" w:space="0" w:color="auto"/>
              <w:right w:val="single" w:sz="8" w:space="0" w:color="000000"/>
            </w:tcBorders>
            <w:shd w:val="clear" w:color="auto" w:fill="auto"/>
            <w:vAlign w:val="center"/>
          </w:tcPr>
          <w:p w14:paraId="56F843EE" w14:textId="40FB1BC1" w:rsidR="000073C0" w:rsidRDefault="000073C0"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ASBESTO</w:t>
            </w:r>
          </w:p>
        </w:tc>
        <w:tc>
          <w:tcPr>
            <w:tcW w:w="564" w:type="pct"/>
            <w:gridSpan w:val="3"/>
            <w:tcBorders>
              <w:top w:val="single" w:sz="8" w:space="0" w:color="auto"/>
              <w:left w:val="single" w:sz="8" w:space="0" w:color="auto"/>
              <w:bottom w:val="single" w:sz="4" w:space="0" w:color="auto"/>
              <w:right w:val="single" w:sz="8" w:space="0" w:color="000000"/>
            </w:tcBorders>
            <w:shd w:val="clear" w:color="auto" w:fill="auto"/>
            <w:vAlign w:val="center"/>
          </w:tcPr>
          <w:p w14:paraId="0D52E80B" w14:textId="7C648FB4" w:rsidR="000073C0" w:rsidRDefault="000073C0"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TEJA</w:t>
            </w:r>
          </w:p>
        </w:tc>
        <w:tc>
          <w:tcPr>
            <w:tcW w:w="564" w:type="pct"/>
            <w:gridSpan w:val="3"/>
            <w:tcBorders>
              <w:top w:val="single" w:sz="8" w:space="0" w:color="auto"/>
              <w:left w:val="single" w:sz="8" w:space="0" w:color="auto"/>
              <w:bottom w:val="single" w:sz="4" w:space="0" w:color="auto"/>
              <w:right w:val="single" w:sz="8" w:space="0" w:color="000000"/>
            </w:tcBorders>
            <w:shd w:val="clear" w:color="auto" w:fill="auto"/>
            <w:vAlign w:val="center"/>
          </w:tcPr>
          <w:p w14:paraId="409C94A9" w14:textId="0190B01C" w:rsidR="000073C0" w:rsidRDefault="000073C0"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CARTÓN</w:t>
            </w:r>
          </w:p>
        </w:tc>
        <w:tc>
          <w:tcPr>
            <w:tcW w:w="543" w:type="pct"/>
            <w:tcBorders>
              <w:top w:val="single" w:sz="8" w:space="0" w:color="auto"/>
              <w:left w:val="single" w:sz="8" w:space="0" w:color="auto"/>
              <w:bottom w:val="single" w:sz="4" w:space="0" w:color="auto"/>
              <w:right w:val="single" w:sz="8" w:space="0" w:color="000000"/>
            </w:tcBorders>
            <w:shd w:val="clear" w:color="auto" w:fill="auto"/>
            <w:vAlign w:val="center"/>
          </w:tcPr>
          <w:p w14:paraId="03BAB6CE" w14:textId="26C0D62D" w:rsidR="000073C0" w:rsidRDefault="000073C0"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PAJA</w:t>
            </w:r>
          </w:p>
        </w:tc>
      </w:tr>
      <w:tr w:rsidR="00F0776C" w:rsidRPr="002D306B" w14:paraId="6BF471A1" w14:textId="77777777" w:rsidTr="00F0776C">
        <w:trPr>
          <w:gridAfter w:val="1"/>
          <w:wAfter w:w="162" w:type="pct"/>
          <w:trHeight w:val="548"/>
        </w:trPr>
        <w:tc>
          <w:tcPr>
            <w:tcW w:w="703" w:type="pct"/>
            <w:tcBorders>
              <w:top w:val="single" w:sz="8" w:space="0" w:color="auto"/>
              <w:left w:val="single" w:sz="8" w:space="0" w:color="auto"/>
              <w:bottom w:val="single" w:sz="4" w:space="0" w:color="auto"/>
              <w:right w:val="single" w:sz="8" w:space="0" w:color="000000"/>
            </w:tcBorders>
            <w:shd w:val="clear" w:color="auto" w:fill="auto"/>
            <w:noWrap/>
            <w:vAlign w:val="center"/>
          </w:tcPr>
          <w:p w14:paraId="79275D6A" w14:textId="5F0783A7" w:rsidR="000073C0" w:rsidRPr="000073C0" w:rsidRDefault="000073C0" w:rsidP="000073C0">
            <w:pPr>
              <w:widowControl/>
              <w:autoSpaceDE/>
              <w:autoSpaceDN/>
              <w:jc w:val="center"/>
              <w:rPr>
                <w:rFonts w:ascii="Arial" w:eastAsia="Times New Roman" w:hAnsi="Arial" w:cs="Arial"/>
                <w:b/>
                <w:bCs/>
                <w:color w:val="000000"/>
                <w:sz w:val="20"/>
                <w:szCs w:val="20"/>
                <w:lang w:eastAsia="es-ES"/>
              </w:rPr>
            </w:pPr>
            <w:r w:rsidRPr="000073C0">
              <w:rPr>
                <w:rFonts w:ascii="Arial" w:eastAsia="Times New Roman" w:hAnsi="Arial" w:cs="Arial"/>
                <w:b/>
                <w:bCs/>
                <w:color w:val="000000"/>
                <w:sz w:val="20"/>
                <w:szCs w:val="20"/>
                <w:lang w:eastAsia="es-ES"/>
              </w:rPr>
              <w:t>$5,800.00</w:t>
            </w:r>
          </w:p>
        </w:tc>
        <w:tc>
          <w:tcPr>
            <w:tcW w:w="610" w:type="pct"/>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7637B440" w14:textId="015FD29F" w:rsidR="000073C0" w:rsidRPr="000073C0" w:rsidRDefault="000073C0" w:rsidP="000073C0">
            <w:pPr>
              <w:widowControl/>
              <w:autoSpaceDE/>
              <w:autoSpaceDN/>
              <w:jc w:val="center"/>
              <w:rPr>
                <w:rFonts w:ascii="Arial" w:eastAsia="Times New Roman" w:hAnsi="Arial" w:cs="Arial"/>
                <w:b/>
                <w:bCs/>
                <w:color w:val="000000"/>
                <w:sz w:val="20"/>
                <w:szCs w:val="20"/>
                <w:lang w:eastAsia="es-ES"/>
              </w:rPr>
            </w:pPr>
            <w:r w:rsidRPr="000073C0">
              <w:rPr>
                <w:rFonts w:ascii="Arial" w:eastAsia="Times New Roman" w:hAnsi="Arial" w:cs="Arial"/>
                <w:b/>
                <w:bCs/>
                <w:color w:val="000000"/>
                <w:sz w:val="20"/>
                <w:szCs w:val="20"/>
                <w:lang w:eastAsia="es-ES"/>
              </w:rPr>
              <w:t>$3,400.00</w:t>
            </w:r>
          </w:p>
        </w:tc>
        <w:tc>
          <w:tcPr>
            <w:tcW w:w="629" w:type="pct"/>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520AE81F" w14:textId="621F8A05" w:rsidR="000073C0" w:rsidRPr="000073C0" w:rsidRDefault="000073C0" w:rsidP="000073C0">
            <w:pPr>
              <w:widowControl/>
              <w:autoSpaceDE/>
              <w:autoSpaceDN/>
              <w:jc w:val="center"/>
              <w:rPr>
                <w:rFonts w:ascii="Arial" w:eastAsia="Times New Roman" w:hAnsi="Arial" w:cs="Arial"/>
                <w:b/>
                <w:bCs/>
                <w:color w:val="000000"/>
                <w:sz w:val="20"/>
                <w:szCs w:val="20"/>
                <w:lang w:eastAsia="es-ES"/>
              </w:rPr>
            </w:pPr>
            <w:r w:rsidRPr="000073C0">
              <w:rPr>
                <w:rFonts w:ascii="Arial" w:eastAsia="Times New Roman" w:hAnsi="Arial" w:cs="Arial"/>
                <w:b/>
                <w:bCs/>
                <w:color w:val="000000"/>
                <w:sz w:val="20"/>
                <w:szCs w:val="20"/>
                <w:lang w:eastAsia="es-ES"/>
              </w:rPr>
              <w:t>$4,000.00</w:t>
            </w:r>
          </w:p>
        </w:tc>
        <w:tc>
          <w:tcPr>
            <w:tcW w:w="614" w:type="pct"/>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0777C442" w14:textId="426B5469" w:rsidR="000073C0" w:rsidRPr="000073C0" w:rsidRDefault="000073C0" w:rsidP="000073C0">
            <w:pPr>
              <w:widowControl/>
              <w:autoSpaceDE/>
              <w:autoSpaceDN/>
              <w:jc w:val="center"/>
              <w:rPr>
                <w:rFonts w:ascii="Arial" w:eastAsia="Times New Roman" w:hAnsi="Arial" w:cs="Arial"/>
                <w:b/>
                <w:bCs/>
                <w:color w:val="000000"/>
                <w:sz w:val="20"/>
                <w:szCs w:val="20"/>
                <w:lang w:eastAsia="es-ES"/>
              </w:rPr>
            </w:pPr>
            <w:r w:rsidRPr="000073C0">
              <w:rPr>
                <w:rFonts w:ascii="Arial" w:eastAsia="Times New Roman" w:hAnsi="Arial" w:cs="Arial"/>
                <w:b/>
                <w:bCs/>
                <w:color w:val="000000"/>
                <w:sz w:val="20"/>
                <w:szCs w:val="20"/>
                <w:lang w:eastAsia="es-ES"/>
              </w:rPr>
              <w:t>$4,000.00</w:t>
            </w:r>
          </w:p>
        </w:tc>
        <w:tc>
          <w:tcPr>
            <w:tcW w:w="612" w:type="pct"/>
            <w:tcBorders>
              <w:top w:val="single" w:sz="8" w:space="0" w:color="auto"/>
              <w:left w:val="single" w:sz="8" w:space="0" w:color="auto"/>
              <w:bottom w:val="single" w:sz="4" w:space="0" w:color="auto"/>
              <w:right w:val="single" w:sz="8" w:space="0" w:color="000000"/>
            </w:tcBorders>
            <w:shd w:val="clear" w:color="auto" w:fill="auto"/>
            <w:vAlign w:val="center"/>
          </w:tcPr>
          <w:p w14:paraId="18B0C709" w14:textId="5CFD3772" w:rsidR="000073C0" w:rsidRPr="000073C0" w:rsidRDefault="000073C0" w:rsidP="000073C0">
            <w:pPr>
              <w:widowControl/>
              <w:autoSpaceDE/>
              <w:autoSpaceDN/>
              <w:jc w:val="center"/>
              <w:rPr>
                <w:rFonts w:ascii="Arial" w:eastAsia="Times New Roman" w:hAnsi="Arial" w:cs="Arial"/>
                <w:b/>
                <w:bCs/>
                <w:color w:val="000000"/>
                <w:sz w:val="20"/>
                <w:szCs w:val="20"/>
                <w:lang w:eastAsia="es-ES"/>
              </w:rPr>
            </w:pPr>
            <w:r w:rsidRPr="000073C0">
              <w:rPr>
                <w:rFonts w:ascii="Arial" w:eastAsia="Times New Roman" w:hAnsi="Arial" w:cs="Arial"/>
                <w:b/>
                <w:bCs/>
                <w:color w:val="000000"/>
                <w:sz w:val="20"/>
                <w:szCs w:val="20"/>
                <w:lang w:eastAsia="es-ES"/>
              </w:rPr>
              <w:t>$4,000.00</w:t>
            </w:r>
          </w:p>
        </w:tc>
        <w:tc>
          <w:tcPr>
            <w:tcW w:w="564" w:type="pct"/>
            <w:gridSpan w:val="3"/>
            <w:tcBorders>
              <w:top w:val="single" w:sz="8" w:space="0" w:color="auto"/>
              <w:left w:val="single" w:sz="8" w:space="0" w:color="auto"/>
              <w:bottom w:val="single" w:sz="4" w:space="0" w:color="auto"/>
              <w:right w:val="single" w:sz="8" w:space="0" w:color="000000"/>
            </w:tcBorders>
            <w:shd w:val="clear" w:color="auto" w:fill="auto"/>
            <w:vAlign w:val="center"/>
          </w:tcPr>
          <w:p w14:paraId="50D05A71" w14:textId="63D2F1AC" w:rsidR="000073C0" w:rsidRPr="000073C0" w:rsidRDefault="000073C0" w:rsidP="000073C0">
            <w:pPr>
              <w:widowControl/>
              <w:autoSpaceDE/>
              <w:autoSpaceDN/>
              <w:jc w:val="center"/>
              <w:rPr>
                <w:rFonts w:ascii="Arial" w:eastAsia="Times New Roman" w:hAnsi="Arial" w:cs="Arial"/>
                <w:b/>
                <w:bCs/>
                <w:color w:val="000000"/>
                <w:sz w:val="20"/>
                <w:szCs w:val="20"/>
                <w:lang w:eastAsia="es-ES"/>
              </w:rPr>
            </w:pPr>
            <w:r w:rsidRPr="000073C0">
              <w:rPr>
                <w:rFonts w:ascii="Arial" w:eastAsia="Times New Roman" w:hAnsi="Arial" w:cs="Arial"/>
                <w:b/>
                <w:bCs/>
                <w:color w:val="000000"/>
                <w:sz w:val="20"/>
                <w:szCs w:val="20"/>
                <w:lang w:eastAsia="es-ES"/>
              </w:rPr>
              <w:t>$3,800.00</w:t>
            </w:r>
          </w:p>
        </w:tc>
        <w:tc>
          <w:tcPr>
            <w:tcW w:w="564" w:type="pct"/>
            <w:gridSpan w:val="3"/>
            <w:tcBorders>
              <w:top w:val="single" w:sz="8" w:space="0" w:color="auto"/>
              <w:left w:val="single" w:sz="8" w:space="0" w:color="auto"/>
              <w:bottom w:val="single" w:sz="4" w:space="0" w:color="auto"/>
              <w:right w:val="single" w:sz="8" w:space="0" w:color="000000"/>
            </w:tcBorders>
            <w:shd w:val="clear" w:color="auto" w:fill="auto"/>
            <w:vAlign w:val="center"/>
          </w:tcPr>
          <w:p w14:paraId="642A8767" w14:textId="21398622" w:rsidR="000073C0" w:rsidRPr="000073C0" w:rsidRDefault="000073C0" w:rsidP="000073C0">
            <w:pPr>
              <w:widowControl/>
              <w:autoSpaceDE/>
              <w:autoSpaceDN/>
              <w:jc w:val="center"/>
              <w:rPr>
                <w:rFonts w:ascii="Arial" w:eastAsia="Times New Roman" w:hAnsi="Arial" w:cs="Arial"/>
                <w:b/>
                <w:bCs/>
                <w:color w:val="000000"/>
                <w:sz w:val="20"/>
                <w:szCs w:val="20"/>
                <w:lang w:eastAsia="es-ES"/>
              </w:rPr>
            </w:pPr>
            <w:r w:rsidRPr="000073C0">
              <w:rPr>
                <w:rFonts w:ascii="Arial" w:eastAsia="Times New Roman" w:hAnsi="Arial" w:cs="Arial"/>
                <w:b/>
                <w:bCs/>
                <w:color w:val="000000"/>
                <w:sz w:val="20"/>
                <w:szCs w:val="20"/>
                <w:lang w:eastAsia="es-ES"/>
              </w:rPr>
              <w:t>$2,000.00</w:t>
            </w:r>
          </w:p>
        </w:tc>
        <w:tc>
          <w:tcPr>
            <w:tcW w:w="543" w:type="pct"/>
            <w:tcBorders>
              <w:top w:val="single" w:sz="8" w:space="0" w:color="auto"/>
              <w:left w:val="single" w:sz="8" w:space="0" w:color="auto"/>
              <w:bottom w:val="single" w:sz="4" w:space="0" w:color="auto"/>
              <w:right w:val="single" w:sz="8" w:space="0" w:color="000000"/>
            </w:tcBorders>
            <w:shd w:val="clear" w:color="auto" w:fill="auto"/>
            <w:vAlign w:val="center"/>
          </w:tcPr>
          <w:p w14:paraId="4E9958E7" w14:textId="217816AB" w:rsidR="000073C0" w:rsidRPr="000073C0" w:rsidRDefault="000073C0" w:rsidP="000073C0">
            <w:pPr>
              <w:widowControl/>
              <w:autoSpaceDE/>
              <w:autoSpaceDN/>
              <w:jc w:val="center"/>
              <w:rPr>
                <w:rFonts w:ascii="Arial" w:eastAsia="Times New Roman" w:hAnsi="Arial" w:cs="Arial"/>
                <w:b/>
                <w:bCs/>
                <w:color w:val="000000"/>
                <w:sz w:val="20"/>
                <w:szCs w:val="20"/>
                <w:lang w:eastAsia="es-ES"/>
              </w:rPr>
            </w:pPr>
            <w:r w:rsidRPr="000073C0">
              <w:rPr>
                <w:rFonts w:ascii="Arial" w:eastAsia="Times New Roman" w:hAnsi="Arial" w:cs="Arial"/>
                <w:b/>
                <w:bCs/>
                <w:color w:val="000000"/>
                <w:sz w:val="20"/>
                <w:szCs w:val="20"/>
                <w:lang w:eastAsia="es-ES"/>
              </w:rPr>
              <w:t>$2,000.00</w:t>
            </w:r>
          </w:p>
        </w:tc>
      </w:tr>
      <w:tr w:rsidR="000D0925" w:rsidRPr="002D306B" w14:paraId="60FEE9E5" w14:textId="77777777" w:rsidTr="00F0776C">
        <w:trPr>
          <w:trHeight w:val="20"/>
        </w:trPr>
        <w:tc>
          <w:tcPr>
            <w:tcW w:w="4838" w:type="pct"/>
            <w:gridSpan w:val="15"/>
            <w:tcBorders>
              <w:top w:val="single" w:sz="4" w:space="0" w:color="auto"/>
              <w:left w:val="single" w:sz="8" w:space="0" w:color="auto"/>
              <w:bottom w:val="single" w:sz="4" w:space="0" w:color="000000"/>
              <w:right w:val="single" w:sz="8" w:space="0" w:color="000000"/>
            </w:tcBorders>
            <w:hideMark/>
          </w:tcPr>
          <w:p w14:paraId="25E461AA" w14:textId="77777777" w:rsidR="000D0925" w:rsidRPr="00C51387" w:rsidRDefault="000D0925" w:rsidP="002D306B">
            <w:pPr>
              <w:widowControl/>
              <w:autoSpaceDE/>
              <w:autoSpaceDN/>
              <w:rPr>
                <w:rFonts w:ascii="Arial" w:eastAsia="Times New Roman" w:hAnsi="Arial" w:cs="Arial"/>
                <w:b/>
                <w:bCs/>
                <w:color w:val="000000"/>
                <w:sz w:val="20"/>
                <w:szCs w:val="20"/>
                <w:highlight w:val="yellow"/>
                <w:lang w:eastAsia="es-ES"/>
              </w:rPr>
            </w:pPr>
          </w:p>
        </w:tc>
        <w:tc>
          <w:tcPr>
            <w:tcW w:w="162" w:type="pct"/>
            <w:tcBorders>
              <w:top w:val="nil"/>
              <w:left w:val="nil"/>
              <w:bottom w:val="nil"/>
              <w:right w:val="nil"/>
            </w:tcBorders>
            <w:shd w:val="clear" w:color="auto" w:fill="auto"/>
            <w:noWrap/>
            <w:hideMark/>
          </w:tcPr>
          <w:p w14:paraId="45838129"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p>
        </w:tc>
      </w:tr>
      <w:tr w:rsidR="000D0925" w:rsidRPr="002D306B" w14:paraId="0A4D664B" w14:textId="77777777" w:rsidTr="00F0776C">
        <w:trPr>
          <w:trHeight w:val="20"/>
        </w:trPr>
        <w:tc>
          <w:tcPr>
            <w:tcW w:w="4838" w:type="pct"/>
            <w:gridSpan w:val="15"/>
            <w:tcBorders>
              <w:top w:val="single" w:sz="4" w:space="0" w:color="auto"/>
              <w:left w:val="single" w:sz="8" w:space="0" w:color="auto"/>
              <w:bottom w:val="single" w:sz="4" w:space="0" w:color="auto"/>
              <w:right w:val="single" w:sz="8" w:space="0" w:color="000000"/>
            </w:tcBorders>
            <w:shd w:val="clear" w:color="auto" w:fill="auto"/>
            <w:noWrap/>
            <w:hideMark/>
          </w:tcPr>
          <w:p w14:paraId="0BD07443" w14:textId="79571202" w:rsidR="000D0925" w:rsidRPr="002D306B" w:rsidRDefault="000D0925" w:rsidP="00C964DD">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VALORES UN</w:t>
            </w:r>
            <w:r w:rsidR="000073C0">
              <w:rPr>
                <w:rFonts w:ascii="Arial" w:eastAsia="Times New Roman" w:hAnsi="Arial" w:cs="Arial"/>
                <w:b/>
                <w:bCs/>
                <w:color w:val="000000"/>
                <w:sz w:val="20"/>
                <w:szCs w:val="20"/>
                <w:lang w:eastAsia="es-ES"/>
              </w:rPr>
              <w:t xml:space="preserve">ITARIOS DE CONSTRUCCIÓN </w:t>
            </w:r>
            <w:r w:rsidR="00C964DD">
              <w:rPr>
                <w:rFonts w:ascii="Arial" w:eastAsia="Times New Roman" w:hAnsi="Arial" w:cs="Arial"/>
                <w:b/>
                <w:bCs/>
                <w:color w:val="000000"/>
                <w:sz w:val="20"/>
                <w:szCs w:val="20"/>
                <w:lang w:eastAsia="es-ES"/>
              </w:rPr>
              <w:t>X M2 EN COMISARÍ</w:t>
            </w:r>
            <w:r w:rsidR="00C964DD" w:rsidRPr="002D306B">
              <w:rPr>
                <w:rFonts w:ascii="Arial" w:eastAsia="Times New Roman" w:hAnsi="Arial" w:cs="Arial"/>
                <w:b/>
                <w:bCs/>
                <w:color w:val="000000"/>
                <w:sz w:val="20"/>
                <w:szCs w:val="20"/>
                <w:lang w:eastAsia="es-ES"/>
              </w:rPr>
              <w:t>AS</w:t>
            </w:r>
          </w:p>
        </w:tc>
        <w:tc>
          <w:tcPr>
            <w:tcW w:w="162" w:type="pct"/>
            <w:hideMark/>
          </w:tcPr>
          <w:p w14:paraId="5708DE85" w14:textId="77777777" w:rsidR="000D0925" w:rsidRPr="002D306B" w:rsidRDefault="000D0925" w:rsidP="002D306B">
            <w:pPr>
              <w:widowControl/>
              <w:autoSpaceDE/>
              <w:autoSpaceDN/>
              <w:rPr>
                <w:rFonts w:ascii="Arial" w:eastAsia="Times New Roman" w:hAnsi="Arial" w:cs="Arial"/>
                <w:sz w:val="20"/>
                <w:szCs w:val="20"/>
                <w:lang w:eastAsia="es-ES"/>
              </w:rPr>
            </w:pPr>
          </w:p>
        </w:tc>
      </w:tr>
      <w:tr w:rsidR="00F0776C" w:rsidRPr="002D306B" w14:paraId="637C8ACF" w14:textId="77777777" w:rsidTr="00F0776C">
        <w:trPr>
          <w:trHeight w:val="20"/>
        </w:trPr>
        <w:tc>
          <w:tcPr>
            <w:tcW w:w="795" w:type="pct"/>
            <w:gridSpan w:val="2"/>
            <w:tcBorders>
              <w:top w:val="nil"/>
              <w:left w:val="single" w:sz="8" w:space="0" w:color="auto"/>
              <w:bottom w:val="single" w:sz="4" w:space="0" w:color="auto"/>
              <w:right w:val="single" w:sz="4" w:space="0" w:color="auto"/>
            </w:tcBorders>
            <w:shd w:val="clear" w:color="auto" w:fill="auto"/>
            <w:noWrap/>
            <w:vAlign w:val="center"/>
            <w:hideMark/>
          </w:tcPr>
          <w:p w14:paraId="5659F3C8" w14:textId="2B8B1766" w:rsidR="000D0925" w:rsidRPr="002D306B" w:rsidRDefault="000073C0"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Á</w:t>
            </w:r>
            <w:r w:rsidR="000D0925" w:rsidRPr="002D306B">
              <w:rPr>
                <w:rFonts w:ascii="Arial" w:eastAsia="Times New Roman" w:hAnsi="Arial" w:cs="Arial"/>
                <w:b/>
                <w:bCs/>
                <w:color w:val="000000"/>
                <w:sz w:val="20"/>
                <w:szCs w:val="20"/>
                <w:lang w:eastAsia="es-ES"/>
              </w:rPr>
              <w:t>REA</w:t>
            </w:r>
          </w:p>
        </w:tc>
        <w:tc>
          <w:tcPr>
            <w:tcW w:w="722" w:type="pct"/>
            <w:gridSpan w:val="2"/>
            <w:tcBorders>
              <w:top w:val="nil"/>
              <w:left w:val="nil"/>
              <w:bottom w:val="single" w:sz="4" w:space="0" w:color="auto"/>
              <w:right w:val="single" w:sz="4" w:space="0" w:color="auto"/>
            </w:tcBorders>
            <w:shd w:val="clear" w:color="auto" w:fill="auto"/>
            <w:vAlign w:val="center"/>
            <w:hideMark/>
          </w:tcPr>
          <w:p w14:paraId="53EA23C2" w14:textId="77777777" w:rsidR="000D0925" w:rsidRPr="002D306B" w:rsidRDefault="000D0925" w:rsidP="000073C0">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HIERRO Y ROLLIZOS</w:t>
            </w:r>
          </w:p>
        </w:tc>
        <w:tc>
          <w:tcPr>
            <w:tcW w:w="1016" w:type="pct"/>
            <w:gridSpan w:val="2"/>
            <w:tcBorders>
              <w:top w:val="nil"/>
              <w:left w:val="nil"/>
              <w:bottom w:val="single" w:sz="4" w:space="0" w:color="auto"/>
              <w:right w:val="single" w:sz="4" w:space="0" w:color="auto"/>
            </w:tcBorders>
            <w:shd w:val="clear" w:color="auto" w:fill="auto"/>
            <w:noWrap/>
            <w:vAlign w:val="center"/>
            <w:hideMark/>
          </w:tcPr>
          <w:p w14:paraId="586ABD17" w14:textId="77777777" w:rsidR="000D0925" w:rsidRPr="002D306B" w:rsidRDefault="000D0925" w:rsidP="000073C0">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CONCRETO</w:t>
            </w:r>
          </w:p>
        </w:tc>
        <w:tc>
          <w:tcPr>
            <w:tcW w:w="701" w:type="pct"/>
            <w:gridSpan w:val="3"/>
            <w:tcBorders>
              <w:top w:val="nil"/>
              <w:left w:val="nil"/>
              <w:bottom w:val="single" w:sz="4" w:space="0" w:color="auto"/>
              <w:right w:val="single" w:sz="4" w:space="0" w:color="auto"/>
            </w:tcBorders>
            <w:shd w:val="clear" w:color="auto" w:fill="auto"/>
            <w:vAlign w:val="center"/>
            <w:hideMark/>
          </w:tcPr>
          <w:p w14:paraId="11E4FF9D" w14:textId="7B122E97" w:rsidR="000D0925" w:rsidRPr="002D306B" w:rsidRDefault="000073C0"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LÁ</w:t>
            </w:r>
            <w:r w:rsidR="000D0925" w:rsidRPr="002D306B">
              <w:rPr>
                <w:rFonts w:ascii="Arial" w:eastAsia="Times New Roman" w:hAnsi="Arial" w:cs="Arial"/>
                <w:b/>
                <w:bCs/>
                <w:color w:val="000000"/>
                <w:sz w:val="20"/>
                <w:szCs w:val="20"/>
                <w:lang w:eastAsia="es-ES"/>
              </w:rPr>
              <w:t>MINA</w:t>
            </w:r>
          </w:p>
        </w:tc>
        <w:tc>
          <w:tcPr>
            <w:tcW w:w="841" w:type="pct"/>
            <w:gridSpan w:val="3"/>
            <w:tcBorders>
              <w:top w:val="nil"/>
              <w:left w:val="nil"/>
              <w:bottom w:val="single" w:sz="4" w:space="0" w:color="auto"/>
              <w:right w:val="single" w:sz="4" w:space="0" w:color="auto"/>
            </w:tcBorders>
            <w:shd w:val="clear" w:color="auto" w:fill="auto"/>
            <w:vAlign w:val="center"/>
            <w:hideMark/>
          </w:tcPr>
          <w:p w14:paraId="192EDEDD" w14:textId="3A8A8DCB" w:rsidR="000D0925" w:rsidRPr="002D306B" w:rsidRDefault="000073C0"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CARTÓ</w:t>
            </w:r>
            <w:r w:rsidR="000D0925" w:rsidRPr="002D306B">
              <w:rPr>
                <w:rFonts w:ascii="Arial" w:eastAsia="Times New Roman" w:hAnsi="Arial" w:cs="Arial"/>
                <w:b/>
                <w:bCs/>
                <w:color w:val="000000"/>
                <w:sz w:val="20"/>
                <w:szCs w:val="20"/>
                <w:lang w:eastAsia="es-ES"/>
              </w:rPr>
              <w:t>N Y PAJA</w:t>
            </w:r>
          </w:p>
        </w:tc>
        <w:tc>
          <w:tcPr>
            <w:tcW w:w="764" w:type="pct"/>
            <w:gridSpan w:val="3"/>
            <w:tcBorders>
              <w:top w:val="nil"/>
              <w:left w:val="nil"/>
              <w:bottom w:val="single" w:sz="4" w:space="0" w:color="auto"/>
              <w:right w:val="single" w:sz="8" w:space="0" w:color="auto"/>
            </w:tcBorders>
            <w:shd w:val="clear" w:color="auto" w:fill="auto"/>
            <w:vAlign w:val="center"/>
            <w:hideMark/>
          </w:tcPr>
          <w:p w14:paraId="362879EF" w14:textId="77777777" w:rsidR="000D0925" w:rsidRPr="002D306B" w:rsidRDefault="000D0925" w:rsidP="000073C0">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TEJA Y GALVA TEJA</w:t>
            </w:r>
          </w:p>
        </w:tc>
        <w:tc>
          <w:tcPr>
            <w:tcW w:w="162" w:type="pct"/>
            <w:hideMark/>
          </w:tcPr>
          <w:p w14:paraId="49DAA1C3" w14:textId="77777777" w:rsidR="000D0925" w:rsidRPr="002D306B" w:rsidRDefault="000D0925" w:rsidP="002D306B">
            <w:pPr>
              <w:widowControl/>
              <w:autoSpaceDE/>
              <w:autoSpaceDN/>
              <w:rPr>
                <w:rFonts w:ascii="Arial" w:eastAsia="Times New Roman" w:hAnsi="Arial" w:cs="Arial"/>
                <w:sz w:val="20"/>
                <w:szCs w:val="20"/>
                <w:lang w:eastAsia="es-ES"/>
              </w:rPr>
            </w:pPr>
          </w:p>
        </w:tc>
      </w:tr>
      <w:tr w:rsidR="00F0776C" w:rsidRPr="002D306B" w14:paraId="671F8704" w14:textId="77777777" w:rsidTr="00F0776C">
        <w:trPr>
          <w:trHeight w:val="20"/>
        </w:trPr>
        <w:tc>
          <w:tcPr>
            <w:tcW w:w="795" w:type="pct"/>
            <w:gridSpan w:val="2"/>
            <w:tcBorders>
              <w:top w:val="nil"/>
              <w:left w:val="single" w:sz="8" w:space="0" w:color="auto"/>
              <w:bottom w:val="single" w:sz="4" w:space="0" w:color="auto"/>
              <w:right w:val="single" w:sz="4" w:space="0" w:color="auto"/>
            </w:tcBorders>
            <w:shd w:val="clear" w:color="auto" w:fill="auto"/>
            <w:noWrap/>
            <w:hideMark/>
          </w:tcPr>
          <w:p w14:paraId="3BE6004A" w14:textId="55501650" w:rsidR="000D0925" w:rsidRPr="002D306B" w:rsidRDefault="000073C0" w:rsidP="002D306B">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Ú</w:t>
            </w:r>
            <w:r w:rsidR="000D0925" w:rsidRPr="002D306B">
              <w:rPr>
                <w:rFonts w:ascii="Arial" w:eastAsia="Times New Roman" w:hAnsi="Arial" w:cs="Arial"/>
                <w:b/>
                <w:bCs/>
                <w:color w:val="000000"/>
                <w:sz w:val="20"/>
                <w:szCs w:val="20"/>
                <w:lang w:eastAsia="es-ES"/>
              </w:rPr>
              <w:t>NICA</w:t>
            </w:r>
          </w:p>
        </w:tc>
        <w:tc>
          <w:tcPr>
            <w:tcW w:w="722" w:type="pct"/>
            <w:gridSpan w:val="2"/>
            <w:tcBorders>
              <w:top w:val="nil"/>
              <w:left w:val="nil"/>
              <w:bottom w:val="single" w:sz="4" w:space="0" w:color="auto"/>
              <w:right w:val="single" w:sz="4" w:space="0" w:color="auto"/>
            </w:tcBorders>
            <w:shd w:val="clear" w:color="auto" w:fill="auto"/>
            <w:hideMark/>
          </w:tcPr>
          <w:p w14:paraId="01A5EF9A" w14:textId="77777777" w:rsidR="000D0925" w:rsidRPr="002D306B" w:rsidRDefault="000D0925" w:rsidP="001077F2">
            <w:pPr>
              <w:widowControl/>
              <w:autoSpaceDE/>
              <w:autoSpaceDN/>
              <w:jc w:val="right"/>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$200.00XM2</w:t>
            </w:r>
          </w:p>
        </w:tc>
        <w:tc>
          <w:tcPr>
            <w:tcW w:w="1016" w:type="pct"/>
            <w:gridSpan w:val="2"/>
            <w:tcBorders>
              <w:top w:val="nil"/>
              <w:left w:val="nil"/>
              <w:bottom w:val="single" w:sz="4" w:space="0" w:color="auto"/>
              <w:right w:val="single" w:sz="4" w:space="0" w:color="auto"/>
            </w:tcBorders>
            <w:shd w:val="clear" w:color="auto" w:fill="auto"/>
            <w:noWrap/>
            <w:hideMark/>
          </w:tcPr>
          <w:p w14:paraId="55E59CD1" w14:textId="31F4E586" w:rsidR="000D0925" w:rsidRPr="002D306B" w:rsidRDefault="000D0925" w:rsidP="001077F2">
            <w:pPr>
              <w:widowControl/>
              <w:autoSpaceDE/>
              <w:autoSpaceDN/>
              <w:jc w:val="right"/>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w:t>
            </w:r>
            <w:r w:rsidR="001077F2">
              <w:rPr>
                <w:rFonts w:ascii="Arial" w:eastAsia="Times New Roman" w:hAnsi="Arial" w:cs="Arial"/>
                <w:b/>
                <w:bCs/>
                <w:color w:val="000000"/>
                <w:sz w:val="20"/>
                <w:szCs w:val="20"/>
                <w:lang w:eastAsia="es-ES"/>
              </w:rPr>
              <w:t>,</w:t>
            </w:r>
            <w:r w:rsidRPr="002D306B">
              <w:rPr>
                <w:rFonts w:ascii="Arial" w:eastAsia="Times New Roman" w:hAnsi="Arial" w:cs="Arial"/>
                <w:b/>
                <w:bCs/>
                <w:color w:val="000000"/>
                <w:sz w:val="20"/>
                <w:szCs w:val="20"/>
                <w:lang w:eastAsia="es-ES"/>
              </w:rPr>
              <w:t>800.00XM2</w:t>
            </w:r>
          </w:p>
        </w:tc>
        <w:tc>
          <w:tcPr>
            <w:tcW w:w="701" w:type="pct"/>
            <w:gridSpan w:val="3"/>
            <w:tcBorders>
              <w:top w:val="nil"/>
              <w:left w:val="nil"/>
              <w:bottom w:val="single" w:sz="4" w:space="0" w:color="auto"/>
              <w:right w:val="single" w:sz="4" w:space="0" w:color="auto"/>
            </w:tcBorders>
            <w:shd w:val="clear" w:color="auto" w:fill="auto"/>
            <w:hideMark/>
          </w:tcPr>
          <w:p w14:paraId="64BDEEC4" w14:textId="77777777" w:rsidR="000D0925" w:rsidRPr="002D306B" w:rsidRDefault="000D0925" w:rsidP="001077F2">
            <w:pPr>
              <w:widowControl/>
              <w:autoSpaceDE/>
              <w:autoSpaceDN/>
              <w:jc w:val="right"/>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$160.00XM2</w:t>
            </w:r>
          </w:p>
        </w:tc>
        <w:tc>
          <w:tcPr>
            <w:tcW w:w="841" w:type="pct"/>
            <w:gridSpan w:val="3"/>
            <w:tcBorders>
              <w:top w:val="nil"/>
              <w:left w:val="nil"/>
              <w:bottom w:val="single" w:sz="4" w:space="0" w:color="auto"/>
              <w:right w:val="single" w:sz="4" w:space="0" w:color="auto"/>
            </w:tcBorders>
            <w:shd w:val="clear" w:color="auto" w:fill="auto"/>
            <w:hideMark/>
          </w:tcPr>
          <w:p w14:paraId="657DCFA2" w14:textId="36B9318C" w:rsidR="000D0925" w:rsidRPr="002D306B" w:rsidRDefault="000D0925" w:rsidP="001077F2">
            <w:pPr>
              <w:widowControl/>
              <w:autoSpaceDE/>
              <w:autoSpaceDN/>
              <w:jc w:val="right"/>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$80.00XM2</w:t>
            </w:r>
          </w:p>
        </w:tc>
        <w:tc>
          <w:tcPr>
            <w:tcW w:w="764" w:type="pct"/>
            <w:gridSpan w:val="3"/>
            <w:tcBorders>
              <w:top w:val="nil"/>
              <w:left w:val="nil"/>
              <w:bottom w:val="single" w:sz="4" w:space="0" w:color="auto"/>
              <w:right w:val="single" w:sz="8" w:space="0" w:color="auto"/>
            </w:tcBorders>
            <w:shd w:val="clear" w:color="auto" w:fill="auto"/>
            <w:hideMark/>
          </w:tcPr>
          <w:p w14:paraId="2693726A" w14:textId="2F5F8BDB" w:rsidR="000D0925" w:rsidRPr="002D306B" w:rsidRDefault="000D0925" w:rsidP="001077F2">
            <w:pPr>
              <w:widowControl/>
              <w:autoSpaceDE/>
              <w:autoSpaceDN/>
              <w:jc w:val="right"/>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$180.00XM2.</w:t>
            </w:r>
          </w:p>
        </w:tc>
        <w:tc>
          <w:tcPr>
            <w:tcW w:w="162" w:type="pct"/>
            <w:hideMark/>
          </w:tcPr>
          <w:p w14:paraId="019909F4" w14:textId="77777777" w:rsidR="000D0925" w:rsidRPr="002D306B" w:rsidRDefault="000D0925" w:rsidP="002D306B">
            <w:pPr>
              <w:widowControl/>
              <w:autoSpaceDE/>
              <w:autoSpaceDN/>
              <w:rPr>
                <w:rFonts w:ascii="Arial" w:eastAsia="Times New Roman" w:hAnsi="Arial" w:cs="Arial"/>
                <w:sz w:val="20"/>
                <w:szCs w:val="20"/>
                <w:lang w:eastAsia="es-ES"/>
              </w:rPr>
            </w:pPr>
          </w:p>
        </w:tc>
      </w:tr>
      <w:tr w:rsidR="000D0925" w:rsidRPr="002D306B" w14:paraId="0E035FBA" w14:textId="77777777" w:rsidTr="00F0776C">
        <w:trPr>
          <w:trHeight w:val="20"/>
        </w:trPr>
        <w:tc>
          <w:tcPr>
            <w:tcW w:w="4838" w:type="pct"/>
            <w:gridSpan w:val="15"/>
            <w:tcBorders>
              <w:top w:val="single" w:sz="4" w:space="0" w:color="auto"/>
              <w:left w:val="single" w:sz="8" w:space="0" w:color="auto"/>
              <w:bottom w:val="single" w:sz="8" w:space="0" w:color="auto"/>
              <w:right w:val="single" w:sz="8" w:space="0" w:color="000000"/>
            </w:tcBorders>
            <w:shd w:val="clear" w:color="auto" w:fill="auto"/>
            <w:noWrap/>
            <w:hideMark/>
          </w:tcPr>
          <w:p w14:paraId="3F8B9931"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 </w:t>
            </w:r>
          </w:p>
        </w:tc>
        <w:tc>
          <w:tcPr>
            <w:tcW w:w="162" w:type="pct"/>
            <w:hideMark/>
          </w:tcPr>
          <w:p w14:paraId="6980D1F4" w14:textId="77777777" w:rsidR="000D0925" w:rsidRPr="002D306B" w:rsidRDefault="000D0925" w:rsidP="002D306B">
            <w:pPr>
              <w:widowControl/>
              <w:autoSpaceDE/>
              <w:autoSpaceDN/>
              <w:rPr>
                <w:rFonts w:ascii="Arial" w:eastAsia="Times New Roman" w:hAnsi="Arial" w:cs="Arial"/>
                <w:sz w:val="20"/>
                <w:szCs w:val="20"/>
                <w:lang w:eastAsia="es-ES"/>
              </w:rPr>
            </w:pPr>
          </w:p>
        </w:tc>
      </w:tr>
    </w:tbl>
    <w:p w14:paraId="4A123F62" w14:textId="77777777" w:rsidR="000D0925" w:rsidRPr="002D306B" w:rsidRDefault="000D0925" w:rsidP="00F0776C">
      <w:pPr>
        <w:pStyle w:val="Textoindependiente"/>
        <w:spacing w:line="360" w:lineRule="auto"/>
        <w:jc w:val="both"/>
        <w:rPr>
          <w:rFonts w:ascii="Arial" w:hAnsi="Arial" w:cs="Arial"/>
        </w:rPr>
      </w:pPr>
    </w:p>
    <w:p w14:paraId="1D34532B" w14:textId="263BAB3F" w:rsidR="00D558C7" w:rsidRPr="002D306B" w:rsidRDefault="00EA27FB" w:rsidP="002D306B">
      <w:pPr>
        <w:pStyle w:val="Textoindependiente"/>
        <w:jc w:val="both"/>
        <w:rPr>
          <w:rFonts w:ascii="Arial" w:hAnsi="Arial" w:cs="Arial"/>
          <w:b/>
          <w:bCs/>
        </w:rPr>
      </w:pPr>
      <w:r w:rsidRPr="002D306B">
        <w:rPr>
          <w:rFonts w:ascii="Arial" w:hAnsi="Arial" w:cs="Arial"/>
        </w:rPr>
        <w:t>En todo lo no previsto en el Reglamento de la Administración Pública M</w:t>
      </w:r>
      <w:r w:rsidR="001F590D">
        <w:rPr>
          <w:rFonts w:ascii="Arial" w:hAnsi="Arial" w:cs="Arial"/>
        </w:rPr>
        <w:t>unicipal de Conkal, relativo a f</w:t>
      </w:r>
      <w:r w:rsidRPr="002D306B">
        <w:rPr>
          <w:rFonts w:ascii="Arial" w:hAnsi="Arial" w:cs="Arial"/>
        </w:rPr>
        <w:t xml:space="preserve">acultades y obligaciones </w:t>
      </w:r>
      <w:r w:rsidR="000073C0">
        <w:rPr>
          <w:rFonts w:ascii="Arial" w:hAnsi="Arial" w:cs="Arial"/>
        </w:rPr>
        <w:t xml:space="preserve">de </w:t>
      </w:r>
      <w:r w:rsidR="00487C2C">
        <w:rPr>
          <w:rFonts w:ascii="Arial" w:hAnsi="Arial" w:cs="Arial"/>
        </w:rPr>
        <w:t>la persona titular</w:t>
      </w:r>
      <w:r w:rsidRPr="002D306B">
        <w:rPr>
          <w:rFonts w:ascii="Arial" w:hAnsi="Arial" w:cs="Arial"/>
        </w:rPr>
        <w:t xml:space="preserve"> de la Dirección de Catastro Municipal, se aplicarán las </w:t>
      </w:r>
      <w:r w:rsidRPr="002D306B">
        <w:rPr>
          <w:rFonts w:ascii="Arial" w:hAnsi="Arial" w:cs="Arial"/>
        </w:rPr>
        <w:lastRenderedPageBreak/>
        <w:t>disposiciones de la Ley del Catastro del Estado de Yucatán y de la Ley que crea el Instituto de Seguridad Jurídica Patrimonial de Yucatán (INSEJUPY) y su respectivo Reglamento.</w:t>
      </w:r>
    </w:p>
    <w:p w14:paraId="7B674D38" w14:textId="77777777" w:rsidR="00D558C7" w:rsidRPr="002D306B" w:rsidRDefault="00D558C7" w:rsidP="002D306B">
      <w:pPr>
        <w:pStyle w:val="Textoindependiente"/>
        <w:rPr>
          <w:rFonts w:ascii="Arial" w:hAnsi="Arial" w:cs="Arial"/>
        </w:rPr>
      </w:pPr>
    </w:p>
    <w:p w14:paraId="450A4AD0" w14:textId="77777777" w:rsidR="00D558C7" w:rsidRDefault="00EA27FB" w:rsidP="002D306B">
      <w:pPr>
        <w:pStyle w:val="Textoindependiente"/>
        <w:jc w:val="both"/>
        <w:rPr>
          <w:rFonts w:ascii="Arial" w:hAnsi="Arial" w:cs="Arial"/>
        </w:rPr>
      </w:pPr>
      <w:r w:rsidRPr="002D306B">
        <w:rPr>
          <w:rFonts w:ascii="Arial" w:hAnsi="Arial" w:cs="Arial"/>
        </w:rPr>
        <w:t>La Dirección de Catastro del Municipio de Conkal deberá generar una nueva cédula catastral cuando:</w:t>
      </w:r>
    </w:p>
    <w:p w14:paraId="61155245" w14:textId="77777777" w:rsidR="000073C0" w:rsidRPr="002D306B" w:rsidRDefault="000073C0" w:rsidP="002D306B">
      <w:pPr>
        <w:pStyle w:val="Textoindependiente"/>
        <w:jc w:val="both"/>
        <w:rPr>
          <w:rFonts w:ascii="Arial" w:hAnsi="Arial" w:cs="Arial"/>
        </w:rPr>
      </w:pPr>
    </w:p>
    <w:p w14:paraId="289A8689" w14:textId="0A01FE35" w:rsidR="00D558C7" w:rsidRPr="002D306B" w:rsidRDefault="00EA27FB" w:rsidP="0016630C">
      <w:pPr>
        <w:pStyle w:val="Textoindependiente"/>
        <w:numPr>
          <w:ilvl w:val="0"/>
          <w:numId w:val="19"/>
        </w:numPr>
        <w:ind w:left="284" w:hanging="284"/>
        <w:jc w:val="both"/>
        <w:rPr>
          <w:rFonts w:ascii="Arial" w:hAnsi="Arial" w:cs="Arial"/>
        </w:rPr>
      </w:pPr>
      <w:r w:rsidRPr="002D306B">
        <w:rPr>
          <w:rFonts w:ascii="Arial" w:hAnsi="Arial" w:cs="Arial"/>
        </w:rPr>
        <w:t>El H. Cabildo del Municipio de Conkal, apruebe las tablas de valores unitarios de terreno y construcción y éstas sean publicadas en el Gaceta Municipal de Conkal; en cuyo caso, transcurridos los treinta días hábiles contados a partir del día siguiente hábil a la publicación de dichas tablas, se tendrá por conforme al contribuyente con el valor catastral asignado al inmueble de su propiedad.</w:t>
      </w:r>
    </w:p>
    <w:p w14:paraId="56D20838" w14:textId="77777777" w:rsidR="000073C0" w:rsidRDefault="000073C0" w:rsidP="000073C0">
      <w:pPr>
        <w:pStyle w:val="Textoindependiente"/>
        <w:ind w:left="284" w:hanging="284"/>
        <w:jc w:val="both"/>
        <w:rPr>
          <w:rFonts w:ascii="Arial" w:hAnsi="Arial" w:cs="Arial"/>
          <w:b/>
        </w:rPr>
      </w:pPr>
    </w:p>
    <w:p w14:paraId="15B68736" w14:textId="0981E244" w:rsidR="00D558C7" w:rsidRPr="002D306B" w:rsidRDefault="00EA27FB" w:rsidP="0016630C">
      <w:pPr>
        <w:pStyle w:val="Textoindependiente"/>
        <w:numPr>
          <w:ilvl w:val="0"/>
          <w:numId w:val="19"/>
        </w:numPr>
        <w:ind w:left="284" w:hanging="284"/>
        <w:jc w:val="both"/>
        <w:rPr>
          <w:rFonts w:ascii="Arial" w:hAnsi="Arial" w:cs="Arial"/>
        </w:rPr>
      </w:pPr>
      <w:r w:rsidRPr="002D306B">
        <w:rPr>
          <w:rFonts w:ascii="Arial" w:hAnsi="Arial" w:cs="Arial"/>
        </w:rPr>
        <w:t>Se modifique el valor catastral de un inmueble propiedad del contribuyente, como resultado de los servicios catastrales que presta la Dirección de Catastro del Municipio de Conkal solicitados por el propio contribuyente; en cuyo caso, transcurridos los diez días hábiles siguientes a la recepción del servicio o a la entrega por parte de la Dirección de Catastro de Conkal, se tendrá por conforme al contribuyente con el valor catastral asignado al inmueble de su propiedad.</w:t>
      </w:r>
    </w:p>
    <w:p w14:paraId="4C8A8257" w14:textId="77777777" w:rsidR="000073C0" w:rsidRDefault="000073C0" w:rsidP="000073C0">
      <w:pPr>
        <w:pStyle w:val="Textoindependiente"/>
        <w:ind w:left="284" w:hanging="284"/>
        <w:jc w:val="both"/>
        <w:rPr>
          <w:rFonts w:ascii="Arial" w:hAnsi="Arial" w:cs="Arial"/>
          <w:b/>
        </w:rPr>
      </w:pPr>
    </w:p>
    <w:p w14:paraId="1280FCF1" w14:textId="52922B0D" w:rsidR="00D558C7" w:rsidRPr="002D306B" w:rsidRDefault="00EA27FB" w:rsidP="0016630C">
      <w:pPr>
        <w:pStyle w:val="Textoindependiente"/>
        <w:numPr>
          <w:ilvl w:val="0"/>
          <w:numId w:val="19"/>
        </w:numPr>
        <w:ind w:left="284" w:hanging="284"/>
        <w:jc w:val="both"/>
        <w:rPr>
          <w:rFonts w:ascii="Arial" w:hAnsi="Arial" w:cs="Arial"/>
        </w:rPr>
      </w:pPr>
      <w:r w:rsidRPr="002D306B">
        <w:rPr>
          <w:rFonts w:ascii="Arial" w:hAnsi="Arial" w:cs="Arial"/>
        </w:rPr>
        <w:t>Se modifique el valor catastral de un inmueble por detección de construcción no manifestada ante la Dirección de Catastro del Municipio de Conkal.</w:t>
      </w:r>
    </w:p>
    <w:p w14:paraId="4575079B" w14:textId="77777777" w:rsidR="003539A9" w:rsidRDefault="003539A9" w:rsidP="002D306B">
      <w:pPr>
        <w:pStyle w:val="Textoindependiente"/>
        <w:jc w:val="both"/>
        <w:rPr>
          <w:rFonts w:ascii="Arial" w:hAnsi="Arial" w:cs="Arial"/>
        </w:rPr>
      </w:pPr>
    </w:p>
    <w:p w14:paraId="7F866E32" w14:textId="77777777" w:rsidR="00D558C7" w:rsidRPr="002D306B" w:rsidRDefault="00EA27FB" w:rsidP="002D306B">
      <w:pPr>
        <w:pStyle w:val="Textoindependiente"/>
        <w:jc w:val="both"/>
        <w:rPr>
          <w:rFonts w:ascii="Arial" w:hAnsi="Arial" w:cs="Arial"/>
        </w:rPr>
      </w:pPr>
      <w:r w:rsidRPr="002D306B">
        <w:rPr>
          <w:rFonts w:ascii="Arial" w:hAnsi="Arial" w:cs="Arial"/>
        </w:rPr>
        <w:t>Cuando la Dirección de Catastro del Municipio de Conkal expidiere una cédula con diferente valor al contenido en la que existía registrada en el padrón municipal, el nuevo valor servirá como base para calcular el impuesto predial a partir del mes siguiente al que se emita la citada cédula.</w:t>
      </w:r>
    </w:p>
    <w:p w14:paraId="633E6C46" w14:textId="77777777" w:rsidR="00D558C7" w:rsidRPr="002D306B" w:rsidRDefault="00D558C7" w:rsidP="002D306B">
      <w:pPr>
        <w:pStyle w:val="Textoindependiente"/>
        <w:rPr>
          <w:rFonts w:ascii="Arial" w:hAnsi="Arial" w:cs="Arial"/>
        </w:rPr>
      </w:pPr>
    </w:p>
    <w:p w14:paraId="6CCC99DC" w14:textId="77777777" w:rsidR="00D558C7" w:rsidRPr="002D306B" w:rsidRDefault="00EA27FB" w:rsidP="002D306B">
      <w:pPr>
        <w:pStyle w:val="Textoindependiente"/>
        <w:jc w:val="both"/>
        <w:rPr>
          <w:rFonts w:ascii="Arial" w:hAnsi="Arial" w:cs="Arial"/>
        </w:rPr>
      </w:pPr>
      <w:r w:rsidRPr="002D306B">
        <w:rPr>
          <w:rFonts w:ascii="Arial" w:hAnsi="Arial" w:cs="Arial"/>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p>
    <w:p w14:paraId="0037845D" w14:textId="77777777" w:rsidR="00D558C7" w:rsidRPr="002D306B" w:rsidRDefault="00D558C7" w:rsidP="00DA5FBF">
      <w:pPr>
        <w:pStyle w:val="Textoindependiente"/>
        <w:rPr>
          <w:rFonts w:ascii="Arial" w:hAnsi="Arial" w:cs="Arial"/>
        </w:rPr>
      </w:pPr>
    </w:p>
    <w:p w14:paraId="6CDD8593" w14:textId="77777777" w:rsidR="00D558C7" w:rsidRPr="002D306B" w:rsidRDefault="00EA27FB" w:rsidP="002D306B">
      <w:pPr>
        <w:pStyle w:val="Ttulo1"/>
        <w:ind w:left="0" w:right="0"/>
      </w:pPr>
      <w:r w:rsidRPr="002D306B">
        <w:t>De la tarifa</w:t>
      </w:r>
    </w:p>
    <w:p w14:paraId="699037AB" w14:textId="77777777" w:rsidR="00D558C7" w:rsidRPr="002D306B" w:rsidRDefault="00D558C7" w:rsidP="002D306B">
      <w:pPr>
        <w:pStyle w:val="Textoindependiente"/>
        <w:rPr>
          <w:rFonts w:ascii="Arial" w:hAnsi="Arial" w:cs="Arial"/>
          <w:b/>
        </w:rPr>
      </w:pPr>
    </w:p>
    <w:p w14:paraId="1932FF06" w14:textId="565D32CE" w:rsidR="00BF096C" w:rsidRDefault="00EA27FB" w:rsidP="002D306B">
      <w:pPr>
        <w:pStyle w:val="Textoindependiente"/>
        <w:jc w:val="both"/>
        <w:rPr>
          <w:rFonts w:ascii="Arial" w:hAnsi="Arial" w:cs="Arial"/>
        </w:rPr>
      </w:pPr>
      <w:r w:rsidRPr="002D306B">
        <w:rPr>
          <w:rFonts w:ascii="Arial" w:hAnsi="Arial" w:cs="Arial"/>
          <w:b/>
        </w:rPr>
        <w:t xml:space="preserve">Artículo 52.- </w:t>
      </w:r>
      <w:r w:rsidRPr="002D306B">
        <w:rPr>
          <w:rFonts w:ascii="Arial" w:hAnsi="Arial" w:cs="Arial"/>
        </w:rPr>
        <w:t>La base del impuesto predial en el Municipio de Conkal, será el valor catastral del inmueble. Por lo que el impuesto predial se determinará aplicando al valor catastral la siguiente tarifa:</w:t>
      </w:r>
    </w:p>
    <w:p w14:paraId="2F4B77CE" w14:textId="77777777" w:rsidR="00C964DD" w:rsidRPr="002D306B" w:rsidRDefault="00C964DD" w:rsidP="002D306B">
      <w:pPr>
        <w:pStyle w:val="Textoindependiente"/>
        <w:jc w:val="both"/>
        <w:rPr>
          <w:rFonts w:ascii="Arial" w:hAnsi="Arial" w:cs="Arial"/>
        </w:rPr>
      </w:pPr>
    </w:p>
    <w:p w14:paraId="208A072A" w14:textId="546E3D7B" w:rsidR="00D558C7" w:rsidRPr="002D306B" w:rsidRDefault="00EA27FB" w:rsidP="002D306B">
      <w:pPr>
        <w:jc w:val="both"/>
        <w:rPr>
          <w:rFonts w:ascii="Arial" w:hAnsi="Arial" w:cs="Arial"/>
          <w:sz w:val="20"/>
          <w:szCs w:val="20"/>
        </w:rPr>
      </w:pPr>
      <w:r w:rsidRPr="002D306B">
        <w:rPr>
          <w:rFonts w:ascii="Arial" w:hAnsi="Arial" w:cs="Arial"/>
          <w:b/>
          <w:sz w:val="20"/>
          <w:szCs w:val="20"/>
        </w:rPr>
        <w:t xml:space="preserve">I.- </w:t>
      </w:r>
      <w:r w:rsidRPr="003539A9">
        <w:rPr>
          <w:rFonts w:ascii="Arial" w:hAnsi="Arial" w:cs="Arial"/>
          <w:sz w:val="20"/>
          <w:szCs w:val="20"/>
        </w:rPr>
        <w:t>Habitacional</w:t>
      </w:r>
      <w:r w:rsidRPr="002D306B">
        <w:rPr>
          <w:rFonts w:ascii="Arial" w:hAnsi="Arial" w:cs="Arial"/>
          <w:b/>
          <w:sz w:val="20"/>
          <w:szCs w:val="20"/>
        </w:rPr>
        <w:t xml:space="preserve">: </w:t>
      </w:r>
      <w:r w:rsidRPr="002D306B">
        <w:rPr>
          <w:rFonts w:ascii="Arial" w:hAnsi="Arial" w:cs="Arial"/>
          <w:sz w:val="20"/>
          <w:szCs w:val="20"/>
        </w:rPr>
        <w:t>0.2 %.</w:t>
      </w:r>
    </w:p>
    <w:p w14:paraId="6A4192CC" w14:textId="77777777" w:rsidR="00D558C7" w:rsidRPr="002D306B" w:rsidRDefault="00EA27FB" w:rsidP="002D306B">
      <w:pPr>
        <w:pStyle w:val="Ttulo1"/>
        <w:ind w:left="0" w:right="0"/>
        <w:jc w:val="both"/>
        <w:rPr>
          <w:b w:val="0"/>
        </w:rPr>
      </w:pPr>
      <w:r w:rsidRPr="002D306B">
        <w:t>II</w:t>
      </w:r>
      <w:r w:rsidRPr="003539A9">
        <w:rPr>
          <w:b w:val="0"/>
        </w:rPr>
        <w:t>.- Comercial o Industrial</w:t>
      </w:r>
      <w:r w:rsidRPr="002D306B">
        <w:t xml:space="preserve">: </w:t>
      </w:r>
      <w:r w:rsidRPr="002D306B">
        <w:rPr>
          <w:b w:val="0"/>
        </w:rPr>
        <w:t>0.3 %.</w:t>
      </w:r>
    </w:p>
    <w:p w14:paraId="34858A41" w14:textId="77777777" w:rsidR="00D558C7" w:rsidRPr="002D306B" w:rsidRDefault="00D558C7" w:rsidP="002D306B">
      <w:pPr>
        <w:pStyle w:val="Textoindependiente"/>
        <w:rPr>
          <w:rFonts w:ascii="Arial" w:hAnsi="Arial" w:cs="Arial"/>
        </w:rPr>
      </w:pPr>
    </w:p>
    <w:p w14:paraId="0215B4F6" w14:textId="77777777" w:rsidR="00D558C7" w:rsidRDefault="00EA27FB" w:rsidP="002D306B">
      <w:pPr>
        <w:pStyle w:val="Textoindependiente"/>
        <w:jc w:val="both"/>
        <w:rPr>
          <w:rFonts w:ascii="Arial" w:hAnsi="Arial" w:cs="Arial"/>
        </w:rPr>
      </w:pPr>
      <w:r w:rsidRPr="002D306B">
        <w:rPr>
          <w:rFonts w:ascii="Arial" w:hAnsi="Arial" w:cs="Arial"/>
        </w:rPr>
        <w:t>El resultado de la aplicación de la tarifa se dividirá entre doce, determinándose de tal forma el impuesto correspondiente al período de un mes.</w:t>
      </w:r>
    </w:p>
    <w:p w14:paraId="7D3FDA59" w14:textId="77777777" w:rsidR="00C964DD" w:rsidRPr="002D306B" w:rsidRDefault="00C964DD" w:rsidP="002D306B">
      <w:pPr>
        <w:pStyle w:val="Textoindependiente"/>
        <w:jc w:val="both"/>
        <w:rPr>
          <w:rFonts w:ascii="Arial" w:hAnsi="Arial" w:cs="Arial"/>
        </w:rPr>
      </w:pPr>
    </w:p>
    <w:p w14:paraId="75BD72A7" w14:textId="60587F5D" w:rsidR="00D77273" w:rsidRDefault="00D77273" w:rsidP="002D306B">
      <w:pPr>
        <w:pStyle w:val="Textoindependiente"/>
        <w:jc w:val="both"/>
        <w:rPr>
          <w:rFonts w:ascii="Arial" w:hAnsi="Arial" w:cs="Arial"/>
        </w:rPr>
      </w:pPr>
      <w:r w:rsidRPr="002D306B">
        <w:rPr>
          <w:rFonts w:ascii="Arial" w:hAnsi="Arial" w:cs="Arial"/>
        </w:rPr>
        <w:t>El impuesto predial con base en las rentas o frutos civiles que pr</w:t>
      </w:r>
      <w:r w:rsidR="00C964DD">
        <w:rPr>
          <w:rFonts w:ascii="Arial" w:hAnsi="Arial" w:cs="Arial"/>
        </w:rPr>
        <w:t>oduzcan los inmuebles se causará</w:t>
      </w:r>
      <w:r w:rsidRPr="002D306B">
        <w:rPr>
          <w:rFonts w:ascii="Arial" w:hAnsi="Arial" w:cs="Arial"/>
        </w:rPr>
        <w:t xml:space="preserve"> con base en la siguiente:</w:t>
      </w:r>
    </w:p>
    <w:p w14:paraId="15A8713C" w14:textId="77777777" w:rsidR="00C964DD" w:rsidRPr="002D306B" w:rsidRDefault="00C964DD" w:rsidP="002D306B">
      <w:pPr>
        <w:pStyle w:val="Textoindependiente"/>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76"/>
        <w:gridCol w:w="1935"/>
      </w:tblGrid>
      <w:tr w:rsidR="00BF096C" w:rsidRPr="002D306B" w14:paraId="4E15D8CA" w14:textId="77777777" w:rsidTr="00FA4366">
        <w:trPr>
          <w:trHeight w:val="20"/>
        </w:trPr>
        <w:tc>
          <w:tcPr>
            <w:tcW w:w="3938" w:type="pct"/>
            <w:shd w:val="clear" w:color="auto" w:fill="auto"/>
            <w:hideMark/>
          </w:tcPr>
          <w:p w14:paraId="00F19842" w14:textId="3E1B0188" w:rsidR="00BF096C" w:rsidRPr="002D306B" w:rsidRDefault="00BF096C" w:rsidP="002D306B">
            <w:pPr>
              <w:widowControl/>
              <w:autoSpaceDE/>
              <w:autoSpaceDN/>
              <w:rPr>
                <w:rFonts w:ascii="Arial" w:eastAsia="Times New Roman" w:hAnsi="Arial" w:cs="Arial"/>
                <w:b/>
                <w:bCs/>
                <w:sz w:val="20"/>
                <w:szCs w:val="20"/>
                <w:lang w:eastAsia="es-ES"/>
              </w:rPr>
            </w:pPr>
            <w:r w:rsidRPr="00C964DD">
              <w:rPr>
                <w:rFonts w:ascii="Arial" w:eastAsia="Times New Roman" w:hAnsi="Arial" w:cs="Arial"/>
                <w:bCs/>
                <w:sz w:val="20"/>
                <w:szCs w:val="20"/>
                <w:lang w:eastAsia="es-ES"/>
              </w:rPr>
              <w:t>Sobre la renta o frutos civiles por predios habitacionales</w:t>
            </w:r>
          </w:p>
        </w:tc>
        <w:tc>
          <w:tcPr>
            <w:tcW w:w="1062" w:type="pct"/>
            <w:shd w:val="clear" w:color="000000" w:fill="FFFFFF"/>
            <w:hideMark/>
          </w:tcPr>
          <w:p w14:paraId="4F6AC509" w14:textId="72125B89" w:rsidR="00BF096C" w:rsidRPr="002D306B" w:rsidRDefault="00BF096C" w:rsidP="002D306B">
            <w:pPr>
              <w:widowControl/>
              <w:autoSpaceDE/>
              <w:autoSpaceDN/>
              <w:jc w:val="right"/>
              <w:rPr>
                <w:rFonts w:ascii="Arial" w:eastAsia="Times New Roman" w:hAnsi="Arial" w:cs="Arial"/>
                <w:color w:val="000000"/>
                <w:sz w:val="20"/>
                <w:szCs w:val="20"/>
                <w:lang w:eastAsia="es-ES"/>
              </w:rPr>
            </w:pPr>
            <w:r w:rsidRPr="002D306B">
              <w:rPr>
                <w:rFonts w:ascii="Arial" w:eastAsia="Times New Roman" w:hAnsi="Arial" w:cs="Arial"/>
                <w:color w:val="000000"/>
                <w:sz w:val="20"/>
                <w:szCs w:val="20"/>
                <w:lang w:eastAsia="es-ES"/>
              </w:rPr>
              <w:t>3% mensuales</w:t>
            </w:r>
          </w:p>
        </w:tc>
      </w:tr>
      <w:tr w:rsidR="00BF096C" w:rsidRPr="002D306B" w14:paraId="473FB162" w14:textId="77777777" w:rsidTr="00FA4366">
        <w:trPr>
          <w:trHeight w:val="20"/>
        </w:trPr>
        <w:tc>
          <w:tcPr>
            <w:tcW w:w="3938" w:type="pct"/>
            <w:shd w:val="clear" w:color="auto" w:fill="auto"/>
            <w:hideMark/>
          </w:tcPr>
          <w:p w14:paraId="372A9F9D" w14:textId="2D1683B7" w:rsidR="00BF096C" w:rsidRPr="002D306B" w:rsidRDefault="00BF096C" w:rsidP="002D306B">
            <w:pPr>
              <w:widowControl/>
              <w:autoSpaceDE/>
              <w:autoSpaceDN/>
              <w:rPr>
                <w:rFonts w:ascii="Arial" w:eastAsia="Times New Roman" w:hAnsi="Arial" w:cs="Arial"/>
                <w:b/>
                <w:bCs/>
                <w:sz w:val="20"/>
                <w:szCs w:val="20"/>
                <w:lang w:eastAsia="es-ES"/>
              </w:rPr>
            </w:pPr>
            <w:r w:rsidRPr="00C964DD">
              <w:rPr>
                <w:rFonts w:ascii="Arial" w:eastAsia="Times New Roman" w:hAnsi="Arial" w:cs="Arial"/>
                <w:bCs/>
                <w:sz w:val="20"/>
                <w:szCs w:val="20"/>
                <w:lang w:eastAsia="es-ES"/>
              </w:rPr>
              <w:t>Sobre la renta o frutos civiles por predios comerciales</w:t>
            </w:r>
          </w:p>
        </w:tc>
        <w:tc>
          <w:tcPr>
            <w:tcW w:w="1062" w:type="pct"/>
            <w:shd w:val="clear" w:color="000000" w:fill="FFFFFF"/>
            <w:hideMark/>
          </w:tcPr>
          <w:p w14:paraId="793A28E4" w14:textId="77777777" w:rsidR="00BF096C" w:rsidRPr="002D306B" w:rsidRDefault="00BF096C" w:rsidP="002D306B">
            <w:pPr>
              <w:widowControl/>
              <w:autoSpaceDE/>
              <w:autoSpaceDN/>
              <w:jc w:val="right"/>
              <w:rPr>
                <w:rFonts w:ascii="Arial" w:eastAsia="Times New Roman" w:hAnsi="Arial" w:cs="Arial"/>
                <w:color w:val="000000"/>
                <w:sz w:val="20"/>
                <w:szCs w:val="20"/>
                <w:lang w:eastAsia="es-ES"/>
              </w:rPr>
            </w:pPr>
            <w:r w:rsidRPr="002D306B">
              <w:rPr>
                <w:rFonts w:ascii="Arial" w:eastAsia="Times New Roman" w:hAnsi="Arial" w:cs="Arial"/>
                <w:color w:val="000000"/>
                <w:sz w:val="20"/>
                <w:szCs w:val="20"/>
                <w:lang w:eastAsia="es-ES"/>
              </w:rPr>
              <w:t>5% mensuales</w:t>
            </w:r>
          </w:p>
        </w:tc>
      </w:tr>
    </w:tbl>
    <w:p w14:paraId="4BD8FB84" w14:textId="77777777" w:rsidR="00D558C7" w:rsidRPr="002D306B" w:rsidRDefault="00D558C7" w:rsidP="002D306B">
      <w:pPr>
        <w:pStyle w:val="Textoindependiente"/>
        <w:rPr>
          <w:rFonts w:ascii="Arial" w:hAnsi="Arial" w:cs="Arial"/>
        </w:rPr>
      </w:pPr>
    </w:p>
    <w:p w14:paraId="5E35C5B4" w14:textId="359C434C" w:rsidR="00D558C7" w:rsidRPr="002D306B" w:rsidRDefault="00D77273" w:rsidP="002D306B">
      <w:pPr>
        <w:pStyle w:val="Textoindependiente"/>
        <w:jc w:val="both"/>
        <w:rPr>
          <w:rFonts w:ascii="Arial" w:hAnsi="Arial" w:cs="Arial"/>
        </w:rPr>
      </w:pPr>
      <w:r w:rsidRPr="002D306B">
        <w:rPr>
          <w:rFonts w:ascii="Arial" w:hAnsi="Arial" w:cs="Arial"/>
        </w:rPr>
        <w:t>En el caso de las rentas por plataformas digitales se calcu</w:t>
      </w:r>
      <w:r w:rsidR="00C964DD">
        <w:rPr>
          <w:rFonts w:ascii="Arial" w:hAnsi="Arial" w:cs="Arial"/>
        </w:rPr>
        <w:t>lará el total de sus ingresos con</w:t>
      </w:r>
      <w:r w:rsidRPr="002D306B">
        <w:rPr>
          <w:rFonts w:ascii="Arial" w:hAnsi="Arial" w:cs="Arial"/>
        </w:rPr>
        <w:t xml:space="preserve"> base a sus declaraciones mensuales provisionales.</w:t>
      </w:r>
    </w:p>
    <w:p w14:paraId="63A31A6F" w14:textId="77777777" w:rsidR="00D77273" w:rsidRPr="002D306B" w:rsidRDefault="00D77273" w:rsidP="00A80601">
      <w:pPr>
        <w:pStyle w:val="Textoindependiente"/>
        <w:rPr>
          <w:rFonts w:ascii="Arial" w:hAnsi="Arial" w:cs="Arial"/>
        </w:rPr>
      </w:pPr>
    </w:p>
    <w:p w14:paraId="4FEE608F" w14:textId="77777777" w:rsidR="00D558C7" w:rsidRPr="002D306B" w:rsidRDefault="00EA27FB" w:rsidP="002D306B">
      <w:pPr>
        <w:pStyle w:val="Ttulo1"/>
        <w:ind w:left="0" w:right="0"/>
      </w:pPr>
      <w:r w:rsidRPr="002D306B">
        <w:t>Del pago</w:t>
      </w:r>
    </w:p>
    <w:p w14:paraId="06FB2372" w14:textId="77777777" w:rsidR="00D558C7" w:rsidRPr="002D306B" w:rsidRDefault="00D558C7" w:rsidP="002D306B">
      <w:pPr>
        <w:pStyle w:val="Textoindependiente"/>
        <w:rPr>
          <w:rFonts w:ascii="Arial" w:hAnsi="Arial" w:cs="Arial"/>
          <w:b/>
        </w:rPr>
      </w:pPr>
    </w:p>
    <w:p w14:paraId="345EA6DC" w14:textId="19B74533" w:rsidR="00D558C7" w:rsidRPr="002D306B" w:rsidRDefault="00EA27FB" w:rsidP="002D306B">
      <w:pPr>
        <w:pStyle w:val="Textoindependiente"/>
        <w:jc w:val="both"/>
        <w:rPr>
          <w:rFonts w:ascii="Arial" w:hAnsi="Arial" w:cs="Arial"/>
        </w:rPr>
      </w:pPr>
      <w:r w:rsidRPr="002D306B">
        <w:rPr>
          <w:rFonts w:ascii="Arial" w:hAnsi="Arial" w:cs="Arial"/>
          <w:b/>
        </w:rPr>
        <w:lastRenderedPageBreak/>
        <w:t xml:space="preserve">Artículo 53.- </w:t>
      </w:r>
      <w:r w:rsidRPr="002D306B">
        <w:rPr>
          <w:rFonts w:ascii="Arial" w:hAnsi="Arial" w:cs="Arial"/>
        </w:rPr>
        <w:t>El impuesto predial sobre la base de valor catastral deberá cubrirse por meses vencidos dentro de los primeros quince días de cada uno de los meses siguientes, excepto el que corresponde a enero cuyo vencimiento será el último día del mes de febrero de cada año.</w:t>
      </w:r>
    </w:p>
    <w:p w14:paraId="7AAACF51" w14:textId="77777777" w:rsidR="00CC00A3" w:rsidRPr="002D306B" w:rsidRDefault="00CC00A3" w:rsidP="002D306B">
      <w:pPr>
        <w:pStyle w:val="Textoindependiente"/>
        <w:jc w:val="both"/>
        <w:rPr>
          <w:rFonts w:ascii="Arial" w:hAnsi="Arial" w:cs="Arial"/>
        </w:rPr>
      </w:pPr>
    </w:p>
    <w:p w14:paraId="0EF627A6" w14:textId="2004FEAC" w:rsidR="00CC00A3" w:rsidRPr="002D306B" w:rsidRDefault="00CC00A3" w:rsidP="002D306B">
      <w:pPr>
        <w:pStyle w:val="Textoindependiente"/>
        <w:jc w:val="both"/>
        <w:rPr>
          <w:rFonts w:ascii="Arial" w:hAnsi="Arial" w:cs="Arial"/>
        </w:rPr>
      </w:pPr>
      <w:r w:rsidRPr="002D306B">
        <w:rPr>
          <w:rFonts w:ascii="Arial" w:hAnsi="Arial" w:cs="Arial"/>
        </w:rPr>
        <w:t>Durante el mes de enero, del año 2025, el o la contribuyente gozará de un descuento correspondiente al 30% sobre la cantidad que resulta a pagar sobre el impuesto predial. Durante el mes de febrero el 20% y durante marzo del año 2025 se aplicará un descuento correspondiente al 15 % sobre la cantidad que resulta a pagar sobre el impuesto predial.</w:t>
      </w:r>
    </w:p>
    <w:p w14:paraId="145BB963" w14:textId="77777777" w:rsidR="00CC00A3" w:rsidRPr="002D306B" w:rsidRDefault="00CC00A3" w:rsidP="002D306B">
      <w:pPr>
        <w:pStyle w:val="Textoindependiente"/>
        <w:jc w:val="both"/>
        <w:rPr>
          <w:rFonts w:ascii="Arial" w:hAnsi="Arial" w:cs="Arial"/>
        </w:rPr>
      </w:pPr>
    </w:p>
    <w:p w14:paraId="1DE3D9A4" w14:textId="77777777" w:rsidR="00CC00A3" w:rsidRPr="002D306B" w:rsidRDefault="00CC00A3" w:rsidP="002D306B">
      <w:pPr>
        <w:pStyle w:val="Textoindependiente"/>
        <w:jc w:val="both"/>
        <w:rPr>
          <w:rFonts w:ascii="Arial" w:hAnsi="Arial" w:cs="Arial"/>
        </w:rPr>
      </w:pPr>
      <w:r w:rsidRPr="002D306B">
        <w:rPr>
          <w:rFonts w:ascii="Arial" w:hAnsi="Arial" w:cs="Arial"/>
        </w:rPr>
        <w:t>El o la contribuyente que presenten credencial del Instituto Nacional de las Personas Adultas Mayores, se les otorgará un 30% de descuento durante todo el año, hasta por 3 predios. El porcentaje de descuento señalado en este párrafo no es acumulativo sobre otros descuentos.</w:t>
      </w:r>
    </w:p>
    <w:p w14:paraId="492137C7" w14:textId="77777777" w:rsidR="00CC00A3" w:rsidRPr="002D306B" w:rsidRDefault="00CC00A3" w:rsidP="002D306B">
      <w:pPr>
        <w:pStyle w:val="Textoindependiente"/>
        <w:jc w:val="both"/>
        <w:rPr>
          <w:rFonts w:ascii="Arial" w:hAnsi="Arial" w:cs="Arial"/>
        </w:rPr>
      </w:pPr>
    </w:p>
    <w:p w14:paraId="217F6455" w14:textId="5E1C8136" w:rsidR="00D558C7" w:rsidRPr="002D306B" w:rsidRDefault="00CC00A3" w:rsidP="002D306B">
      <w:pPr>
        <w:pStyle w:val="Textoindependiente"/>
        <w:jc w:val="both"/>
        <w:rPr>
          <w:rFonts w:ascii="Arial" w:hAnsi="Arial" w:cs="Arial"/>
        </w:rPr>
      </w:pPr>
      <w:r w:rsidRPr="002D306B">
        <w:rPr>
          <w:rFonts w:ascii="Arial" w:hAnsi="Arial" w:cs="Arial"/>
        </w:rPr>
        <w:t xml:space="preserve">Las o los contribuyentes que paguen 100 o más tablajes en una sola exhibición podrán optar por un descuento que será asignado por las autoridades fiscales del municipio de </w:t>
      </w:r>
      <w:r w:rsidR="00453502" w:rsidRPr="002D306B">
        <w:rPr>
          <w:rFonts w:ascii="Arial" w:hAnsi="Arial" w:cs="Arial"/>
        </w:rPr>
        <w:t>Conkal</w:t>
      </w:r>
      <w:r w:rsidRPr="002D306B">
        <w:rPr>
          <w:rFonts w:ascii="Arial" w:hAnsi="Arial" w:cs="Arial"/>
        </w:rPr>
        <w:t>, según lo que marca su La Ley de Hacienda. Dicho descuento se aplicará una vez aplicados los descuentos señalados en el presente artículo.</w:t>
      </w:r>
    </w:p>
    <w:p w14:paraId="692804C7" w14:textId="77777777" w:rsidR="00CC00A3" w:rsidRPr="002D306B" w:rsidRDefault="00CC00A3" w:rsidP="002D306B">
      <w:pPr>
        <w:pStyle w:val="Textoindependiente"/>
        <w:jc w:val="both"/>
        <w:rPr>
          <w:rFonts w:ascii="Arial" w:hAnsi="Arial" w:cs="Arial"/>
        </w:rPr>
      </w:pPr>
    </w:p>
    <w:p w14:paraId="2F38D238" w14:textId="77777777" w:rsidR="00D558C7" w:rsidRPr="002D306B" w:rsidRDefault="00EA27FB" w:rsidP="002D306B">
      <w:pPr>
        <w:pStyle w:val="Textoindependiente"/>
        <w:jc w:val="both"/>
        <w:rPr>
          <w:rFonts w:ascii="Arial" w:hAnsi="Arial" w:cs="Arial"/>
        </w:rPr>
      </w:pPr>
      <w:r w:rsidRPr="002D306B">
        <w:rPr>
          <w:rFonts w:ascii="Arial" w:hAnsi="Arial" w:cs="Arial"/>
        </w:rPr>
        <w:t>Cuando el último de los plazos a que se refieren los párrafos anteriores fuere día inhábil, el plazo se entenderá prorrogado hasta el día hábil siguiente.</w:t>
      </w:r>
    </w:p>
    <w:p w14:paraId="31E570CE" w14:textId="77777777" w:rsidR="00D558C7" w:rsidRPr="002D306B" w:rsidRDefault="00D558C7" w:rsidP="002D306B">
      <w:pPr>
        <w:pStyle w:val="Textoindependiente"/>
        <w:rPr>
          <w:rFonts w:ascii="Arial" w:hAnsi="Arial" w:cs="Arial"/>
        </w:rPr>
      </w:pPr>
    </w:p>
    <w:p w14:paraId="4A256D18" w14:textId="77777777" w:rsidR="00D558C7" w:rsidRPr="002D306B" w:rsidRDefault="00EA27FB" w:rsidP="002D306B">
      <w:pPr>
        <w:pStyle w:val="Textoindependiente"/>
        <w:jc w:val="both"/>
        <w:rPr>
          <w:rFonts w:ascii="Arial" w:hAnsi="Arial" w:cs="Arial"/>
        </w:rPr>
      </w:pPr>
      <w:r w:rsidRPr="002D306B">
        <w:rPr>
          <w:rFonts w:ascii="Arial" w:hAnsi="Arial" w:cs="Arial"/>
        </w:rPr>
        <w:t>Están exentos del pago del impuesto predial los bienes de dominio público de la Federación, del Estado o de los Municipios, salvo que tales bienes sean utilizados por entidades paraestatales, organismos descentralizados o por particulares, bajo cualquier título, para fines administrativos o propósitos distintos a los de su objeto público.</w:t>
      </w:r>
    </w:p>
    <w:p w14:paraId="18D71EE4" w14:textId="77777777" w:rsidR="00D558C7" w:rsidRPr="002D306B" w:rsidRDefault="00D558C7" w:rsidP="002D306B">
      <w:pPr>
        <w:pStyle w:val="Textoindependiente"/>
        <w:rPr>
          <w:rFonts w:ascii="Arial" w:hAnsi="Arial" w:cs="Arial"/>
        </w:rPr>
      </w:pPr>
    </w:p>
    <w:p w14:paraId="0FC8DD42" w14:textId="77777777" w:rsidR="00D558C7" w:rsidRPr="002D306B" w:rsidRDefault="00EA27FB" w:rsidP="002D306B">
      <w:pPr>
        <w:pStyle w:val="Textoindependiente"/>
        <w:jc w:val="both"/>
        <w:rPr>
          <w:rFonts w:ascii="Arial" w:hAnsi="Arial" w:cs="Arial"/>
        </w:rPr>
      </w:pPr>
      <w:r w:rsidRPr="002D306B">
        <w:rPr>
          <w:rFonts w:ascii="Arial" w:hAnsi="Arial" w:cs="Arial"/>
        </w:rPr>
        <w:t>Los contribuyentes deberán solicitar a la autoridad fiscal la declaratoria de exención del Impuesto Predial, así como la revalidación anual correspondiente, acreditando que el inmueble se encuentra en alguno de los supuestos de exención previstos en el presente artículo.</w:t>
      </w:r>
    </w:p>
    <w:p w14:paraId="27DCEAF2" w14:textId="77777777" w:rsidR="00D558C7" w:rsidRPr="002D306B" w:rsidRDefault="00D558C7" w:rsidP="002D306B">
      <w:pPr>
        <w:pStyle w:val="Textoindependiente"/>
        <w:rPr>
          <w:rFonts w:ascii="Arial" w:hAnsi="Arial" w:cs="Arial"/>
        </w:rPr>
      </w:pPr>
    </w:p>
    <w:p w14:paraId="612E01B5" w14:textId="77777777" w:rsidR="00D558C7" w:rsidRPr="002D306B" w:rsidRDefault="00EA27FB" w:rsidP="002D306B">
      <w:pPr>
        <w:pStyle w:val="Ttulo1"/>
        <w:ind w:left="0" w:right="0"/>
      </w:pPr>
      <w:r w:rsidRPr="002D306B">
        <w:t>De las obligaciones de terceros</w:t>
      </w:r>
    </w:p>
    <w:p w14:paraId="3D0454A5" w14:textId="77777777" w:rsidR="00D558C7" w:rsidRPr="002D306B" w:rsidRDefault="00D558C7" w:rsidP="002D306B">
      <w:pPr>
        <w:pStyle w:val="Textoindependiente"/>
        <w:rPr>
          <w:rFonts w:ascii="Arial" w:hAnsi="Arial" w:cs="Arial"/>
          <w:b/>
        </w:rPr>
      </w:pPr>
    </w:p>
    <w:p w14:paraId="526C010F"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54.- </w:t>
      </w:r>
      <w:r w:rsidRPr="002D306B">
        <w:rPr>
          <w:rFonts w:ascii="Arial" w:hAnsi="Arial" w:cs="Arial"/>
        </w:rPr>
        <w:t>Los fedatarios públicos, las personas que por disposición legal tengan funciones notariales y los funcionarios ante quienes se ratifiquen las firmas, no deberán autorizar o ratificar escrituras o contratos que se refieran a predios urbanos o rústicos ubicados en el Municipio de Conkal, o a construcciones edificadas en los mismos, sin obtener un certificado expedido por la Tesorería Municipal, en el cual conste que el predio objeto de la escritura, acto o contrato, se encuentra al corriente en el pago del impuesto predial. El certificado que menciona el presente artículo deberá anexarse al documento que contenga la escritura; el acto o el contrato correspondiente.</w:t>
      </w:r>
    </w:p>
    <w:p w14:paraId="62604932" w14:textId="77777777" w:rsidR="00D558C7" w:rsidRPr="002D306B" w:rsidRDefault="00D558C7" w:rsidP="002D306B">
      <w:pPr>
        <w:pStyle w:val="Textoindependiente"/>
        <w:rPr>
          <w:rFonts w:ascii="Arial" w:hAnsi="Arial" w:cs="Arial"/>
        </w:rPr>
      </w:pPr>
    </w:p>
    <w:p w14:paraId="22E4F428" w14:textId="77777777" w:rsidR="00D558C7" w:rsidRPr="002D306B" w:rsidRDefault="00EA27FB" w:rsidP="002D306B">
      <w:pPr>
        <w:pStyle w:val="Textoindependiente"/>
        <w:jc w:val="both"/>
        <w:rPr>
          <w:rFonts w:ascii="Arial" w:hAnsi="Arial" w:cs="Arial"/>
        </w:rPr>
      </w:pPr>
      <w:r w:rsidRPr="002D306B">
        <w:rPr>
          <w:rFonts w:ascii="Arial" w:hAnsi="Arial" w:cs="Arial"/>
        </w:rPr>
        <w:t>Los empleados y funcionarios de la Dirección de Catastro del Municipio de Conkal, se abstendrán de inscribir el documento que carezca del certificado de no adeudar contribuciones prediales, cuya fecha corresponda al mes anterior al de la fecha del otorgamiento del documento.</w:t>
      </w:r>
    </w:p>
    <w:p w14:paraId="44777913" w14:textId="77777777" w:rsidR="00D558C7" w:rsidRPr="002D306B" w:rsidRDefault="00D558C7" w:rsidP="002D306B">
      <w:pPr>
        <w:pStyle w:val="Textoindependiente"/>
        <w:rPr>
          <w:rFonts w:ascii="Arial" w:hAnsi="Arial" w:cs="Arial"/>
        </w:rPr>
      </w:pPr>
    </w:p>
    <w:p w14:paraId="366C9FE0" w14:textId="77777777" w:rsidR="00D558C7" w:rsidRPr="002D306B" w:rsidRDefault="00EA27FB" w:rsidP="002D306B">
      <w:pPr>
        <w:pStyle w:val="Textoindependiente"/>
        <w:jc w:val="both"/>
        <w:rPr>
          <w:rFonts w:ascii="Arial" w:hAnsi="Arial" w:cs="Arial"/>
        </w:rPr>
      </w:pPr>
      <w:r w:rsidRPr="002D306B">
        <w:rPr>
          <w:rFonts w:ascii="Arial" w:hAnsi="Arial" w:cs="Arial"/>
        </w:rPr>
        <w:t>La Tesorería Municipal, expedirá los certificados de no adeudar impuesto predial, conforme a la solicitud que por escrito presente el interesado, quien deberá señalar el mes y el año, respecto de los cuales solicite la certificación.</w:t>
      </w:r>
    </w:p>
    <w:p w14:paraId="003E2347" w14:textId="77777777" w:rsidR="00D558C7" w:rsidRPr="002D306B" w:rsidRDefault="00D558C7" w:rsidP="002D306B">
      <w:pPr>
        <w:pStyle w:val="Textoindependiente"/>
        <w:rPr>
          <w:rFonts w:ascii="Arial" w:hAnsi="Arial" w:cs="Arial"/>
        </w:rPr>
      </w:pPr>
    </w:p>
    <w:p w14:paraId="6ADC1888" w14:textId="77777777" w:rsidR="00D558C7" w:rsidRPr="002D306B" w:rsidRDefault="00EA27FB" w:rsidP="002D306B">
      <w:pPr>
        <w:pStyle w:val="Textoindependiente"/>
        <w:jc w:val="both"/>
        <w:rPr>
          <w:rFonts w:ascii="Arial" w:hAnsi="Arial" w:cs="Arial"/>
        </w:rPr>
      </w:pPr>
      <w:r w:rsidRPr="002D306B">
        <w:rPr>
          <w:rFonts w:ascii="Arial" w:hAnsi="Arial" w:cs="Arial"/>
        </w:rPr>
        <w:t>Los fedatarios públicos o aquellas personas que por disposición legal tengan funciones notariales, cuando actúen en nombre del propietario del predio o por ministerio de ley, podrán realizar la solicitud a que se refiere el párrafo anterior, e incluso obtener la expedición de ese certificado mediante el uso de las aplicaciones en Internet que para tal efecto habilite la Tesorería Municipal.</w:t>
      </w:r>
    </w:p>
    <w:p w14:paraId="18A60D06" w14:textId="77777777" w:rsidR="00D558C7" w:rsidRPr="002D306B" w:rsidRDefault="00D558C7" w:rsidP="002D306B">
      <w:pPr>
        <w:pStyle w:val="Textoindependiente"/>
        <w:rPr>
          <w:rFonts w:ascii="Arial" w:hAnsi="Arial" w:cs="Arial"/>
        </w:rPr>
      </w:pPr>
    </w:p>
    <w:p w14:paraId="354E6B88" w14:textId="657F06A4" w:rsidR="00D558C7" w:rsidRPr="00FA4366" w:rsidRDefault="00C964DD" w:rsidP="002D306B">
      <w:pPr>
        <w:pStyle w:val="Ttulo1"/>
        <w:ind w:left="0" w:right="0"/>
        <w:rPr>
          <w:caps/>
        </w:rPr>
      </w:pPr>
      <w:r>
        <w:t>Sección S</w:t>
      </w:r>
      <w:r w:rsidRPr="00FA4366">
        <w:t>egunda</w:t>
      </w:r>
    </w:p>
    <w:p w14:paraId="552EB797" w14:textId="77777777" w:rsidR="00C964DD" w:rsidRDefault="00EA27FB" w:rsidP="002D306B">
      <w:pPr>
        <w:jc w:val="center"/>
        <w:rPr>
          <w:rFonts w:ascii="Arial" w:hAnsi="Arial" w:cs="Arial"/>
          <w:b/>
          <w:sz w:val="20"/>
          <w:szCs w:val="20"/>
        </w:rPr>
      </w:pPr>
      <w:r w:rsidRPr="002D306B">
        <w:rPr>
          <w:rFonts w:ascii="Arial" w:hAnsi="Arial" w:cs="Arial"/>
          <w:b/>
          <w:sz w:val="20"/>
          <w:szCs w:val="20"/>
        </w:rPr>
        <w:t xml:space="preserve">Del Impuesto sobre Adquisición de Inmuebles </w:t>
      </w:r>
    </w:p>
    <w:p w14:paraId="236B19C7" w14:textId="77777777" w:rsidR="00C964DD" w:rsidRDefault="00C964DD" w:rsidP="002D306B">
      <w:pPr>
        <w:jc w:val="center"/>
        <w:rPr>
          <w:rFonts w:ascii="Arial" w:hAnsi="Arial" w:cs="Arial"/>
          <w:b/>
          <w:sz w:val="20"/>
          <w:szCs w:val="20"/>
        </w:rPr>
      </w:pPr>
    </w:p>
    <w:p w14:paraId="1C801DC5" w14:textId="7C45F8EA" w:rsidR="00D558C7" w:rsidRPr="002D306B" w:rsidRDefault="00EA27FB" w:rsidP="002D306B">
      <w:pPr>
        <w:jc w:val="center"/>
        <w:rPr>
          <w:rFonts w:ascii="Arial" w:hAnsi="Arial" w:cs="Arial"/>
          <w:b/>
          <w:sz w:val="20"/>
          <w:szCs w:val="20"/>
        </w:rPr>
      </w:pPr>
      <w:r w:rsidRPr="002D306B">
        <w:rPr>
          <w:rFonts w:ascii="Arial" w:hAnsi="Arial" w:cs="Arial"/>
          <w:b/>
          <w:sz w:val="20"/>
          <w:szCs w:val="20"/>
        </w:rPr>
        <w:t>De los sujetos</w:t>
      </w:r>
    </w:p>
    <w:p w14:paraId="1582FFF7" w14:textId="77777777" w:rsidR="00FA4366" w:rsidRDefault="00FA4366" w:rsidP="002D306B">
      <w:pPr>
        <w:pStyle w:val="Textoindependiente"/>
        <w:jc w:val="both"/>
        <w:rPr>
          <w:rFonts w:ascii="Arial" w:hAnsi="Arial" w:cs="Arial"/>
          <w:b/>
        </w:rPr>
      </w:pPr>
    </w:p>
    <w:p w14:paraId="7A02CE7A"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55.- </w:t>
      </w:r>
      <w:r w:rsidRPr="002D306B">
        <w:rPr>
          <w:rFonts w:ascii="Arial" w:hAnsi="Arial" w:cs="Arial"/>
        </w:rPr>
        <w:t>Son sujetos del Impuesto Sobre Adquisición de Inmuebles, las personas físicas o morales que realicen cualquiera de los supuestos que se relacionan en el artículo 51 de esta Ley, con excepción de los enajenantes.</w:t>
      </w:r>
    </w:p>
    <w:p w14:paraId="58B81C33" w14:textId="77777777" w:rsidR="00D558C7" w:rsidRPr="002D306B" w:rsidRDefault="00D558C7" w:rsidP="002D306B">
      <w:pPr>
        <w:pStyle w:val="Textoindependiente"/>
        <w:rPr>
          <w:rFonts w:ascii="Arial" w:hAnsi="Arial" w:cs="Arial"/>
        </w:rPr>
      </w:pPr>
    </w:p>
    <w:p w14:paraId="2A1EB05D" w14:textId="77777777" w:rsidR="00D558C7" w:rsidRPr="002D306B" w:rsidRDefault="00EA27FB" w:rsidP="002D306B">
      <w:pPr>
        <w:pStyle w:val="Ttulo1"/>
        <w:ind w:left="0" w:right="0"/>
      </w:pPr>
      <w:r w:rsidRPr="002D306B">
        <w:t>De los obligados solidarios</w:t>
      </w:r>
    </w:p>
    <w:p w14:paraId="73D2CDEE" w14:textId="77777777" w:rsidR="00D558C7" w:rsidRPr="002D306B" w:rsidRDefault="00D558C7" w:rsidP="002D306B">
      <w:pPr>
        <w:pStyle w:val="Textoindependiente"/>
        <w:rPr>
          <w:rFonts w:ascii="Arial" w:hAnsi="Arial" w:cs="Arial"/>
          <w:b/>
        </w:rPr>
      </w:pPr>
    </w:p>
    <w:p w14:paraId="79330FBB" w14:textId="77777777" w:rsidR="00D558C7" w:rsidRDefault="00EA27FB" w:rsidP="002D306B">
      <w:pPr>
        <w:pStyle w:val="Textoindependiente"/>
        <w:jc w:val="both"/>
        <w:rPr>
          <w:rFonts w:ascii="Arial" w:hAnsi="Arial" w:cs="Arial"/>
        </w:rPr>
      </w:pPr>
      <w:r w:rsidRPr="002D306B">
        <w:rPr>
          <w:rFonts w:ascii="Arial" w:hAnsi="Arial" w:cs="Arial"/>
          <w:b/>
        </w:rPr>
        <w:t xml:space="preserve">Artículo 56.- </w:t>
      </w:r>
      <w:r w:rsidRPr="002D306B">
        <w:rPr>
          <w:rFonts w:ascii="Arial" w:hAnsi="Arial" w:cs="Arial"/>
        </w:rPr>
        <w:t>Son sujetos solidariamente responsables del pago del Impuesto Sobre Adquisición de Inmuebles:</w:t>
      </w:r>
    </w:p>
    <w:p w14:paraId="274B54D6" w14:textId="77777777" w:rsidR="00C964DD" w:rsidRPr="002D306B" w:rsidRDefault="00C964DD" w:rsidP="002D306B">
      <w:pPr>
        <w:pStyle w:val="Textoindependiente"/>
        <w:jc w:val="both"/>
        <w:rPr>
          <w:rFonts w:ascii="Arial" w:hAnsi="Arial" w:cs="Arial"/>
        </w:rPr>
      </w:pPr>
    </w:p>
    <w:p w14:paraId="18FEE862" w14:textId="1002519D" w:rsidR="00D558C7" w:rsidRPr="002D306B" w:rsidRDefault="00EA27FB" w:rsidP="0016630C">
      <w:pPr>
        <w:pStyle w:val="Textoindependiente"/>
        <w:numPr>
          <w:ilvl w:val="0"/>
          <w:numId w:val="20"/>
        </w:numPr>
        <w:ind w:left="360"/>
        <w:jc w:val="both"/>
        <w:rPr>
          <w:rFonts w:ascii="Arial" w:hAnsi="Arial" w:cs="Arial"/>
        </w:rPr>
      </w:pPr>
      <w:r w:rsidRPr="002D306B">
        <w:rPr>
          <w:rFonts w:ascii="Arial" w:hAnsi="Arial" w:cs="Arial"/>
        </w:rPr>
        <w:t>Los fedatarios públicos y las personas que por disposición legal tengan funciones notariales, cuando autoricen una escritura que contenga alguno de los supuestos que se relacionan en el artículo 57 de la presente Ley y no hubiesen constatado el pago del impuesto.</w:t>
      </w:r>
    </w:p>
    <w:p w14:paraId="0F44B59A" w14:textId="77777777" w:rsidR="00C964DD" w:rsidRDefault="00C964DD" w:rsidP="00C964DD">
      <w:pPr>
        <w:pStyle w:val="Textoindependiente"/>
        <w:jc w:val="both"/>
        <w:rPr>
          <w:rFonts w:ascii="Arial" w:hAnsi="Arial" w:cs="Arial"/>
          <w:b/>
        </w:rPr>
      </w:pPr>
    </w:p>
    <w:p w14:paraId="6F20C46D" w14:textId="4401AC88" w:rsidR="00D558C7" w:rsidRPr="002D306B" w:rsidRDefault="00EA27FB" w:rsidP="0016630C">
      <w:pPr>
        <w:pStyle w:val="Textoindependiente"/>
        <w:numPr>
          <w:ilvl w:val="0"/>
          <w:numId w:val="20"/>
        </w:numPr>
        <w:ind w:left="360"/>
        <w:jc w:val="both"/>
        <w:rPr>
          <w:rFonts w:ascii="Arial" w:hAnsi="Arial" w:cs="Arial"/>
        </w:rPr>
      </w:pPr>
      <w:r w:rsidRPr="002D306B">
        <w:rPr>
          <w:rFonts w:ascii="Arial" w:hAnsi="Arial" w:cs="Arial"/>
        </w:rPr>
        <w:t>Los funcionarios o empleados Registro Público de la Propiedad del Estado o de la Dirección de Catastro del Municipio de Conkal, que inscriban cualquier acto, contrato o documento relativo a algunos de los supuestos que se relacionan en el artículo 57 de esta Ley, sin que les sea exhibido el recibo y el comprobante fiscal digital por internet (CFDI) correspondiente al pago del impuesto.</w:t>
      </w:r>
    </w:p>
    <w:p w14:paraId="7995152F" w14:textId="77777777" w:rsidR="00D558C7" w:rsidRPr="002D306B" w:rsidRDefault="00D558C7" w:rsidP="002D306B">
      <w:pPr>
        <w:pStyle w:val="Textoindependiente"/>
        <w:rPr>
          <w:rFonts w:ascii="Arial" w:hAnsi="Arial" w:cs="Arial"/>
        </w:rPr>
      </w:pPr>
    </w:p>
    <w:p w14:paraId="675AA59B" w14:textId="77777777" w:rsidR="00D558C7" w:rsidRPr="002D306B" w:rsidRDefault="00EA27FB" w:rsidP="002D306B">
      <w:pPr>
        <w:pStyle w:val="Ttulo1"/>
        <w:ind w:left="0" w:right="0"/>
      </w:pPr>
      <w:r w:rsidRPr="002D306B">
        <w:t>Del objeto</w:t>
      </w:r>
    </w:p>
    <w:p w14:paraId="1B901D21" w14:textId="77777777" w:rsidR="00D558C7" w:rsidRPr="002D306B" w:rsidRDefault="00D558C7" w:rsidP="002D306B">
      <w:pPr>
        <w:pStyle w:val="Textoindependiente"/>
        <w:rPr>
          <w:rFonts w:ascii="Arial" w:hAnsi="Arial" w:cs="Arial"/>
          <w:b/>
        </w:rPr>
      </w:pPr>
    </w:p>
    <w:p w14:paraId="3B1402B9"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57.- </w:t>
      </w:r>
      <w:r w:rsidRPr="002D306B">
        <w:rPr>
          <w:rFonts w:ascii="Arial" w:hAnsi="Arial" w:cs="Arial"/>
        </w:rPr>
        <w:t>Es objeto del Impuesto Sobre Adquisición de Inmuebles, toda adquisición del dominio de bienes inmuebles, que consistan en el suelo, en las construcciones adheridas a él, en ambos, o de derechos sobre los mismos, ubicados en el Municipio de Conkal.</w:t>
      </w:r>
    </w:p>
    <w:p w14:paraId="09B9463C" w14:textId="77777777" w:rsidR="00D558C7" w:rsidRPr="002D306B" w:rsidRDefault="00D558C7" w:rsidP="002D306B">
      <w:pPr>
        <w:pStyle w:val="Textoindependiente"/>
        <w:rPr>
          <w:rFonts w:ascii="Arial" w:hAnsi="Arial" w:cs="Arial"/>
        </w:rPr>
      </w:pPr>
    </w:p>
    <w:p w14:paraId="23C819CE" w14:textId="77777777" w:rsidR="00D558C7" w:rsidRDefault="00EA27FB" w:rsidP="002D306B">
      <w:pPr>
        <w:pStyle w:val="Textoindependiente"/>
        <w:rPr>
          <w:rFonts w:ascii="Arial" w:hAnsi="Arial" w:cs="Arial"/>
        </w:rPr>
      </w:pPr>
      <w:r w:rsidRPr="002D306B">
        <w:rPr>
          <w:rFonts w:ascii="Arial" w:hAnsi="Arial" w:cs="Arial"/>
        </w:rPr>
        <w:t>Para efectos de este Impuesto, se entiende por adquisición:</w:t>
      </w:r>
    </w:p>
    <w:p w14:paraId="75F5A140" w14:textId="77777777" w:rsidR="00A80601" w:rsidRPr="002D306B" w:rsidRDefault="00A80601" w:rsidP="002D306B">
      <w:pPr>
        <w:pStyle w:val="Textoindependiente"/>
        <w:rPr>
          <w:rFonts w:ascii="Arial" w:hAnsi="Arial" w:cs="Arial"/>
        </w:rPr>
      </w:pPr>
    </w:p>
    <w:p w14:paraId="7F73A929" w14:textId="6B381BCB" w:rsidR="00D558C7" w:rsidRDefault="00EA27FB" w:rsidP="0016630C">
      <w:pPr>
        <w:pStyle w:val="Textoindependiente"/>
        <w:numPr>
          <w:ilvl w:val="0"/>
          <w:numId w:val="21"/>
        </w:numPr>
        <w:jc w:val="both"/>
        <w:rPr>
          <w:rFonts w:ascii="Arial" w:hAnsi="Arial" w:cs="Arial"/>
        </w:rPr>
      </w:pPr>
      <w:r w:rsidRPr="002D306B">
        <w:rPr>
          <w:rFonts w:ascii="Arial" w:hAnsi="Arial" w:cs="Arial"/>
        </w:rPr>
        <w:t>Todo acto por el que se adquiera la propiedad, incluyendo la donación, la adjudicación por herencia o legado y la aportación a toda clase de personas morales.</w:t>
      </w:r>
    </w:p>
    <w:p w14:paraId="04FD1C9F" w14:textId="77777777" w:rsidR="00A80601" w:rsidRPr="002D306B" w:rsidRDefault="00A80601" w:rsidP="00A80601">
      <w:pPr>
        <w:pStyle w:val="Textoindependiente"/>
        <w:ind w:left="360"/>
        <w:jc w:val="both"/>
        <w:rPr>
          <w:rFonts w:ascii="Arial" w:hAnsi="Arial" w:cs="Arial"/>
        </w:rPr>
      </w:pPr>
    </w:p>
    <w:p w14:paraId="57061C95" w14:textId="628F2B36" w:rsidR="00D558C7" w:rsidRDefault="00EA27FB" w:rsidP="0016630C">
      <w:pPr>
        <w:pStyle w:val="Textoindependiente"/>
        <w:numPr>
          <w:ilvl w:val="0"/>
          <w:numId w:val="21"/>
        </w:numPr>
        <w:jc w:val="both"/>
        <w:rPr>
          <w:rFonts w:ascii="Arial" w:hAnsi="Arial" w:cs="Arial"/>
        </w:rPr>
      </w:pPr>
      <w:r w:rsidRPr="002D306B">
        <w:rPr>
          <w:rFonts w:ascii="Arial" w:hAnsi="Arial" w:cs="Arial"/>
        </w:rPr>
        <w:t>La compraventa en la que el vendedor se reserve la propiedad del inmueble, aun cuando la transferencia de ésta se realice con posterioridad.</w:t>
      </w:r>
    </w:p>
    <w:p w14:paraId="7D3FB87B" w14:textId="77777777" w:rsidR="00A80601" w:rsidRPr="002D306B" w:rsidRDefault="00A80601" w:rsidP="00A80601">
      <w:pPr>
        <w:pStyle w:val="Textoindependiente"/>
        <w:ind w:left="360"/>
        <w:jc w:val="both"/>
        <w:rPr>
          <w:rFonts w:ascii="Arial" w:hAnsi="Arial" w:cs="Arial"/>
        </w:rPr>
      </w:pPr>
    </w:p>
    <w:p w14:paraId="6E1BC2DA" w14:textId="2979A92F" w:rsidR="00D558C7" w:rsidRDefault="00EA27FB" w:rsidP="0016630C">
      <w:pPr>
        <w:pStyle w:val="Textoindependiente"/>
        <w:numPr>
          <w:ilvl w:val="0"/>
          <w:numId w:val="21"/>
        </w:numPr>
        <w:jc w:val="both"/>
        <w:rPr>
          <w:rFonts w:ascii="Arial" w:hAnsi="Arial" w:cs="Arial"/>
        </w:rPr>
      </w:pPr>
      <w:r w:rsidRPr="002D306B">
        <w:rPr>
          <w:rFonts w:ascii="Arial" w:hAnsi="Arial" w:cs="Arial"/>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109533C8" w14:textId="77777777" w:rsidR="00A80601" w:rsidRPr="002D306B" w:rsidRDefault="00A80601" w:rsidP="00A80601">
      <w:pPr>
        <w:pStyle w:val="Textoindependiente"/>
        <w:ind w:left="360"/>
        <w:jc w:val="both"/>
        <w:rPr>
          <w:rFonts w:ascii="Arial" w:hAnsi="Arial" w:cs="Arial"/>
        </w:rPr>
      </w:pPr>
    </w:p>
    <w:p w14:paraId="6C787484" w14:textId="77777777" w:rsidR="00A80601" w:rsidRDefault="00EA27FB" w:rsidP="0016630C">
      <w:pPr>
        <w:pStyle w:val="Textoindependiente"/>
        <w:numPr>
          <w:ilvl w:val="0"/>
          <w:numId w:val="21"/>
        </w:numPr>
        <w:jc w:val="both"/>
        <w:rPr>
          <w:rFonts w:ascii="Arial" w:hAnsi="Arial" w:cs="Arial"/>
        </w:rPr>
      </w:pPr>
      <w:r w:rsidRPr="002D306B">
        <w:rPr>
          <w:rFonts w:ascii="Arial" w:hAnsi="Arial" w:cs="Arial"/>
        </w:rPr>
        <w:t>La cesión de derechos del comprador o del futuro comprador, en los casos de las fracciones II y III que anteceden.</w:t>
      </w:r>
    </w:p>
    <w:p w14:paraId="46F0451D" w14:textId="77777777" w:rsidR="00A80601" w:rsidRDefault="00A80601" w:rsidP="00A80601">
      <w:pPr>
        <w:pStyle w:val="Textoindependiente"/>
        <w:ind w:left="360"/>
        <w:jc w:val="both"/>
        <w:rPr>
          <w:rFonts w:ascii="Arial" w:hAnsi="Arial" w:cs="Arial"/>
        </w:rPr>
      </w:pPr>
    </w:p>
    <w:p w14:paraId="71672788" w14:textId="641ADF91" w:rsidR="00D558C7" w:rsidRDefault="00EA27FB" w:rsidP="0016630C">
      <w:pPr>
        <w:pStyle w:val="Textoindependiente"/>
        <w:numPr>
          <w:ilvl w:val="0"/>
          <w:numId w:val="21"/>
        </w:numPr>
        <w:jc w:val="both"/>
        <w:rPr>
          <w:rFonts w:ascii="Arial" w:hAnsi="Arial" w:cs="Arial"/>
        </w:rPr>
      </w:pPr>
      <w:r w:rsidRPr="002D306B">
        <w:rPr>
          <w:rFonts w:ascii="Arial" w:hAnsi="Arial" w:cs="Arial"/>
        </w:rPr>
        <w:t>La fusión o escisión de sociedades.</w:t>
      </w:r>
    </w:p>
    <w:p w14:paraId="0A9851FD" w14:textId="77777777" w:rsidR="00A80601" w:rsidRPr="002D306B" w:rsidRDefault="00A80601" w:rsidP="00A80601">
      <w:pPr>
        <w:pStyle w:val="Textoindependiente"/>
        <w:ind w:left="360"/>
        <w:jc w:val="both"/>
        <w:rPr>
          <w:rFonts w:ascii="Arial" w:hAnsi="Arial" w:cs="Arial"/>
        </w:rPr>
      </w:pPr>
    </w:p>
    <w:p w14:paraId="5338A3C5" w14:textId="75FFA200" w:rsidR="00D558C7" w:rsidRDefault="00EA27FB" w:rsidP="0016630C">
      <w:pPr>
        <w:pStyle w:val="Textoindependiente"/>
        <w:numPr>
          <w:ilvl w:val="0"/>
          <w:numId w:val="21"/>
        </w:numPr>
        <w:jc w:val="both"/>
        <w:rPr>
          <w:rFonts w:ascii="Arial" w:hAnsi="Arial" w:cs="Arial"/>
        </w:rPr>
      </w:pPr>
      <w:r w:rsidRPr="002D306B">
        <w:rPr>
          <w:rFonts w:ascii="Arial" w:hAnsi="Arial" w:cs="Arial"/>
        </w:rPr>
        <w:t>La dación en pago y la liquidación, reducción de capital, pago en especie de remanentes, utilidades o dividendos de asociaciones o sociedades civiles y mercantiles.</w:t>
      </w:r>
    </w:p>
    <w:p w14:paraId="108E1255" w14:textId="77777777" w:rsidR="00A80601" w:rsidRPr="002D306B" w:rsidRDefault="00A80601" w:rsidP="00A80601">
      <w:pPr>
        <w:pStyle w:val="Textoindependiente"/>
        <w:ind w:left="360"/>
        <w:jc w:val="both"/>
        <w:rPr>
          <w:rFonts w:ascii="Arial" w:hAnsi="Arial" w:cs="Arial"/>
        </w:rPr>
      </w:pPr>
    </w:p>
    <w:p w14:paraId="23A71446" w14:textId="77777777" w:rsidR="00A80601" w:rsidRDefault="00EA27FB" w:rsidP="0016630C">
      <w:pPr>
        <w:pStyle w:val="Textoindependiente"/>
        <w:numPr>
          <w:ilvl w:val="0"/>
          <w:numId w:val="21"/>
        </w:numPr>
        <w:rPr>
          <w:rFonts w:ascii="Arial" w:hAnsi="Arial" w:cs="Arial"/>
        </w:rPr>
      </w:pPr>
      <w:r w:rsidRPr="002D306B">
        <w:rPr>
          <w:rFonts w:ascii="Arial" w:hAnsi="Arial" w:cs="Arial"/>
        </w:rPr>
        <w:t>La constitución de usufructo y la adquisición del derecho de ejercicio del mismo.</w:t>
      </w:r>
    </w:p>
    <w:p w14:paraId="3561FBEE" w14:textId="77777777" w:rsidR="00A80601" w:rsidRDefault="00A80601" w:rsidP="00A80601">
      <w:pPr>
        <w:pStyle w:val="Textoindependiente"/>
        <w:ind w:left="360"/>
        <w:rPr>
          <w:rFonts w:ascii="Arial" w:hAnsi="Arial" w:cs="Arial"/>
        </w:rPr>
      </w:pPr>
    </w:p>
    <w:p w14:paraId="28012634" w14:textId="5BC19633" w:rsidR="00D558C7" w:rsidRDefault="00EA27FB" w:rsidP="0016630C">
      <w:pPr>
        <w:pStyle w:val="Textoindependiente"/>
        <w:numPr>
          <w:ilvl w:val="0"/>
          <w:numId w:val="21"/>
        </w:numPr>
        <w:tabs>
          <w:tab w:val="left" w:pos="426"/>
        </w:tabs>
        <w:rPr>
          <w:rFonts w:ascii="Arial" w:hAnsi="Arial" w:cs="Arial"/>
        </w:rPr>
      </w:pPr>
      <w:r w:rsidRPr="00A80601">
        <w:rPr>
          <w:rFonts w:ascii="Arial" w:hAnsi="Arial" w:cs="Arial"/>
        </w:rPr>
        <w:t>La prescripción positiva.</w:t>
      </w:r>
    </w:p>
    <w:p w14:paraId="0B0AA405" w14:textId="77777777" w:rsidR="00A80601" w:rsidRPr="00A80601" w:rsidRDefault="00A80601" w:rsidP="00A80601">
      <w:pPr>
        <w:pStyle w:val="Textoindependiente"/>
        <w:tabs>
          <w:tab w:val="left" w:pos="426"/>
        </w:tabs>
        <w:ind w:left="360"/>
        <w:rPr>
          <w:rFonts w:ascii="Arial" w:hAnsi="Arial" w:cs="Arial"/>
        </w:rPr>
      </w:pPr>
    </w:p>
    <w:p w14:paraId="4D746E66" w14:textId="3217ED62" w:rsidR="00D558C7" w:rsidRDefault="00EA27FB" w:rsidP="0016630C">
      <w:pPr>
        <w:pStyle w:val="Textoindependiente"/>
        <w:numPr>
          <w:ilvl w:val="0"/>
          <w:numId w:val="21"/>
        </w:numPr>
        <w:rPr>
          <w:rFonts w:ascii="Arial" w:hAnsi="Arial" w:cs="Arial"/>
        </w:rPr>
      </w:pPr>
      <w:r w:rsidRPr="002D306B">
        <w:rPr>
          <w:rFonts w:ascii="Arial" w:hAnsi="Arial" w:cs="Arial"/>
        </w:rPr>
        <w:t>La cesión de derechos del heredero o legatario.</w:t>
      </w:r>
    </w:p>
    <w:p w14:paraId="3242FD07" w14:textId="77777777" w:rsidR="00A80601" w:rsidRPr="002D306B" w:rsidRDefault="00A80601" w:rsidP="00A80601">
      <w:pPr>
        <w:pStyle w:val="Textoindependiente"/>
        <w:ind w:left="360"/>
        <w:rPr>
          <w:rFonts w:ascii="Arial" w:hAnsi="Arial" w:cs="Arial"/>
        </w:rPr>
      </w:pPr>
    </w:p>
    <w:p w14:paraId="5CCA8923" w14:textId="5AFA98C6" w:rsidR="00D558C7" w:rsidRDefault="00EA27FB" w:rsidP="0016630C">
      <w:pPr>
        <w:pStyle w:val="Textoindependiente"/>
        <w:numPr>
          <w:ilvl w:val="0"/>
          <w:numId w:val="21"/>
        </w:numPr>
        <w:jc w:val="both"/>
        <w:rPr>
          <w:rFonts w:ascii="Arial" w:hAnsi="Arial" w:cs="Arial"/>
        </w:rPr>
      </w:pPr>
      <w:r w:rsidRPr="002D306B">
        <w:rPr>
          <w:rFonts w:ascii="Arial" w:hAnsi="Arial" w:cs="Arial"/>
        </w:rPr>
        <w:t>La renuncia o repudio de la herencia o del legado, efectuado después del reconocimiento de herederos y legatarios.</w:t>
      </w:r>
    </w:p>
    <w:p w14:paraId="4EF1CBA3" w14:textId="77777777" w:rsidR="00A80601" w:rsidRPr="002D306B" w:rsidRDefault="00A80601" w:rsidP="00A80601">
      <w:pPr>
        <w:pStyle w:val="Textoindependiente"/>
        <w:ind w:left="360"/>
        <w:jc w:val="both"/>
        <w:rPr>
          <w:rFonts w:ascii="Arial" w:hAnsi="Arial" w:cs="Arial"/>
        </w:rPr>
      </w:pPr>
    </w:p>
    <w:p w14:paraId="02433B53" w14:textId="5AC3CB68" w:rsidR="00D558C7" w:rsidRDefault="00EA27FB" w:rsidP="0016630C">
      <w:pPr>
        <w:pStyle w:val="Textoindependiente"/>
        <w:numPr>
          <w:ilvl w:val="0"/>
          <w:numId w:val="21"/>
        </w:numPr>
        <w:jc w:val="both"/>
        <w:rPr>
          <w:rFonts w:ascii="Arial" w:hAnsi="Arial" w:cs="Arial"/>
        </w:rPr>
      </w:pPr>
      <w:r w:rsidRPr="002D306B">
        <w:rPr>
          <w:rFonts w:ascii="Arial" w:hAnsi="Arial" w:cs="Arial"/>
        </w:rPr>
        <w:t>La adquisición que se realice a través de un contrato de fideicomiso, en los términos de los supuestos relacionados en el Código Fiscal de la Federación.</w:t>
      </w:r>
    </w:p>
    <w:p w14:paraId="2D1DFABE" w14:textId="77777777" w:rsidR="00A80601" w:rsidRPr="002D306B" w:rsidRDefault="00A80601" w:rsidP="00A80601">
      <w:pPr>
        <w:pStyle w:val="Textoindependiente"/>
        <w:ind w:left="360"/>
        <w:jc w:val="both"/>
        <w:rPr>
          <w:rFonts w:ascii="Arial" w:hAnsi="Arial" w:cs="Arial"/>
        </w:rPr>
      </w:pPr>
    </w:p>
    <w:p w14:paraId="19C31F57" w14:textId="71A945A6" w:rsidR="00D558C7" w:rsidRDefault="00EA27FB" w:rsidP="0016630C">
      <w:pPr>
        <w:pStyle w:val="Textoindependiente"/>
        <w:numPr>
          <w:ilvl w:val="0"/>
          <w:numId w:val="21"/>
        </w:numPr>
        <w:jc w:val="both"/>
        <w:rPr>
          <w:rFonts w:ascii="Arial" w:hAnsi="Arial" w:cs="Arial"/>
        </w:rPr>
      </w:pPr>
      <w:r w:rsidRPr="002D306B">
        <w:rPr>
          <w:rFonts w:ascii="Arial" w:hAnsi="Arial" w:cs="Arial"/>
        </w:rPr>
        <w:t>La disolución de la copropiedad y de la sociedad conyugal, por la parte que el copropietario o el cónyuge adquiera en demasía del valor de la porción que le corresponde, respecto a los predios o tablajes ubicados en el Municipio de Conkal.</w:t>
      </w:r>
    </w:p>
    <w:p w14:paraId="72290C49" w14:textId="77777777" w:rsidR="00A80601" w:rsidRPr="002D306B" w:rsidRDefault="00A80601" w:rsidP="00A80601">
      <w:pPr>
        <w:pStyle w:val="Textoindependiente"/>
        <w:jc w:val="both"/>
        <w:rPr>
          <w:rFonts w:ascii="Arial" w:hAnsi="Arial" w:cs="Arial"/>
        </w:rPr>
      </w:pPr>
    </w:p>
    <w:p w14:paraId="333121E4" w14:textId="05E1DD5B" w:rsidR="00D558C7" w:rsidRDefault="00EA27FB" w:rsidP="0016630C">
      <w:pPr>
        <w:pStyle w:val="Textoindependiente"/>
        <w:numPr>
          <w:ilvl w:val="0"/>
          <w:numId w:val="21"/>
        </w:numPr>
        <w:tabs>
          <w:tab w:val="left" w:pos="426"/>
        </w:tabs>
        <w:rPr>
          <w:rFonts w:ascii="Arial" w:hAnsi="Arial" w:cs="Arial"/>
        </w:rPr>
      </w:pPr>
      <w:r w:rsidRPr="002D306B">
        <w:rPr>
          <w:rFonts w:ascii="Arial" w:hAnsi="Arial" w:cs="Arial"/>
        </w:rPr>
        <w:t>La adquisición de la propiedad de bienes inmuebles, en virtud de remate judicial o administrativo.</w:t>
      </w:r>
    </w:p>
    <w:p w14:paraId="2BC92E61" w14:textId="77777777" w:rsidR="00A80601" w:rsidRPr="002D306B" w:rsidRDefault="00A80601" w:rsidP="00A80601">
      <w:pPr>
        <w:pStyle w:val="Textoindependiente"/>
        <w:tabs>
          <w:tab w:val="left" w:pos="426"/>
        </w:tabs>
        <w:ind w:left="360"/>
        <w:rPr>
          <w:rFonts w:ascii="Arial" w:hAnsi="Arial" w:cs="Arial"/>
        </w:rPr>
      </w:pPr>
    </w:p>
    <w:p w14:paraId="16B4B048" w14:textId="06CC19FB" w:rsidR="00D558C7" w:rsidRDefault="00EA27FB" w:rsidP="0016630C">
      <w:pPr>
        <w:pStyle w:val="Textoindependiente"/>
        <w:numPr>
          <w:ilvl w:val="0"/>
          <w:numId w:val="21"/>
        </w:numPr>
        <w:tabs>
          <w:tab w:val="left" w:pos="426"/>
        </w:tabs>
        <w:rPr>
          <w:rFonts w:ascii="Arial" w:hAnsi="Arial" w:cs="Arial"/>
        </w:rPr>
      </w:pPr>
      <w:r w:rsidRPr="002D306B">
        <w:rPr>
          <w:rFonts w:ascii="Arial" w:hAnsi="Arial" w:cs="Arial"/>
        </w:rPr>
        <w:t>En los casos de permuta se considerará que se efectúan dos adquisiciones.</w:t>
      </w:r>
    </w:p>
    <w:p w14:paraId="6004FB67" w14:textId="77777777" w:rsidR="00A80601" w:rsidRPr="002D306B" w:rsidRDefault="00A80601" w:rsidP="00A80601">
      <w:pPr>
        <w:pStyle w:val="Textoindependiente"/>
        <w:tabs>
          <w:tab w:val="left" w:pos="426"/>
        </w:tabs>
        <w:ind w:left="360"/>
        <w:rPr>
          <w:rFonts w:ascii="Arial" w:hAnsi="Arial" w:cs="Arial"/>
        </w:rPr>
      </w:pPr>
    </w:p>
    <w:p w14:paraId="700D86AE" w14:textId="5F0D6343" w:rsidR="00D558C7" w:rsidRPr="002D306B" w:rsidRDefault="00EA27FB" w:rsidP="0016630C">
      <w:pPr>
        <w:pStyle w:val="Textoindependiente"/>
        <w:numPr>
          <w:ilvl w:val="0"/>
          <w:numId w:val="21"/>
        </w:numPr>
        <w:tabs>
          <w:tab w:val="left" w:pos="426"/>
        </w:tabs>
        <w:jc w:val="both"/>
        <w:rPr>
          <w:rFonts w:ascii="Arial" w:hAnsi="Arial" w:cs="Arial"/>
        </w:rPr>
      </w:pPr>
      <w:r w:rsidRPr="002D306B">
        <w:rPr>
          <w:rFonts w:ascii="Arial" w:hAnsi="Arial" w:cs="Arial"/>
        </w:rPr>
        <w:t>La devolución de la propiedad de bienes inmuebles, a consecuencia de la rescisión o terminación del contrato que le da origen, por mutuo acuerdo, así como por procedimientos judiciales o administrativos.</w:t>
      </w:r>
    </w:p>
    <w:p w14:paraId="51F4B307" w14:textId="77777777" w:rsidR="00D558C7" w:rsidRDefault="00D558C7" w:rsidP="002D306B">
      <w:pPr>
        <w:pStyle w:val="Textoindependiente"/>
        <w:rPr>
          <w:rFonts w:ascii="Arial" w:hAnsi="Arial" w:cs="Arial"/>
        </w:rPr>
      </w:pPr>
    </w:p>
    <w:p w14:paraId="3A2D9927" w14:textId="77777777" w:rsidR="00A80601" w:rsidRPr="002D306B" w:rsidRDefault="00A80601" w:rsidP="002D306B">
      <w:pPr>
        <w:pStyle w:val="Textoindependiente"/>
        <w:rPr>
          <w:rFonts w:ascii="Arial" w:hAnsi="Arial" w:cs="Arial"/>
        </w:rPr>
      </w:pPr>
    </w:p>
    <w:p w14:paraId="3384EA16" w14:textId="77777777" w:rsidR="00D558C7" w:rsidRPr="002D306B" w:rsidRDefault="00EA27FB" w:rsidP="002D306B">
      <w:pPr>
        <w:pStyle w:val="Ttulo1"/>
        <w:ind w:left="0" w:right="0"/>
      </w:pPr>
      <w:r w:rsidRPr="002D306B">
        <w:t>De las excepciones</w:t>
      </w:r>
    </w:p>
    <w:p w14:paraId="0D151FF8" w14:textId="77777777" w:rsidR="00D558C7" w:rsidRPr="002D306B" w:rsidRDefault="00D558C7" w:rsidP="002D306B">
      <w:pPr>
        <w:pStyle w:val="Textoindependiente"/>
        <w:rPr>
          <w:rFonts w:ascii="Arial" w:hAnsi="Arial" w:cs="Arial"/>
          <w:b/>
        </w:rPr>
      </w:pPr>
    </w:p>
    <w:p w14:paraId="5FE2A597" w14:textId="77777777" w:rsidR="00D558C7" w:rsidRDefault="00EA27FB" w:rsidP="00A80601">
      <w:pPr>
        <w:pStyle w:val="Textoindependiente"/>
        <w:jc w:val="both"/>
        <w:rPr>
          <w:rFonts w:ascii="Arial" w:hAnsi="Arial" w:cs="Arial"/>
        </w:rPr>
      </w:pPr>
      <w:r w:rsidRPr="002D306B">
        <w:rPr>
          <w:rFonts w:ascii="Arial" w:hAnsi="Arial" w:cs="Arial"/>
          <w:b/>
        </w:rPr>
        <w:t xml:space="preserve">Artículo 58.- </w:t>
      </w:r>
      <w:r w:rsidRPr="002D306B">
        <w:rPr>
          <w:rFonts w:ascii="Arial" w:hAnsi="Arial" w:cs="Arial"/>
        </w:rPr>
        <w:t>Se exceptúa del pago del Impuesto Sobre Adquisición de Inmuebles en las adquisiciones que realicen la Federación, los Estados, los Municipios y en los casos siguientes:</w:t>
      </w:r>
    </w:p>
    <w:p w14:paraId="025934E1" w14:textId="77777777" w:rsidR="00A80601" w:rsidRPr="002D306B" w:rsidRDefault="00A80601" w:rsidP="00A80601">
      <w:pPr>
        <w:pStyle w:val="Textoindependiente"/>
        <w:jc w:val="both"/>
        <w:rPr>
          <w:rFonts w:ascii="Arial" w:hAnsi="Arial" w:cs="Arial"/>
        </w:rPr>
      </w:pPr>
    </w:p>
    <w:p w14:paraId="76C830D8" w14:textId="334E48B2" w:rsidR="00D558C7" w:rsidRDefault="00EA27FB" w:rsidP="0016630C">
      <w:pPr>
        <w:pStyle w:val="Textoindependiente"/>
        <w:numPr>
          <w:ilvl w:val="0"/>
          <w:numId w:val="22"/>
        </w:numPr>
        <w:jc w:val="both"/>
        <w:rPr>
          <w:rFonts w:ascii="Arial" w:hAnsi="Arial" w:cs="Arial"/>
        </w:rPr>
      </w:pPr>
      <w:r w:rsidRPr="002D306B">
        <w:rPr>
          <w:rFonts w:ascii="Arial" w:hAnsi="Arial" w:cs="Arial"/>
        </w:rPr>
        <w:t>La transformación de sociedades, con excepción de la fusión.</w:t>
      </w:r>
    </w:p>
    <w:p w14:paraId="54579227" w14:textId="77777777" w:rsidR="00A80601" w:rsidRPr="002D306B" w:rsidRDefault="00A80601" w:rsidP="00A80601">
      <w:pPr>
        <w:pStyle w:val="Textoindependiente"/>
        <w:ind w:left="360"/>
        <w:jc w:val="both"/>
        <w:rPr>
          <w:rFonts w:ascii="Arial" w:hAnsi="Arial" w:cs="Arial"/>
        </w:rPr>
      </w:pPr>
    </w:p>
    <w:p w14:paraId="320C1FE6" w14:textId="5D47ADE8" w:rsidR="00D558C7" w:rsidRDefault="00EA27FB" w:rsidP="0016630C">
      <w:pPr>
        <w:pStyle w:val="Textoindependiente"/>
        <w:numPr>
          <w:ilvl w:val="0"/>
          <w:numId w:val="22"/>
        </w:numPr>
        <w:jc w:val="both"/>
        <w:rPr>
          <w:rFonts w:ascii="Arial" w:hAnsi="Arial" w:cs="Arial"/>
        </w:rPr>
      </w:pPr>
      <w:r w:rsidRPr="002D306B">
        <w:rPr>
          <w:rFonts w:ascii="Arial" w:hAnsi="Arial" w:cs="Arial"/>
        </w:rPr>
        <w:t>En la adquisición que realicen los Estados Extranjeros, en los casos que existiera reciprocidad.</w:t>
      </w:r>
    </w:p>
    <w:p w14:paraId="3E8EC24D" w14:textId="77777777" w:rsidR="00A80601" w:rsidRPr="002D306B" w:rsidRDefault="00A80601" w:rsidP="00A80601">
      <w:pPr>
        <w:pStyle w:val="Textoindependiente"/>
        <w:ind w:left="360"/>
        <w:jc w:val="both"/>
        <w:rPr>
          <w:rFonts w:ascii="Arial" w:hAnsi="Arial" w:cs="Arial"/>
        </w:rPr>
      </w:pPr>
    </w:p>
    <w:p w14:paraId="072D2051" w14:textId="77777777" w:rsidR="00A80601" w:rsidRDefault="00EA27FB" w:rsidP="0016630C">
      <w:pPr>
        <w:pStyle w:val="Textoindependiente"/>
        <w:numPr>
          <w:ilvl w:val="0"/>
          <w:numId w:val="22"/>
        </w:numPr>
        <w:jc w:val="both"/>
        <w:rPr>
          <w:rFonts w:ascii="Arial" w:hAnsi="Arial" w:cs="Arial"/>
        </w:rPr>
      </w:pPr>
      <w:r w:rsidRPr="002D306B">
        <w:rPr>
          <w:rFonts w:ascii="Arial" w:hAnsi="Arial" w:cs="Arial"/>
        </w:rPr>
        <w:t>Cuando se adquiera la propiedad de Inmuebles, con motivo de la constitución de la sociedad conyugal.</w:t>
      </w:r>
    </w:p>
    <w:p w14:paraId="05C0DF8A" w14:textId="77777777" w:rsidR="00A80601" w:rsidRDefault="00A80601" w:rsidP="00A80601">
      <w:pPr>
        <w:pStyle w:val="Textoindependiente"/>
        <w:ind w:left="360"/>
        <w:jc w:val="both"/>
        <w:rPr>
          <w:rFonts w:ascii="Arial" w:hAnsi="Arial" w:cs="Arial"/>
        </w:rPr>
      </w:pPr>
    </w:p>
    <w:p w14:paraId="4DDB6131" w14:textId="693D6D75" w:rsidR="00D558C7" w:rsidRDefault="00EA27FB" w:rsidP="0016630C">
      <w:pPr>
        <w:pStyle w:val="Textoindependiente"/>
        <w:numPr>
          <w:ilvl w:val="0"/>
          <w:numId w:val="22"/>
        </w:numPr>
        <w:jc w:val="both"/>
        <w:rPr>
          <w:rFonts w:ascii="Arial" w:hAnsi="Arial" w:cs="Arial"/>
        </w:rPr>
      </w:pPr>
      <w:r w:rsidRPr="002D306B">
        <w:rPr>
          <w:rFonts w:ascii="Arial" w:hAnsi="Arial" w:cs="Arial"/>
        </w:rPr>
        <w:t>La disolución de la copropiedad y de la sociedad conyugal, siempre que las partes adjudicadas no excedan del valor de las porciones que a cada uno de los copropietarios o al cónyuge le correspondan; en estos casos solo se considerarán los predios o tablajes que se encuentren ubicados dentro del Municipio de Mérida. En caso contrario, deberá pagarse el impuesto sobre el exceso o la diferencia.</w:t>
      </w:r>
    </w:p>
    <w:p w14:paraId="534C6342" w14:textId="77777777" w:rsidR="00A80601" w:rsidRPr="002D306B" w:rsidRDefault="00A80601" w:rsidP="00A80601">
      <w:pPr>
        <w:pStyle w:val="Textoindependiente"/>
        <w:ind w:left="360"/>
        <w:jc w:val="both"/>
        <w:rPr>
          <w:rFonts w:ascii="Arial" w:hAnsi="Arial" w:cs="Arial"/>
        </w:rPr>
      </w:pPr>
    </w:p>
    <w:p w14:paraId="686C51F0" w14:textId="749D1DE2" w:rsidR="00D558C7" w:rsidRDefault="00EA27FB" w:rsidP="0016630C">
      <w:pPr>
        <w:pStyle w:val="Textoindependiente"/>
        <w:numPr>
          <w:ilvl w:val="0"/>
          <w:numId w:val="22"/>
        </w:numPr>
        <w:jc w:val="both"/>
        <w:rPr>
          <w:rFonts w:ascii="Arial" w:hAnsi="Arial" w:cs="Arial"/>
        </w:rPr>
      </w:pPr>
      <w:r w:rsidRPr="002D306B">
        <w:rPr>
          <w:rFonts w:ascii="Arial" w:hAnsi="Arial" w:cs="Arial"/>
        </w:rPr>
        <w:t>Cuando se adquieran inmuebles por herencia o legado.</w:t>
      </w:r>
    </w:p>
    <w:p w14:paraId="3488C8AC" w14:textId="77777777" w:rsidR="00A80601" w:rsidRPr="002D306B" w:rsidRDefault="00A80601" w:rsidP="00A80601">
      <w:pPr>
        <w:pStyle w:val="Textoindependiente"/>
        <w:ind w:left="360"/>
        <w:jc w:val="both"/>
        <w:rPr>
          <w:rFonts w:ascii="Arial" w:hAnsi="Arial" w:cs="Arial"/>
        </w:rPr>
      </w:pPr>
    </w:p>
    <w:p w14:paraId="196804F1" w14:textId="7B9231A9" w:rsidR="00D558C7" w:rsidRPr="002D306B" w:rsidRDefault="00EA27FB" w:rsidP="0016630C">
      <w:pPr>
        <w:pStyle w:val="Textoindependiente"/>
        <w:numPr>
          <w:ilvl w:val="0"/>
          <w:numId w:val="22"/>
        </w:numPr>
        <w:jc w:val="both"/>
        <w:rPr>
          <w:rFonts w:ascii="Arial" w:hAnsi="Arial" w:cs="Arial"/>
        </w:rPr>
      </w:pPr>
      <w:r w:rsidRPr="002D306B">
        <w:rPr>
          <w:rFonts w:ascii="Arial" w:hAnsi="Arial" w:cs="Arial"/>
        </w:rPr>
        <w:t>La donación entre consortes, ascendientes y descendientes en línea directa.</w:t>
      </w:r>
    </w:p>
    <w:p w14:paraId="46924480" w14:textId="77777777" w:rsidR="00D558C7" w:rsidRPr="002D306B" w:rsidRDefault="00D558C7" w:rsidP="002D306B">
      <w:pPr>
        <w:pStyle w:val="Textoindependiente"/>
        <w:rPr>
          <w:rFonts w:ascii="Arial" w:hAnsi="Arial" w:cs="Arial"/>
        </w:rPr>
      </w:pPr>
    </w:p>
    <w:p w14:paraId="5AEF0522" w14:textId="77777777" w:rsidR="00D558C7" w:rsidRPr="002D306B" w:rsidRDefault="00EA27FB" w:rsidP="00A80601">
      <w:pPr>
        <w:pStyle w:val="Ttulo1"/>
        <w:ind w:left="0" w:right="0"/>
      </w:pPr>
      <w:r w:rsidRPr="002D306B">
        <w:t>De la base</w:t>
      </w:r>
    </w:p>
    <w:p w14:paraId="1EA4DB78" w14:textId="77777777" w:rsidR="00D558C7" w:rsidRPr="002D306B" w:rsidRDefault="00D558C7" w:rsidP="002D306B">
      <w:pPr>
        <w:pStyle w:val="Textoindependiente"/>
        <w:rPr>
          <w:rFonts w:ascii="Arial" w:hAnsi="Arial" w:cs="Arial"/>
          <w:b/>
        </w:rPr>
      </w:pPr>
    </w:p>
    <w:p w14:paraId="30F9FFEC" w14:textId="77777777" w:rsidR="00D558C7" w:rsidRPr="002D306B" w:rsidRDefault="00EA27FB" w:rsidP="00A80601">
      <w:pPr>
        <w:pStyle w:val="Textoindependiente"/>
        <w:jc w:val="both"/>
        <w:rPr>
          <w:rFonts w:ascii="Arial" w:hAnsi="Arial" w:cs="Arial"/>
        </w:rPr>
      </w:pPr>
      <w:r w:rsidRPr="002D306B">
        <w:rPr>
          <w:rFonts w:ascii="Arial" w:hAnsi="Arial" w:cs="Arial"/>
          <w:b/>
        </w:rPr>
        <w:t xml:space="preserve">Artículo 59.- </w:t>
      </w:r>
      <w:r w:rsidRPr="002D306B">
        <w:rPr>
          <w:rFonts w:ascii="Arial" w:hAnsi="Arial" w:cs="Arial"/>
        </w:rPr>
        <w:t xml:space="preserve">La base del Impuesto Sobre Adquisición de Inmuebles, será el valor que resulte mayor entre el precio de adquisición; el valor contenido en la cédula catastral vigente, y el valor contenido en el avalúo comercial expedido por las autoridades fiscales, las instituciones de crédito, el Instituto de Administración y Avalúos de Bienes Nacionales, por corredor público, valuador con cédula profesional </w:t>
      </w:r>
      <w:r w:rsidRPr="002D306B">
        <w:rPr>
          <w:rFonts w:ascii="Arial" w:hAnsi="Arial" w:cs="Arial"/>
        </w:rPr>
        <w:lastRenderedPageBreak/>
        <w:t>de postgrado en valuación expedida por la Secretaría de Educación Pública.</w:t>
      </w:r>
    </w:p>
    <w:p w14:paraId="01DBD542" w14:textId="77777777" w:rsidR="00D558C7" w:rsidRPr="002D306B" w:rsidRDefault="00D558C7" w:rsidP="00A80601">
      <w:pPr>
        <w:pStyle w:val="Textoindependiente"/>
        <w:jc w:val="both"/>
        <w:rPr>
          <w:rFonts w:ascii="Arial" w:hAnsi="Arial" w:cs="Arial"/>
        </w:rPr>
      </w:pPr>
    </w:p>
    <w:p w14:paraId="6990F441" w14:textId="77777777" w:rsidR="00D558C7" w:rsidRPr="002D306B" w:rsidRDefault="00EA27FB" w:rsidP="00A80601">
      <w:pPr>
        <w:pStyle w:val="Textoindependiente"/>
        <w:jc w:val="both"/>
        <w:rPr>
          <w:rFonts w:ascii="Arial" w:hAnsi="Arial" w:cs="Arial"/>
        </w:rPr>
      </w:pPr>
      <w:r w:rsidRPr="002D306B">
        <w:rPr>
          <w:rFonts w:ascii="Arial" w:hAnsi="Arial" w:cs="Arial"/>
        </w:rPr>
        <w:t>Cuando el adquirente asuma la obligación de pagar alguna deuda del enajenante o de perdonarla, el importe de dicha deuda, se considerará parte del precio pactado.</w:t>
      </w:r>
    </w:p>
    <w:p w14:paraId="78F7530E" w14:textId="77777777" w:rsidR="00D558C7" w:rsidRPr="002D306B" w:rsidRDefault="00D558C7" w:rsidP="00A80601">
      <w:pPr>
        <w:pStyle w:val="Textoindependiente"/>
        <w:jc w:val="both"/>
        <w:rPr>
          <w:rFonts w:ascii="Arial" w:hAnsi="Arial" w:cs="Arial"/>
        </w:rPr>
      </w:pPr>
    </w:p>
    <w:p w14:paraId="433A3114" w14:textId="77777777" w:rsidR="00D558C7" w:rsidRDefault="00EA27FB" w:rsidP="00A80601">
      <w:pPr>
        <w:pStyle w:val="Textoindependiente"/>
        <w:jc w:val="both"/>
        <w:rPr>
          <w:rFonts w:ascii="Arial" w:hAnsi="Arial" w:cs="Arial"/>
        </w:rPr>
      </w:pPr>
      <w:r w:rsidRPr="002D306B">
        <w:rPr>
          <w:rFonts w:ascii="Arial" w:hAnsi="Arial" w:cs="Arial"/>
        </w:rPr>
        <w:t xml:space="preserve">En todos los casos relacionados en el artículo 57, se deberá practicar avalúo sobre los inmuebles objeto de las operaciones consignadas en ese artículo y a ellos deberá anexarse el resumen </w:t>
      </w:r>
      <w:proofErr w:type="spellStart"/>
      <w:r w:rsidRPr="002D306B">
        <w:rPr>
          <w:rFonts w:ascii="Arial" w:hAnsi="Arial" w:cs="Arial"/>
        </w:rPr>
        <w:t>valuatorio</w:t>
      </w:r>
      <w:proofErr w:type="spellEnd"/>
      <w:r w:rsidRPr="002D306B">
        <w:rPr>
          <w:rFonts w:ascii="Arial" w:hAnsi="Arial" w:cs="Arial"/>
        </w:rPr>
        <w:t xml:space="preserve"> que contendrá:</w:t>
      </w:r>
    </w:p>
    <w:p w14:paraId="7E874553" w14:textId="77777777" w:rsidR="00A80601" w:rsidRPr="002D306B" w:rsidRDefault="00A80601" w:rsidP="00F0776C">
      <w:pPr>
        <w:pStyle w:val="Textoindependiente"/>
        <w:ind w:left="360"/>
        <w:jc w:val="both"/>
        <w:rPr>
          <w:rFonts w:ascii="Arial" w:hAnsi="Arial" w:cs="Arial"/>
        </w:rPr>
      </w:pPr>
    </w:p>
    <w:p w14:paraId="1767B12C" w14:textId="1C8608B1" w:rsidR="00D558C7" w:rsidRPr="002D306B" w:rsidRDefault="00EA27FB" w:rsidP="00F0776C">
      <w:pPr>
        <w:pStyle w:val="Prrafodelista"/>
        <w:numPr>
          <w:ilvl w:val="0"/>
          <w:numId w:val="23"/>
        </w:numPr>
        <w:tabs>
          <w:tab w:val="left" w:pos="213"/>
        </w:tabs>
        <w:ind w:left="720"/>
        <w:jc w:val="both"/>
        <w:rPr>
          <w:rFonts w:ascii="Arial" w:hAnsi="Arial" w:cs="Arial"/>
          <w:sz w:val="20"/>
          <w:szCs w:val="20"/>
        </w:rPr>
      </w:pPr>
      <w:r w:rsidRPr="002D306B">
        <w:rPr>
          <w:rFonts w:ascii="Arial" w:hAnsi="Arial" w:cs="Arial"/>
          <w:sz w:val="20"/>
          <w:szCs w:val="20"/>
        </w:rPr>
        <w:t>ANTECEDENTES:</w:t>
      </w:r>
    </w:p>
    <w:p w14:paraId="0004B3E3" w14:textId="7BD4B4D9" w:rsidR="00D558C7" w:rsidRPr="002D306B" w:rsidRDefault="00A80601" w:rsidP="00F0776C">
      <w:pPr>
        <w:pStyle w:val="Textoindependiente"/>
        <w:ind w:left="927"/>
        <w:jc w:val="both"/>
        <w:rPr>
          <w:rFonts w:ascii="Arial" w:hAnsi="Arial" w:cs="Arial"/>
        </w:rPr>
      </w:pPr>
      <w:r>
        <w:rPr>
          <w:rFonts w:ascii="Arial" w:hAnsi="Arial" w:cs="Arial"/>
          <w:b/>
        </w:rPr>
        <w:t>a)</w:t>
      </w:r>
      <w:r w:rsidR="00EA27FB" w:rsidRPr="00FA4366">
        <w:rPr>
          <w:rFonts w:ascii="Arial" w:hAnsi="Arial" w:cs="Arial"/>
          <w:b/>
        </w:rPr>
        <w:t xml:space="preserve"> </w:t>
      </w:r>
      <w:r w:rsidR="00EA27FB" w:rsidRPr="002D306B">
        <w:rPr>
          <w:rFonts w:ascii="Arial" w:hAnsi="Arial" w:cs="Arial"/>
        </w:rPr>
        <w:t>Valuador</w:t>
      </w:r>
    </w:p>
    <w:p w14:paraId="74640958" w14:textId="4BBF0A11" w:rsidR="001F0FD6" w:rsidRDefault="00A80601" w:rsidP="00F0776C">
      <w:pPr>
        <w:pStyle w:val="Textoindependiente"/>
        <w:ind w:left="927"/>
        <w:jc w:val="both"/>
        <w:rPr>
          <w:rFonts w:ascii="Arial" w:hAnsi="Arial" w:cs="Arial"/>
        </w:rPr>
      </w:pPr>
      <w:r>
        <w:rPr>
          <w:rFonts w:ascii="Arial" w:hAnsi="Arial" w:cs="Arial"/>
          <w:b/>
        </w:rPr>
        <w:t>b)</w:t>
      </w:r>
      <w:r w:rsidR="00EA27FB" w:rsidRPr="002D306B">
        <w:rPr>
          <w:rFonts w:ascii="Arial" w:hAnsi="Arial" w:cs="Arial"/>
        </w:rPr>
        <w:t xml:space="preserve"> Registro Municipal o cédula profesional </w:t>
      </w:r>
    </w:p>
    <w:p w14:paraId="4F75C935" w14:textId="337AA3FF" w:rsidR="00D558C7" w:rsidRPr="002D306B" w:rsidRDefault="00A80601" w:rsidP="00F0776C">
      <w:pPr>
        <w:pStyle w:val="Textoindependiente"/>
        <w:ind w:left="927"/>
        <w:jc w:val="both"/>
        <w:rPr>
          <w:rFonts w:ascii="Arial" w:hAnsi="Arial" w:cs="Arial"/>
        </w:rPr>
      </w:pPr>
      <w:r>
        <w:rPr>
          <w:rFonts w:ascii="Arial" w:hAnsi="Arial" w:cs="Arial"/>
          <w:b/>
        </w:rPr>
        <w:t>c)</w:t>
      </w:r>
      <w:r w:rsidR="00EA27FB" w:rsidRPr="001F0FD6">
        <w:rPr>
          <w:rFonts w:ascii="Arial" w:hAnsi="Arial" w:cs="Arial"/>
          <w:b/>
        </w:rPr>
        <w:t xml:space="preserve"> </w:t>
      </w:r>
      <w:r w:rsidR="00EA27FB" w:rsidRPr="002D306B">
        <w:rPr>
          <w:rFonts w:ascii="Arial" w:hAnsi="Arial" w:cs="Arial"/>
        </w:rPr>
        <w:t>Fecha de Avalúo</w:t>
      </w:r>
    </w:p>
    <w:p w14:paraId="4ABEAC8B" w14:textId="205A0B46" w:rsidR="001F0FD6" w:rsidRDefault="00A80601" w:rsidP="00F0776C">
      <w:pPr>
        <w:pStyle w:val="Textoindependiente"/>
        <w:ind w:left="927"/>
        <w:jc w:val="both"/>
        <w:rPr>
          <w:rFonts w:ascii="Arial" w:hAnsi="Arial" w:cs="Arial"/>
        </w:rPr>
      </w:pPr>
      <w:r>
        <w:rPr>
          <w:rFonts w:ascii="Arial" w:hAnsi="Arial" w:cs="Arial"/>
          <w:b/>
        </w:rPr>
        <w:t>d)</w:t>
      </w:r>
      <w:r w:rsidR="00EA27FB" w:rsidRPr="002D306B">
        <w:rPr>
          <w:rFonts w:ascii="Arial" w:hAnsi="Arial" w:cs="Arial"/>
        </w:rPr>
        <w:t xml:space="preserve"> Tipo de inmueble </w:t>
      </w:r>
    </w:p>
    <w:p w14:paraId="74B4C381" w14:textId="7E114BF7" w:rsidR="00D558C7" w:rsidRDefault="00A80601" w:rsidP="00F0776C">
      <w:pPr>
        <w:pStyle w:val="Textoindependiente"/>
        <w:ind w:left="927"/>
        <w:jc w:val="both"/>
        <w:rPr>
          <w:rFonts w:ascii="Arial" w:hAnsi="Arial" w:cs="Arial"/>
        </w:rPr>
      </w:pPr>
      <w:r>
        <w:rPr>
          <w:rFonts w:ascii="Arial" w:hAnsi="Arial" w:cs="Arial"/>
          <w:b/>
        </w:rPr>
        <w:t>e)</w:t>
      </w:r>
      <w:r w:rsidR="00EA27FB" w:rsidRPr="002D306B">
        <w:rPr>
          <w:rFonts w:ascii="Arial" w:hAnsi="Arial" w:cs="Arial"/>
        </w:rPr>
        <w:t xml:space="preserve"> Firma</w:t>
      </w:r>
    </w:p>
    <w:p w14:paraId="4E80B011" w14:textId="77777777" w:rsidR="00A80601" w:rsidRDefault="00A80601" w:rsidP="00F0776C">
      <w:pPr>
        <w:pStyle w:val="Textoindependiente"/>
        <w:ind w:left="927"/>
        <w:jc w:val="both"/>
        <w:rPr>
          <w:rFonts w:ascii="Arial" w:hAnsi="Arial" w:cs="Arial"/>
        </w:rPr>
      </w:pPr>
    </w:p>
    <w:p w14:paraId="5333F23C" w14:textId="2364F387" w:rsidR="00D558C7" w:rsidRPr="002D306B" w:rsidRDefault="00EA27FB" w:rsidP="00F0776C">
      <w:pPr>
        <w:pStyle w:val="Prrafodelista"/>
        <w:numPr>
          <w:ilvl w:val="0"/>
          <w:numId w:val="23"/>
        </w:numPr>
        <w:tabs>
          <w:tab w:val="left" w:pos="268"/>
        </w:tabs>
        <w:ind w:left="720"/>
        <w:jc w:val="both"/>
        <w:rPr>
          <w:rFonts w:ascii="Arial" w:hAnsi="Arial" w:cs="Arial"/>
          <w:sz w:val="20"/>
          <w:szCs w:val="20"/>
        </w:rPr>
      </w:pPr>
      <w:r w:rsidRPr="002D306B">
        <w:rPr>
          <w:rFonts w:ascii="Arial" w:hAnsi="Arial" w:cs="Arial"/>
          <w:sz w:val="20"/>
          <w:szCs w:val="20"/>
        </w:rPr>
        <w:t>UBICACIÓN:</w:t>
      </w:r>
    </w:p>
    <w:p w14:paraId="0AE0CFA7" w14:textId="4E7CE381" w:rsidR="00D558C7" w:rsidRPr="002D306B" w:rsidRDefault="00A80601" w:rsidP="00F0776C">
      <w:pPr>
        <w:pStyle w:val="Textoindependiente"/>
        <w:ind w:left="927"/>
        <w:jc w:val="both"/>
        <w:rPr>
          <w:rFonts w:ascii="Arial" w:hAnsi="Arial" w:cs="Arial"/>
        </w:rPr>
      </w:pPr>
      <w:r>
        <w:rPr>
          <w:rFonts w:ascii="Arial" w:hAnsi="Arial" w:cs="Arial"/>
          <w:b/>
        </w:rPr>
        <w:t>a)</w:t>
      </w:r>
      <w:r w:rsidR="00EA27FB" w:rsidRPr="002D306B">
        <w:rPr>
          <w:rFonts w:ascii="Arial" w:hAnsi="Arial" w:cs="Arial"/>
        </w:rPr>
        <w:t xml:space="preserve"> Localidad</w:t>
      </w:r>
    </w:p>
    <w:p w14:paraId="3CFAEC83" w14:textId="04E5ACE3" w:rsidR="001F0FD6" w:rsidRDefault="00A80601" w:rsidP="00F0776C">
      <w:pPr>
        <w:pStyle w:val="Textoindependiente"/>
        <w:ind w:left="927"/>
        <w:jc w:val="both"/>
        <w:rPr>
          <w:rFonts w:ascii="Arial" w:hAnsi="Arial" w:cs="Arial"/>
        </w:rPr>
      </w:pPr>
      <w:r>
        <w:rPr>
          <w:rFonts w:ascii="Arial" w:hAnsi="Arial" w:cs="Arial"/>
          <w:b/>
        </w:rPr>
        <w:t>b)</w:t>
      </w:r>
      <w:r w:rsidR="00EA27FB" w:rsidRPr="002D306B">
        <w:rPr>
          <w:rFonts w:ascii="Arial" w:hAnsi="Arial" w:cs="Arial"/>
        </w:rPr>
        <w:t xml:space="preserve"> Sección Catastral </w:t>
      </w:r>
    </w:p>
    <w:p w14:paraId="7D00ED6A" w14:textId="27F0E739" w:rsidR="001F0FD6" w:rsidRDefault="00A80601" w:rsidP="00F0776C">
      <w:pPr>
        <w:pStyle w:val="Textoindependiente"/>
        <w:ind w:left="927"/>
        <w:jc w:val="both"/>
        <w:rPr>
          <w:rFonts w:ascii="Arial" w:hAnsi="Arial" w:cs="Arial"/>
        </w:rPr>
      </w:pPr>
      <w:r>
        <w:rPr>
          <w:rFonts w:ascii="Arial" w:hAnsi="Arial" w:cs="Arial"/>
          <w:b/>
        </w:rPr>
        <w:t>c)</w:t>
      </w:r>
      <w:r w:rsidR="00EA27FB" w:rsidRPr="002D306B">
        <w:rPr>
          <w:rFonts w:ascii="Arial" w:hAnsi="Arial" w:cs="Arial"/>
        </w:rPr>
        <w:t xml:space="preserve"> Calle y Número </w:t>
      </w:r>
    </w:p>
    <w:p w14:paraId="6D8AE3B3" w14:textId="2BBD9E92" w:rsidR="00D558C7" w:rsidRPr="002D306B" w:rsidRDefault="00A80601" w:rsidP="00F0776C">
      <w:pPr>
        <w:pStyle w:val="Textoindependiente"/>
        <w:ind w:left="927"/>
        <w:jc w:val="both"/>
        <w:rPr>
          <w:rFonts w:ascii="Arial" w:hAnsi="Arial" w:cs="Arial"/>
        </w:rPr>
      </w:pPr>
      <w:r>
        <w:rPr>
          <w:rFonts w:ascii="Arial" w:hAnsi="Arial" w:cs="Arial"/>
          <w:b/>
        </w:rPr>
        <w:t>d)</w:t>
      </w:r>
      <w:r w:rsidR="00EA27FB" w:rsidRPr="002D306B">
        <w:rPr>
          <w:rFonts w:ascii="Arial" w:hAnsi="Arial" w:cs="Arial"/>
        </w:rPr>
        <w:t xml:space="preserve"> Colonia</w:t>
      </w:r>
    </w:p>
    <w:p w14:paraId="044E466A" w14:textId="7E9FAB6F" w:rsidR="00D558C7" w:rsidRDefault="001F0FD6" w:rsidP="00F0776C">
      <w:pPr>
        <w:pStyle w:val="Textoindependiente"/>
        <w:ind w:left="927"/>
        <w:jc w:val="both"/>
        <w:rPr>
          <w:rFonts w:ascii="Arial" w:hAnsi="Arial" w:cs="Arial"/>
        </w:rPr>
      </w:pPr>
      <w:r>
        <w:rPr>
          <w:rFonts w:ascii="Arial" w:hAnsi="Arial" w:cs="Arial"/>
          <w:b/>
        </w:rPr>
        <w:t>e</w:t>
      </w:r>
      <w:r w:rsidR="00A80601">
        <w:rPr>
          <w:rFonts w:ascii="Arial" w:hAnsi="Arial" w:cs="Arial"/>
          <w:b/>
        </w:rPr>
        <w:t>)</w:t>
      </w:r>
      <w:r w:rsidR="00EA27FB" w:rsidRPr="002D306B">
        <w:rPr>
          <w:rFonts w:ascii="Arial" w:hAnsi="Arial" w:cs="Arial"/>
        </w:rPr>
        <w:t xml:space="preserve"> Observaciones (en su caso)</w:t>
      </w:r>
    </w:p>
    <w:p w14:paraId="39EF6800" w14:textId="77777777" w:rsidR="00A80601" w:rsidRPr="002D306B" w:rsidRDefault="00A80601" w:rsidP="00F0776C">
      <w:pPr>
        <w:pStyle w:val="Textoindependiente"/>
        <w:ind w:left="927"/>
        <w:jc w:val="both"/>
        <w:rPr>
          <w:rFonts w:ascii="Arial" w:hAnsi="Arial" w:cs="Arial"/>
        </w:rPr>
      </w:pPr>
    </w:p>
    <w:p w14:paraId="601FCC69" w14:textId="531C2045" w:rsidR="00D558C7" w:rsidRPr="002D306B" w:rsidRDefault="00EA27FB" w:rsidP="00F0776C">
      <w:pPr>
        <w:pStyle w:val="Prrafodelista"/>
        <w:numPr>
          <w:ilvl w:val="0"/>
          <w:numId w:val="23"/>
        </w:numPr>
        <w:tabs>
          <w:tab w:val="left" w:pos="379"/>
        </w:tabs>
        <w:ind w:left="720"/>
        <w:jc w:val="both"/>
        <w:rPr>
          <w:rFonts w:ascii="Arial" w:hAnsi="Arial" w:cs="Arial"/>
          <w:sz w:val="20"/>
          <w:szCs w:val="20"/>
        </w:rPr>
      </w:pPr>
      <w:r w:rsidRPr="002D306B">
        <w:rPr>
          <w:rFonts w:ascii="Arial" w:hAnsi="Arial" w:cs="Arial"/>
          <w:sz w:val="20"/>
          <w:szCs w:val="20"/>
        </w:rPr>
        <w:t>REPORTE GRÁFICO:</w:t>
      </w:r>
    </w:p>
    <w:p w14:paraId="3EF1BE0C" w14:textId="0D9DD3B6" w:rsidR="00D558C7" w:rsidRPr="002D306B" w:rsidRDefault="00EA27FB" w:rsidP="00F0776C">
      <w:pPr>
        <w:pStyle w:val="Textoindependiente"/>
        <w:ind w:left="927"/>
        <w:jc w:val="both"/>
        <w:rPr>
          <w:rFonts w:ascii="Arial" w:hAnsi="Arial" w:cs="Arial"/>
        </w:rPr>
      </w:pPr>
      <w:r w:rsidRPr="00FA4366">
        <w:rPr>
          <w:rFonts w:ascii="Arial" w:hAnsi="Arial" w:cs="Arial"/>
          <w:b/>
        </w:rPr>
        <w:t>a)</w:t>
      </w:r>
      <w:r w:rsidR="00A80601">
        <w:rPr>
          <w:rFonts w:ascii="Arial" w:hAnsi="Arial" w:cs="Arial"/>
          <w:b/>
        </w:rPr>
        <w:t xml:space="preserve"> </w:t>
      </w:r>
      <w:r w:rsidRPr="002D306B">
        <w:rPr>
          <w:rFonts w:ascii="Arial" w:hAnsi="Arial" w:cs="Arial"/>
        </w:rPr>
        <w:t>Fotografías de fachada, calle de ubicación y 3 áreas interiores representativas.</w:t>
      </w:r>
    </w:p>
    <w:p w14:paraId="5B14AD65" w14:textId="7ACF9547" w:rsidR="00D558C7" w:rsidRDefault="00A80601" w:rsidP="00F0776C">
      <w:pPr>
        <w:pStyle w:val="Textoindependiente"/>
        <w:ind w:left="927"/>
        <w:jc w:val="both"/>
        <w:rPr>
          <w:rFonts w:ascii="Arial" w:hAnsi="Arial" w:cs="Arial"/>
        </w:rPr>
      </w:pPr>
      <w:r>
        <w:rPr>
          <w:rFonts w:ascii="Arial" w:hAnsi="Arial" w:cs="Arial"/>
          <w:b/>
        </w:rPr>
        <w:t xml:space="preserve">b) </w:t>
      </w:r>
      <w:r w:rsidR="00EA27FB" w:rsidRPr="002D306B">
        <w:rPr>
          <w:rFonts w:ascii="Arial" w:hAnsi="Arial" w:cs="Arial"/>
        </w:rPr>
        <w:t>Planta arquitectónica, planta de conjunto o croquis catastral debidamente acotado y que muestre el sembrado de las construcciones con relación al terreno.</w:t>
      </w:r>
    </w:p>
    <w:p w14:paraId="089EAC6C" w14:textId="77777777" w:rsidR="00A80601" w:rsidRPr="002D306B" w:rsidRDefault="00A80601" w:rsidP="00F0776C">
      <w:pPr>
        <w:pStyle w:val="Textoindependiente"/>
        <w:ind w:left="927"/>
        <w:jc w:val="both"/>
        <w:rPr>
          <w:rFonts w:ascii="Arial" w:hAnsi="Arial" w:cs="Arial"/>
        </w:rPr>
      </w:pPr>
    </w:p>
    <w:p w14:paraId="4A4966CD" w14:textId="4913ED5E" w:rsidR="00A80601" w:rsidRPr="002D306B" w:rsidRDefault="00EA27FB" w:rsidP="00F0776C">
      <w:pPr>
        <w:pStyle w:val="Textoindependiente"/>
        <w:numPr>
          <w:ilvl w:val="0"/>
          <w:numId w:val="23"/>
        </w:numPr>
        <w:ind w:left="720"/>
        <w:rPr>
          <w:rFonts w:ascii="Arial" w:hAnsi="Arial" w:cs="Arial"/>
        </w:rPr>
      </w:pPr>
      <w:r w:rsidRPr="002D306B">
        <w:rPr>
          <w:rFonts w:ascii="Arial" w:hAnsi="Arial" w:cs="Arial"/>
        </w:rPr>
        <w:t>RESUMEN VALUATORIO:</w:t>
      </w:r>
    </w:p>
    <w:p w14:paraId="620302B9" w14:textId="77777777" w:rsidR="00D558C7" w:rsidRPr="002D306B" w:rsidRDefault="00EA27FB" w:rsidP="00F0776C">
      <w:pPr>
        <w:pStyle w:val="Textoindependiente"/>
        <w:ind w:left="360" w:firstLine="284"/>
        <w:rPr>
          <w:rFonts w:ascii="Arial" w:hAnsi="Arial" w:cs="Arial"/>
        </w:rPr>
      </w:pPr>
      <w:r w:rsidRPr="002D306B">
        <w:rPr>
          <w:rFonts w:ascii="Arial" w:hAnsi="Arial" w:cs="Arial"/>
        </w:rPr>
        <w:t>A).- Terreno:</w:t>
      </w:r>
    </w:p>
    <w:p w14:paraId="749448FB" w14:textId="57699650" w:rsidR="00FA4366" w:rsidRDefault="00EA27FB" w:rsidP="00F0776C">
      <w:pPr>
        <w:pStyle w:val="Textoindependiente"/>
        <w:tabs>
          <w:tab w:val="left" w:pos="2666"/>
          <w:tab w:val="left" w:pos="4944"/>
        </w:tabs>
        <w:ind w:left="927"/>
        <w:rPr>
          <w:rFonts w:ascii="Arial" w:hAnsi="Arial" w:cs="Arial"/>
        </w:rPr>
      </w:pPr>
      <w:r w:rsidRPr="00FA4366">
        <w:rPr>
          <w:rFonts w:ascii="Arial" w:hAnsi="Arial" w:cs="Arial"/>
          <w:b/>
        </w:rPr>
        <w:t xml:space="preserve">a) </w:t>
      </w:r>
      <w:r w:rsidR="00A80601">
        <w:rPr>
          <w:rFonts w:ascii="Arial" w:hAnsi="Arial" w:cs="Arial"/>
        </w:rPr>
        <w:t>Superficie Total m</w:t>
      </w:r>
      <w:r w:rsidRPr="002D306B">
        <w:rPr>
          <w:rFonts w:ascii="Arial" w:hAnsi="Arial" w:cs="Arial"/>
        </w:rPr>
        <w:t>2</w:t>
      </w:r>
    </w:p>
    <w:p w14:paraId="0558E802" w14:textId="77777777" w:rsidR="00FA4366" w:rsidRDefault="00FA4366" w:rsidP="00F0776C">
      <w:pPr>
        <w:pStyle w:val="Textoindependiente"/>
        <w:tabs>
          <w:tab w:val="left" w:pos="2666"/>
          <w:tab w:val="left" w:pos="4944"/>
        </w:tabs>
        <w:ind w:left="927"/>
        <w:rPr>
          <w:rFonts w:ascii="Arial" w:hAnsi="Arial" w:cs="Arial"/>
        </w:rPr>
      </w:pPr>
      <w:r w:rsidRPr="00FA4366">
        <w:rPr>
          <w:rFonts w:ascii="Arial" w:hAnsi="Arial" w:cs="Arial"/>
          <w:b/>
        </w:rPr>
        <w:t>b)</w:t>
      </w:r>
      <w:r w:rsidRPr="002D306B">
        <w:rPr>
          <w:rFonts w:ascii="Arial" w:hAnsi="Arial" w:cs="Arial"/>
        </w:rPr>
        <w:t xml:space="preserve"> Valor Unitario $</w:t>
      </w:r>
    </w:p>
    <w:p w14:paraId="288C4BB3" w14:textId="1B0D6D22" w:rsidR="00D558C7" w:rsidRPr="002D306B" w:rsidRDefault="00FA4366" w:rsidP="00F0776C">
      <w:pPr>
        <w:pStyle w:val="Textoindependiente"/>
        <w:tabs>
          <w:tab w:val="left" w:pos="2666"/>
          <w:tab w:val="left" w:pos="4944"/>
        </w:tabs>
        <w:ind w:left="927"/>
        <w:rPr>
          <w:rFonts w:ascii="Arial" w:hAnsi="Arial" w:cs="Arial"/>
        </w:rPr>
      </w:pPr>
      <w:r w:rsidRPr="001F0FD6">
        <w:rPr>
          <w:rFonts w:ascii="Arial" w:hAnsi="Arial" w:cs="Arial"/>
          <w:b/>
        </w:rPr>
        <w:t>c)</w:t>
      </w:r>
      <w:r w:rsidRPr="002D306B">
        <w:rPr>
          <w:rFonts w:ascii="Arial" w:hAnsi="Arial" w:cs="Arial"/>
        </w:rPr>
        <w:t xml:space="preserve"> Valor del Terreno $</w:t>
      </w:r>
    </w:p>
    <w:p w14:paraId="12A27930" w14:textId="77777777" w:rsidR="00D558C7" w:rsidRPr="002D306B" w:rsidRDefault="00EA27FB" w:rsidP="00F0776C">
      <w:pPr>
        <w:pStyle w:val="Textoindependiente"/>
        <w:ind w:left="927" w:hanging="283"/>
        <w:rPr>
          <w:rFonts w:ascii="Arial" w:hAnsi="Arial" w:cs="Arial"/>
        </w:rPr>
      </w:pPr>
      <w:r w:rsidRPr="002D306B">
        <w:rPr>
          <w:rFonts w:ascii="Arial" w:hAnsi="Arial" w:cs="Arial"/>
        </w:rPr>
        <w:t>B).- Construcción:</w:t>
      </w:r>
    </w:p>
    <w:p w14:paraId="11251408" w14:textId="0F116C91" w:rsidR="001F0FD6" w:rsidRDefault="00EA27FB" w:rsidP="00F0776C">
      <w:pPr>
        <w:pStyle w:val="Textoindependiente"/>
        <w:tabs>
          <w:tab w:val="left" w:pos="2634"/>
          <w:tab w:val="left" w:pos="4842"/>
          <w:tab w:val="left" w:pos="7571"/>
        </w:tabs>
        <w:ind w:left="927"/>
        <w:rPr>
          <w:rFonts w:ascii="Arial" w:hAnsi="Arial" w:cs="Arial"/>
        </w:rPr>
      </w:pPr>
      <w:r w:rsidRPr="001F0FD6">
        <w:rPr>
          <w:rFonts w:ascii="Arial" w:hAnsi="Arial" w:cs="Arial"/>
          <w:b/>
        </w:rPr>
        <w:t>a)</w:t>
      </w:r>
      <w:r w:rsidR="00A80601">
        <w:rPr>
          <w:rFonts w:ascii="Arial" w:hAnsi="Arial" w:cs="Arial"/>
        </w:rPr>
        <w:t xml:space="preserve"> Superficie Total m</w:t>
      </w:r>
      <w:r w:rsidRPr="002D306B">
        <w:rPr>
          <w:rFonts w:ascii="Arial" w:hAnsi="Arial" w:cs="Arial"/>
        </w:rPr>
        <w:t>2</w:t>
      </w:r>
    </w:p>
    <w:p w14:paraId="4032AE86" w14:textId="6CF925AD" w:rsidR="001F0FD6" w:rsidRDefault="00EA27FB" w:rsidP="00F0776C">
      <w:pPr>
        <w:pStyle w:val="Textoindependiente"/>
        <w:tabs>
          <w:tab w:val="left" w:pos="2634"/>
          <w:tab w:val="left" w:pos="4842"/>
          <w:tab w:val="left" w:pos="7571"/>
        </w:tabs>
        <w:ind w:left="927"/>
        <w:rPr>
          <w:rFonts w:ascii="Arial" w:hAnsi="Arial" w:cs="Arial"/>
        </w:rPr>
      </w:pPr>
      <w:r w:rsidRPr="001F0FD6">
        <w:rPr>
          <w:rFonts w:ascii="Arial" w:hAnsi="Arial" w:cs="Arial"/>
          <w:b/>
        </w:rPr>
        <w:t>b)</w:t>
      </w:r>
      <w:r w:rsidRPr="002D306B">
        <w:rPr>
          <w:rFonts w:ascii="Arial" w:hAnsi="Arial" w:cs="Arial"/>
        </w:rPr>
        <w:t xml:space="preserve"> Valor unitario $</w:t>
      </w:r>
    </w:p>
    <w:p w14:paraId="633A23A5" w14:textId="7D9866E5" w:rsidR="001F0FD6" w:rsidRDefault="00EA27FB" w:rsidP="00F0776C">
      <w:pPr>
        <w:pStyle w:val="Textoindependiente"/>
        <w:tabs>
          <w:tab w:val="left" w:pos="2634"/>
          <w:tab w:val="left" w:pos="4842"/>
          <w:tab w:val="left" w:pos="7571"/>
        </w:tabs>
        <w:ind w:left="927"/>
        <w:rPr>
          <w:rFonts w:ascii="Arial" w:hAnsi="Arial" w:cs="Arial"/>
        </w:rPr>
      </w:pPr>
      <w:r w:rsidRPr="001F0FD6">
        <w:rPr>
          <w:rFonts w:ascii="Arial" w:hAnsi="Arial" w:cs="Arial"/>
          <w:b/>
        </w:rPr>
        <w:t>c)</w:t>
      </w:r>
      <w:r w:rsidRPr="002D306B">
        <w:rPr>
          <w:rFonts w:ascii="Arial" w:hAnsi="Arial" w:cs="Arial"/>
        </w:rPr>
        <w:t xml:space="preserve"> Valor de la construcción $</w:t>
      </w:r>
    </w:p>
    <w:p w14:paraId="42CB64CC" w14:textId="38461A19" w:rsidR="00D558C7" w:rsidRDefault="00EA27FB" w:rsidP="00F0776C">
      <w:pPr>
        <w:pStyle w:val="Textoindependiente"/>
        <w:tabs>
          <w:tab w:val="left" w:pos="2634"/>
          <w:tab w:val="left" w:pos="4842"/>
          <w:tab w:val="left" w:pos="7571"/>
        </w:tabs>
        <w:ind w:left="927"/>
        <w:rPr>
          <w:rFonts w:ascii="Arial" w:hAnsi="Arial" w:cs="Arial"/>
        </w:rPr>
      </w:pPr>
      <w:r w:rsidRPr="001F0FD6">
        <w:rPr>
          <w:rFonts w:ascii="Arial" w:hAnsi="Arial" w:cs="Arial"/>
          <w:b/>
        </w:rPr>
        <w:t>d)</w:t>
      </w:r>
      <w:r w:rsidRPr="002D306B">
        <w:rPr>
          <w:rFonts w:ascii="Arial" w:hAnsi="Arial" w:cs="Arial"/>
        </w:rPr>
        <w:t xml:space="preserve"> Valor Comercial</w:t>
      </w:r>
      <w:r w:rsidR="001F0FD6">
        <w:rPr>
          <w:rFonts w:ascii="Arial" w:hAnsi="Arial" w:cs="Arial"/>
        </w:rPr>
        <w:t xml:space="preserve"> </w:t>
      </w:r>
      <w:r w:rsidRPr="002D306B">
        <w:rPr>
          <w:rFonts w:ascii="Arial" w:hAnsi="Arial" w:cs="Arial"/>
        </w:rPr>
        <w:t>$</w:t>
      </w:r>
    </w:p>
    <w:p w14:paraId="037C0D39" w14:textId="77777777" w:rsidR="00A80601" w:rsidRPr="002D306B" w:rsidRDefault="00A80601" w:rsidP="00F0776C">
      <w:pPr>
        <w:pStyle w:val="Textoindependiente"/>
        <w:tabs>
          <w:tab w:val="left" w:pos="2634"/>
          <w:tab w:val="left" w:pos="4842"/>
          <w:tab w:val="left" w:pos="7571"/>
        </w:tabs>
        <w:ind w:left="927"/>
        <w:rPr>
          <w:rFonts w:ascii="Arial" w:hAnsi="Arial" w:cs="Arial"/>
        </w:rPr>
      </w:pPr>
    </w:p>
    <w:p w14:paraId="55ED309C" w14:textId="77777777" w:rsidR="00D558C7" w:rsidRPr="002D306B" w:rsidRDefault="00EA27FB" w:rsidP="00F0776C">
      <w:pPr>
        <w:pStyle w:val="Textoindependiente"/>
        <w:ind w:left="360"/>
        <w:rPr>
          <w:rFonts w:ascii="Arial" w:hAnsi="Arial" w:cs="Arial"/>
        </w:rPr>
      </w:pPr>
      <w:r w:rsidRPr="002D306B">
        <w:rPr>
          <w:rFonts w:ascii="Arial" w:hAnsi="Arial" w:cs="Arial"/>
          <w:b/>
        </w:rPr>
        <w:t xml:space="preserve">V. </w:t>
      </w:r>
      <w:r w:rsidRPr="002D306B">
        <w:rPr>
          <w:rFonts w:ascii="Arial" w:hAnsi="Arial" w:cs="Arial"/>
        </w:rPr>
        <w:t>UNIDAD CONDOMINAL:</w:t>
      </w:r>
    </w:p>
    <w:p w14:paraId="5E0F92D8" w14:textId="7A4EFC7E" w:rsidR="001F0FD6" w:rsidRPr="001F0FD6" w:rsidRDefault="001F0FD6" w:rsidP="00F0776C">
      <w:pPr>
        <w:tabs>
          <w:tab w:val="left" w:pos="335"/>
          <w:tab w:val="left" w:pos="2656"/>
          <w:tab w:val="left" w:pos="4876"/>
        </w:tabs>
        <w:ind w:left="927"/>
        <w:rPr>
          <w:rFonts w:ascii="Arial" w:hAnsi="Arial" w:cs="Arial"/>
          <w:sz w:val="20"/>
          <w:szCs w:val="20"/>
        </w:rPr>
      </w:pPr>
      <w:r w:rsidRPr="001F0FD6">
        <w:rPr>
          <w:rFonts w:ascii="Arial" w:hAnsi="Arial" w:cs="Arial"/>
          <w:b/>
          <w:sz w:val="20"/>
          <w:szCs w:val="20"/>
        </w:rPr>
        <w:t>a)</w:t>
      </w:r>
      <w:r>
        <w:rPr>
          <w:rFonts w:ascii="Arial" w:hAnsi="Arial" w:cs="Arial"/>
          <w:sz w:val="20"/>
          <w:szCs w:val="20"/>
        </w:rPr>
        <w:t xml:space="preserve"> </w:t>
      </w:r>
      <w:r w:rsidR="00A80601">
        <w:rPr>
          <w:rFonts w:ascii="Arial" w:hAnsi="Arial" w:cs="Arial"/>
          <w:sz w:val="20"/>
          <w:szCs w:val="20"/>
        </w:rPr>
        <w:t>Superficie Privativa m</w:t>
      </w:r>
      <w:r w:rsidR="00EA27FB" w:rsidRPr="001F0FD6">
        <w:rPr>
          <w:rFonts w:ascii="Arial" w:hAnsi="Arial" w:cs="Arial"/>
          <w:sz w:val="20"/>
          <w:szCs w:val="20"/>
        </w:rPr>
        <w:t>2</w:t>
      </w:r>
    </w:p>
    <w:p w14:paraId="7A40C6B1" w14:textId="65602307" w:rsidR="001F0FD6" w:rsidRDefault="00EA27FB" w:rsidP="00F0776C">
      <w:pPr>
        <w:pStyle w:val="Prrafodelista"/>
        <w:tabs>
          <w:tab w:val="left" w:pos="335"/>
          <w:tab w:val="left" w:pos="2656"/>
          <w:tab w:val="left" w:pos="4876"/>
        </w:tabs>
        <w:ind w:left="927" w:firstLine="0"/>
        <w:rPr>
          <w:rFonts w:ascii="Arial" w:hAnsi="Arial" w:cs="Arial"/>
          <w:sz w:val="20"/>
          <w:szCs w:val="20"/>
        </w:rPr>
      </w:pPr>
      <w:r w:rsidRPr="001F0FD6">
        <w:rPr>
          <w:rFonts w:ascii="Arial" w:hAnsi="Arial" w:cs="Arial"/>
          <w:b/>
          <w:sz w:val="20"/>
          <w:szCs w:val="20"/>
        </w:rPr>
        <w:t>b)</w:t>
      </w:r>
      <w:r w:rsidRPr="002D306B">
        <w:rPr>
          <w:rFonts w:ascii="Arial" w:hAnsi="Arial" w:cs="Arial"/>
          <w:sz w:val="20"/>
          <w:szCs w:val="20"/>
        </w:rPr>
        <w:t xml:space="preserve"> Valor Unitario $</w:t>
      </w:r>
    </w:p>
    <w:p w14:paraId="076EB2FB" w14:textId="22137481" w:rsidR="00D558C7" w:rsidRPr="002D306B" w:rsidRDefault="00EA27FB" w:rsidP="001F0FD6">
      <w:pPr>
        <w:pStyle w:val="Prrafodelista"/>
        <w:tabs>
          <w:tab w:val="left" w:pos="335"/>
          <w:tab w:val="left" w:pos="2656"/>
          <w:tab w:val="left" w:pos="4876"/>
        </w:tabs>
        <w:ind w:left="567" w:firstLine="0"/>
        <w:rPr>
          <w:rFonts w:ascii="Arial" w:hAnsi="Arial" w:cs="Arial"/>
          <w:sz w:val="20"/>
          <w:szCs w:val="20"/>
        </w:rPr>
      </w:pPr>
      <w:r w:rsidRPr="001F0FD6">
        <w:rPr>
          <w:rFonts w:ascii="Arial" w:hAnsi="Arial" w:cs="Arial"/>
          <w:b/>
          <w:sz w:val="20"/>
          <w:szCs w:val="20"/>
        </w:rPr>
        <w:t>c)</w:t>
      </w:r>
      <w:r w:rsidRPr="002D306B">
        <w:rPr>
          <w:rFonts w:ascii="Arial" w:hAnsi="Arial" w:cs="Arial"/>
          <w:sz w:val="20"/>
          <w:szCs w:val="20"/>
        </w:rPr>
        <w:t xml:space="preserve"> Valor Comercial $</w:t>
      </w:r>
    </w:p>
    <w:p w14:paraId="3CD506A6" w14:textId="77777777" w:rsidR="00D558C7" w:rsidRPr="002D306B" w:rsidRDefault="00D558C7" w:rsidP="00F0776C">
      <w:pPr>
        <w:pStyle w:val="Textoindependiente"/>
        <w:spacing w:line="360" w:lineRule="auto"/>
        <w:rPr>
          <w:rFonts w:ascii="Arial" w:hAnsi="Arial" w:cs="Arial"/>
        </w:rPr>
      </w:pPr>
    </w:p>
    <w:p w14:paraId="13354F13" w14:textId="77777777" w:rsidR="00D558C7" w:rsidRPr="002D306B" w:rsidRDefault="00EA27FB" w:rsidP="002D306B">
      <w:pPr>
        <w:pStyle w:val="Textoindependiente"/>
        <w:jc w:val="both"/>
        <w:rPr>
          <w:rFonts w:ascii="Arial" w:hAnsi="Arial" w:cs="Arial"/>
        </w:rPr>
      </w:pPr>
      <w:r w:rsidRPr="002D306B">
        <w:rPr>
          <w:rFonts w:ascii="Arial" w:hAnsi="Arial" w:cs="Arial"/>
        </w:rPr>
        <w:t>Las autoridades fiscales municipales estarán facultadas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7F274957" w14:textId="77777777" w:rsidR="00D558C7" w:rsidRPr="002D306B" w:rsidRDefault="00D558C7" w:rsidP="002D306B">
      <w:pPr>
        <w:pStyle w:val="Textoindependiente"/>
        <w:rPr>
          <w:rFonts w:ascii="Arial" w:hAnsi="Arial" w:cs="Arial"/>
        </w:rPr>
      </w:pPr>
    </w:p>
    <w:p w14:paraId="21358CB6" w14:textId="77777777" w:rsidR="00D558C7" w:rsidRPr="002D306B" w:rsidRDefault="00EA27FB" w:rsidP="002D306B">
      <w:pPr>
        <w:pStyle w:val="Textoindependiente"/>
        <w:jc w:val="both"/>
        <w:rPr>
          <w:rFonts w:ascii="Arial" w:hAnsi="Arial" w:cs="Arial"/>
        </w:rPr>
      </w:pPr>
      <w:r w:rsidRPr="002D306B">
        <w:rPr>
          <w:rFonts w:ascii="Arial" w:hAnsi="Arial" w:cs="Arial"/>
        </w:rPr>
        <w:t>Para los efectos del presente artículo el usufructo y la nuda propiedad tienen cada uno el valor equivalente al .5 del valor de la propiedad.</w:t>
      </w:r>
    </w:p>
    <w:p w14:paraId="1E63F092" w14:textId="77777777" w:rsidR="00D558C7" w:rsidRPr="002D306B" w:rsidRDefault="00D558C7" w:rsidP="002D306B">
      <w:pPr>
        <w:pStyle w:val="Textoindependiente"/>
        <w:rPr>
          <w:rFonts w:ascii="Arial" w:hAnsi="Arial" w:cs="Arial"/>
        </w:rPr>
      </w:pPr>
    </w:p>
    <w:p w14:paraId="7B10CB54" w14:textId="77777777" w:rsidR="00D558C7" w:rsidRPr="002D306B" w:rsidRDefault="00EA27FB" w:rsidP="002D306B">
      <w:pPr>
        <w:pStyle w:val="Textoindependiente"/>
        <w:jc w:val="both"/>
        <w:rPr>
          <w:rFonts w:ascii="Arial" w:hAnsi="Arial" w:cs="Arial"/>
        </w:rPr>
      </w:pPr>
      <w:r w:rsidRPr="002D306B">
        <w:rPr>
          <w:rFonts w:ascii="Arial" w:hAnsi="Arial" w:cs="Arial"/>
        </w:rPr>
        <w:t>Cuando se formalice la adquisición de un inmueble, que provenga de un proyecto de rectificación de medidas, de unión o de división de predios y que respecto de dichos actos no se hubiere realizado el trámite de definitiva, en vez del valor contenido en la cédula catastral vigente que menciona el primer párrafo de este artículo, se considerará el valor catastral que aparezca en el oficio que para tal efecto expida la Dirección del Catastro del Municipio de Conkal, siempre y cuando esté vigente.</w:t>
      </w:r>
    </w:p>
    <w:p w14:paraId="4E5561DB" w14:textId="77777777" w:rsidR="00D558C7" w:rsidRPr="002D306B" w:rsidRDefault="00D558C7" w:rsidP="002D306B">
      <w:pPr>
        <w:pStyle w:val="Textoindependiente"/>
        <w:rPr>
          <w:rFonts w:ascii="Arial" w:hAnsi="Arial" w:cs="Arial"/>
        </w:rPr>
      </w:pPr>
    </w:p>
    <w:p w14:paraId="3C97F0A4" w14:textId="77777777" w:rsidR="00D558C7" w:rsidRPr="002D306B" w:rsidRDefault="00EA27FB" w:rsidP="002D306B">
      <w:pPr>
        <w:pStyle w:val="Textoindependiente"/>
        <w:jc w:val="both"/>
        <w:rPr>
          <w:rFonts w:ascii="Arial" w:hAnsi="Arial" w:cs="Arial"/>
        </w:rPr>
      </w:pPr>
      <w:r w:rsidRPr="002D306B">
        <w:rPr>
          <w:rFonts w:ascii="Arial" w:hAnsi="Arial" w:cs="Arial"/>
        </w:rPr>
        <w:t>Cuando se formalice la adquisición de un inmueble que provenga del trámite de Revisión Técnica de la Documentación en Régimen de Condominio y no se hubiere obtenido la Cédula de Inscripción de Constitución de Régimen en Condominio, en vez del valor contenido en la cédula catastral vigente que menciona el primer párrafo de este artículo, se considerará el valor catastral que aparezca en el oficio que para tal efecto expida la Dirección del Catastro del Municipio de Conkal, siempre y cuando esté vigente.</w:t>
      </w:r>
    </w:p>
    <w:p w14:paraId="51778EC7" w14:textId="77777777" w:rsidR="00D558C7" w:rsidRPr="002D306B" w:rsidRDefault="00D558C7" w:rsidP="002D306B">
      <w:pPr>
        <w:jc w:val="both"/>
        <w:rPr>
          <w:rFonts w:ascii="Arial" w:hAnsi="Arial" w:cs="Arial"/>
          <w:sz w:val="20"/>
          <w:szCs w:val="20"/>
        </w:rPr>
      </w:pPr>
    </w:p>
    <w:p w14:paraId="3EEA8C8C" w14:textId="5649D8CF" w:rsidR="00B012A6" w:rsidRPr="002D306B" w:rsidRDefault="00B012A6" w:rsidP="002D306B">
      <w:pPr>
        <w:pStyle w:val="Textoindependiente"/>
        <w:jc w:val="both"/>
        <w:rPr>
          <w:rFonts w:ascii="Arial" w:hAnsi="Arial" w:cs="Arial"/>
        </w:rPr>
      </w:pPr>
      <w:r w:rsidRPr="002D306B">
        <w:rPr>
          <w:rFonts w:ascii="Arial" w:hAnsi="Arial" w:cs="Arial"/>
        </w:rPr>
        <w:t>Los avalúos periciales que se practiquen para el efecto del pago del Impuesto Sobre Adquisición de Bienes Inmuebles tendrán una vigencia de seis meses, contados a parti</w:t>
      </w:r>
      <w:r w:rsidR="00B03810">
        <w:rPr>
          <w:rFonts w:ascii="Arial" w:hAnsi="Arial" w:cs="Arial"/>
        </w:rPr>
        <w:t xml:space="preserve">r de la fecha de su expedición. </w:t>
      </w:r>
      <w:r w:rsidRPr="002D306B">
        <w:rPr>
          <w:rFonts w:ascii="Arial" w:hAnsi="Arial" w:cs="Arial"/>
        </w:rPr>
        <w:t>En todo caso, la fecha de la escritura deberá ubicarse dentro del plazo de vigencia.</w:t>
      </w:r>
    </w:p>
    <w:p w14:paraId="2ACBA421" w14:textId="77777777" w:rsidR="00B012A6" w:rsidRDefault="00B012A6" w:rsidP="002D306B">
      <w:pPr>
        <w:pStyle w:val="Textoindependiente"/>
        <w:jc w:val="center"/>
        <w:rPr>
          <w:rFonts w:ascii="Arial" w:hAnsi="Arial" w:cs="Arial"/>
          <w:b/>
          <w:bCs/>
        </w:rPr>
      </w:pPr>
    </w:p>
    <w:p w14:paraId="08B86F5B" w14:textId="77777777" w:rsidR="00A80601" w:rsidRPr="002D306B" w:rsidRDefault="00A80601" w:rsidP="002D306B">
      <w:pPr>
        <w:pStyle w:val="Textoindependiente"/>
        <w:jc w:val="center"/>
        <w:rPr>
          <w:rFonts w:ascii="Arial" w:hAnsi="Arial" w:cs="Arial"/>
          <w:b/>
          <w:bCs/>
        </w:rPr>
      </w:pPr>
    </w:p>
    <w:p w14:paraId="5408D2EF" w14:textId="7FB701C3" w:rsidR="00D558C7" w:rsidRPr="002D306B" w:rsidRDefault="00B012A6" w:rsidP="002D306B">
      <w:pPr>
        <w:pStyle w:val="Textoindependiente"/>
        <w:jc w:val="center"/>
        <w:rPr>
          <w:rFonts w:ascii="Arial" w:hAnsi="Arial" w:cs="Arial"/>
          <w:b/>
          <w:bCs/>
        </w:rPr>
      </w:pPr>
      <w:r w:rsidRPr="002D306B">
        <w:rPr>
          <w:rFonts w:ascii="Arial" w:hAnsi="Arial" w:cs="Arial"/>
          <w:b/>
          <w:bCs/>
        </w:rPr>
        <w:t>De la base</w:t>
      </w:r>
    </w:p>
    <w:p w14:paraId="75D570B5" w14:textId="77777777" w:rsidR="00B012A6" w:rsidRPr="002D306B" w:rsidRDefault="00B012A6" w:rsidP="002D306B">
      <w:pPr>
        <w:pStyle w:val="Textoindependiente"/>
        <w:jc w:val="center"/>
        <w:rPr>
          <w:rFonts w:ascii="Arial" w:hAnsi="Arial" w:cs="Arial"/>
        </w:rPr>
      </w:pPr>
    </w:p>
    <w:p w14:paraId="67F96EFF" w14:textId="7F5A8F2D" w:rsidR="00B012A6" w:rsidRPr="002D306B" w:rsidRDefault="00B012A6" w:rsidP="002D306B">
      <w:pPr>
        <w:pStyle w:val="Textoindependiente"/>
        <w:rPr>
          <w:rFonts w:ascii="Arial" w:hAnsi="Arial" w:cs="Arial"/>
        </w:rPr>
      </w:pPr>
      <w:r w:rsidRPr="00365049">
        <w:rPr>
          <w:rFonts w:ascii="Arial" w:hAnsi="Arial" w:cs="Arial"/>
          <w:b/>
        </w:rPr>
        <w:t>Artículo 60.-</w:t>
      </w:r>
      <w:r w:rsidRPr="002D306B">
        <w:rPr>
          <w:rFonts w:ascii="Arial" w:hAnsi="Arial" w:cs="Arial"/>
          <w:b/>
        </w:rPr>
        <w:t xml:space="preserve"> </w:t>
      </w:r>
      <w:r w:rsidRPr="002D306B">
        <w:rPr>
          <w:rFonts w:ascii="Arial" w:hAnsi="Arial" w:cs="Arial"/>
        </w:rPr>
        <w:t>El impuesto a que se refiere este artículo, se calculará aplicando la siguiente tabla:</w:t>
      </w:r>
    </w:p>
    <w:p w14:paraId="672415E9" w14:textId="77777777" w:rsidR="00B012A6" w:rsidRPr="002D306B" w:rsidRDefault="00B012A6" w:rsidP="002D306B">
      <w:pPr>
        <w:pStyle w:val="Textoindependiente"/>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05"/>
        <w:gridCol w:w="3487"/>
        <w:gridCol w:w="2613"/>
      </w:tblGrid>
      <w:tr w:rsidR="00B012A6" w:rsidRPr="002D306B" w14:paraId="5FF3CC91" w14:textId="77777777" w:rsidTr="00AE181C">
        <w:trPr>
          <w:trHeight w:val="20"/>
        </w:trPr>
        <w:tc>
          <w:tcPr>
            <w:tcW w:w="1650" w:type="pct"/>
            <w:tcBorders>
              <w:right w:val="single" w:sz="4" w:space="0" w:color="000000"/>
            </w:tcBorders>
          </w:tcPr>
          <w:p w14:paraId="5D94EA23" w14:textId="77777777" w:rsidR="00B012A6" w:rsidRPr="002D306B" w:rsidRDefault="00B012A6" w:rsidP="00AE181C">
            <w:pPr>
              <w:pStyle w:val="TableParagraph"/>
              <w:spacing w:line="240" w:lineRule="auto"/>
              <w:ind w:left="0"/>
              <w:jc w:val="center"/>
              <w:rPr>
                <w:rFonts w:ascii="Arial" w:hAnsi="Arial" w:cs="Arial"/>
                <w:sz w:val="20"/>
                <w:szCs w:val="20"/>
              </w:rPr>
            </w:pPr>
            <w:r w:rsidRPr="002D306B">
              <w:rPr>
                <w:rFonts w:ascii="Arial" w:hAnsi="Arial" w:cs="Arial"/>
                <w:sz w:val="20"/>
                <w:szCs w:val="20"/>
              </w:rPr>
              <w:t>Límite Inferior</w:t>
            </w:r>
          </w:p>
        </w:tc>
        <w:tc>
          <w:tcPr>
            <w:tcW w:w="1915" w:type="pct"/>
            <w:tcBorders>
              <w:left w:val="single" w:sz="4" w:space="0" w:color="000000"/>
            </w:tcBorders>
          </w:tcPr>
          <w:p w14:paraId="34E735D4" w14:textId="77777777" w:rsidR="00B012A6" w:rsidRPr="002D306B" w:rsidRDefault="00B012A6" w:rsidP="00AE181C">
            <w:pPr>
              <w:pStyle w:val="TableParagraph"/>
              <w:spacing w:line="240" w:lineRule="auto"/>
              <w:ind w:left="0"/>
              <w:jc w:val="center"/>
              <w:rPr>
                <w:rFonts w:ascii="Arial" w:hAnsi="Arial" w:cs="Arial"/>
                <w:sz w:val="20"/>
                <w:szCs w:val="20"/>
              </w:rPr>
            </w:pPr>
            <w:r w:rsidRPr="002D306B">
              <w:rPr>
                <w:rFonts w:ascii="Arial" w:hAnsi="Arial" w:cs="Arial"/>
                <w:sz w:val="20"/>
                <w:szCs w:val="20"/>
              </w:rPr>
              <w:t>Limite Superior</w:t>
            </w:r>
          </w:p>
        </w:tc>
        <w:tc>
          <w:tcPr>
            <w:tcW w:w="1435" w:type="pct"/>
          </w:tcPr>
          <w:p w14:paraId="2508DC2F" w14:textId="77777777" w:rsidR="00B012A6" w:rsidRPr="002D306B" w:rsidRDefault="00B012A6" w:rsidP="00AE181C">
            <w:pPr>
              <w:pStyle w:val="TableParagraph"/>
              <w:spacing w:line="240" w:lineRule="auto"/>
              <w:ind w:left="0"/>
              <w:jc w:val="center"/>
              <w:rPr>
                <w:rFonts w:ascii="Arial" w:hAnsi="Arial" w:cs="Arial"/>
                <w:sz w:val="20"/>
                <w:szCs w:val="20"/>
              </w:rPr>
            </w:pPr>
            <w:r w:rsidRPr="002D306B">
              <w:rPr>
                <w:rFonts w:ascii="Arial" w:hAnsi="Arial" w:cs="Arial"/>
                <w:sz w:val="20"/>
                <w:szCs w:val="20"/>
              </w:rPr>
              <w:t>Porcentaje</w:t>
            </w:r>
          </w:p>
        </w:tc>
      </w:tr>
      <w:tr w:rsidR="00B012A6" w:rsidRPr="002D306B" w14:paraId="113F3857" w14:textId="77777777" w:rsidTr="00AE181C">
        <w:trPr>
          <w:trHeight w:val="20"/>
        </w:trPr>
        <w:tc>
          <w:tcPr>
            <w:tcW w:w="1650" w:type="pct"/>
            <w:tcBorders>
              <w:right w:val="single" w:sz="4" w:space="0" w:color="000000"/>
            </w:tcBorders>
          </w:tcPr>
          <w:p w14:paraId="26FBBA2F" w14:textId="77777777" w:rsidR="00B012A6" w:rsidRPr="002D306B" w:rsidRDefault="00B012A6"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Pesos</w:t>
            </w:r>
          </w:p>
        </w:tc>
        <w:tc>
          <w:tcPr>
            <w:tcW w:w="1915" w:type="pct"/>
            <w:tcBorders>
              <w:left w:val="single" w:sz="4" w:space="0" w:color="000000"/>
            </w:tcBorders>
          </w:tcPr>
          <w:p w14:paraId="222258F2" w14:textId="77777777" w:rsidR="00B012A6" w:rsidRPr="002D306B" w:rsidRDefault="00B012A6"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Pesos</w:t>
            </w:r>
          </w:p>
        </w:tc>
        <w:tc>
          <w:tcPr>
            <w:tcW w:w="1435" w:type="pct"/>
          </w:tcPr>
          <w:p w14:paraId="1ABAF46A" w14:textId="77777777" w:rsidR="00B012A6" w:rsidRPr="002D306B" w:rsidRDefault="00B012A6"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r>
      <w:tr w:rsidR="00B012A6" w:rsidRPr="002D306B" w14:paraId="70F48750" w14:textId="77777777" w:rsidTr="00365049">
        <w:trPr>
          <w:trHeight w:val="20"/>
        </w:trPr>
        <w:tc>
          <w:tcPr>
            <w:tcW w:w="1650" w:type="pct"/>
            <w:tcBorders>
              <w:right w:val="single" w:sz="4" w:space="0" w:color="000000"/>
            </w:tcBorders>
            <w:vAlign w:val="center"/>
          </w:tcPr>
          <w:p w14:paraId="41610D10" w14:textId="2A1F12DE" w:rsidR="00B012A6" w:rsidRPr="002D306B" w:rsidRDefault="00B012A6" w:rsidP="00365049">
            <w:pPr>
              <w:pStyle w:val="TableParagraph"/>
              <w:spacing w:line="240" w:lineRule="auto"/>
              <w:ind w:left="0"/>
              <w:jc w:val="center"/>
              <w:rPr>
                <w:rFonts w:ascii="Arial" w:hAnsi="Arial" w:cs="Arial"/>
                <w:sz w:val="20"/>
                <w:szCs w:val="20"/>
              </w:rPr>
            </w:pPr>
            <w:r w:rsidRPr="002D306B">
              <w:rPr>
                <w:rFonts w:ascii="Arial" w:hAnsi="Arial" w:cs="Arial"/>
                <w:sz w:val="20"/>
                <w:szCs w:val="20"/>
              </w:rPr>
              <w:t>$</w:t>
            </w:r>
            <w:r w:rsidR="00AE181C">
              <w:rPr>
                <w:rFonts w:ascii="Arial" w:hAnsi="Arial" w:cs="Arial"/>
                <w:sz w:val="20"/>
                <w:szCs w:val="20"/>
              </w:rPr>
              <w:t xml:space="preserve">             </w:t>
            </w:r>
            <w:r w:rsidRPr="002D306B">
              <w:rPr>
                <w:rFonts w:ascii="Arial" w:hAnsi="Arial" w:cs="Arial"/>
                <w:sz w:val="20"/>
                <w:szCs w:val="20"/>
              </w:rPr>
              <w:t xml:space="preserve"> 0.01</w:t>
            </w:r>
          </w:p>
        </w:tc>
        <w:tc>
          <w:tcPr>
            <w:tcW w:w="1915" w:type="pct"/>
            <w:tcBorders>
              <w:left w:val="single" w:sz="4" w:space="0" w:color="000000"/>
            </w:tcBorders>
            <w:vAlign w:val="center"/>
          </w:tcPr>
          <w:p w14:paraId="433F0624" w14:textId="77014642" w:rsidR="00B012A6" w:rsidRPr="002D306B" w:rsidRDefault="00AE181C" w:rsidP="00365049">
            <w:pPr>
              <w:pStyle w:val="TableParagraph"/>
              <w:spacing w:line="240" w:lineRule="auto"/>
              <w:ind w:left="0"/>
              <w:jc w:val="center"/>
              <w:rPr>
                <w:rFonts w:ascii="Arial" w:hAnsi="Arial" w:cs="Arial"/>
                <w:sz w:val="20"/>
                <w:szCs w:val="20"/>
              </w:rPr>
            </w:pPr>
            <w:r>
              <w:rPr>
                <w:rFonts w:ascii="Arial" w:hAnsi="Arial" w:cs="Arial"/>
                <w:sz w:val="20"/>
                <w:szCs w:val="20"/>
              </w:rPr>
              <w:t>$2,</w:t>
            </w:r>
            <w:r w:rsidR="00B012A6" w:rsidRPr="002D306B">
              <w:rPr>
                <w:rFonts w:ascii="Arial" w:hAnsi="Arial" w:cs="Arial"/>
                <w:sz w:val="20"/>
                <w:szCs w:val="20"/>
              </w:rPr>
              <w:t>800,000.00</w:t>
            </w:r>
          </w:p>
        </w:tc>
        <w:tc>
          <w:tcPr>
            <w:tcW w:w="1435" w:type="pct"/>
            <w:vAlign w:val="center"/>
          </w:tcPr>
          <w:p w14:paraId="63DB590F" w14:textId="77777777" w:rsidR="00B012A6" w:rsidRPr="002D306B" w:rsidRDefault="00B012A6" w:rsidP="00365049">
            <w:pPr>
              <w:pStyle w:val="TableParagraph"/>
              <w:spacing w:line="240" w:lineRule="auto"/>
              <w:ind w:left="0"/>
              <w:jc w:val="center"/>
              <w:rPr>
                <w:rFonts w:ascii="Arial" w:hAnsi="Arial" w:cs="Arial"/>
                <w:sz w:val="20"/>
                <w:szCs w:val="20"/>
              </w:rPr>
            </w:pPr>
            <w:r w:rsidRPr="002D306B">
              <w:rPr>
                <w:rFonts w:ascii="Arial" w:hAnsi="Arial" w:cs="Arial"/>
                <w:sz w:val="20"/>
                <w:szCs w:val="20"/>
              </w:rPr>
              <w:t>3.0%</w:t>
            </w:r>
          </w:p>
        </w:tc>
      </w:tr>
      <w:tr w:rsidR="00B012A6" w:rsidRPr="002D306B" w14:paraId="345DFC3A" w14:textId="77777777" w:rsidTr="00365049">
        <w:trPr>
          <w:trHeight w:val="20"/>
        </w:trPr>
        <w:tc>
          <w:tcPr>
            <w:tcW w:w="1650" w:type="pct"/>
            <w:tcBorders>
              <w:right w:val="single" w:sz="4" w:space="0" w:color="000000"/>
            </w:tcBorders>
            <w:vAlign w:val="center"/>
          </w:tcPr>
          <w:p w14:paraId="6FF7F35B" w14:textId="64AF09FD" w:rsidR="00B012A6" w:rsidRPr="002D306B" w:rsidRDefault="00AE181C" w:rsidP="00365049">
            <w:pPr>
              <w:pStyle w:val="TableParagraph"/>
              <w:spacing w:line="240" w:lineRule="auto"/>
              <w:ind w:left="0"/>
              <w:jc w:val="center"/>
              <w:rPr>
                <w:rFonts w:ascii="Arial" w:hAnsi="Arial" w:cs="Arial"/>
                <w:sz w:val="20"/>
                <w:szCs w:val="20"/>
              </w:rPr>
            </w:pPr>
            <w:r>
              <w:rPr>
                <w:rFonts w:ascii="Arial" w:hAnsi="Arial" w:cs="Arial"/>
                <w:sz w:val="20"/>
                <w:szCs w:val="20"/>
              </w:rPr>
              <w:t>$2,</w:t>
            </w:r>
            <w:r w:rsidR="00B012A6" w:rsidRPr="002D306B">
              <w:rPr>
                <w:rFonts w:ascii="Arial" w:hAnsi="Arial" w:cs="Arial"/>
                <w:sz w:val="20"/>
                <w:szCs w:val="20"/>
              </w:rPr>
              <w:t>800,000.01</w:t>
            </w:r>
          </w:p>
        </w:tc>
        <w:tc>
          <w:tcPr>
            <w:tcW w:w="1915" w:type="pct"/>
            <w:tcBorders>
              <w:left w:val="single" w:sz="4" w:space="0" w:color="000000"/>
            </w:tcBorders>
            <w:vAlign w:val="center"/>
          </w:tcPr>
          <w:p w14:paraId="163FEE76" w14:textId="73A837EB" w:rsidR="00B012A6" w:rsidRPr="002D306B" w:rsidRDefault="00AE181C" w:rsidP="00365049">
            <w:pPr>
              <w:pStyle w:val="TableParagraph"/>
              <w:spacing w:line="240" w:lineRule="auto"/>
              <w:ind w:left="0"/>
              <w:jc w:val="center"/>
              <w:rPr>
                <w:rFonts w:ascii="Arial" w:hAnsi="Arial" w:cs="Arial"/>
                <w:sz w:val="20"/>
                <w:szCs w:val="20"/>
              </w:rPr>
            </w:pPr>
            <w:r>
              <w:rPr>
                <w:rFonts w:ascii="Arial" w:hAnsi="Arial" w:cs="Arial"/>
                <w:sz w:val="20"/>
                <w:szCs w:val="20"/>
              </w:rPr>
              <w:t>$7,</w:t>
            </w:r>
            <w:r w:rsidR="00B012A6" w:rsidRPr="002D306B">
              <w:rPr>
                <w:rFonts w:ascii="Arial" w:hAnsi="Arial" w:cs="Arial"/>
                <w:sz w:val="20"/>
                <w:szCs w:val="20"/>
              </w:rPr>
              <w:t>500,000.00</w:t>
            </w:r>
          </w:p>
        </w:tc>
        <w:tc>
          <w:tcPr>
            <w:tcW w:w="1435" w:type="pct"/>
            <w:vAlign w:val="center"/>
          </w:tcPr>
          <w:p w14:paraId="2DABD6D9" w14:textId="77777777" w:rsidR="00B012A6" w:rsidRPr="002D306B" w:rsidRDefault="00B012A6" w:rsidP="00365049">
            <w:pPr>
              <w:pStyle w:val="TableParagraph"/>
              <w:spacing w:line="240" w:lineRule="auto"/>
              <w:ind w:left="0"/>
              <w:jc w:val="center"/>
              <w:rPr>
                <w:rFonts w:ascii="Arial" w:hAnsi="Arial" w:cs="Arial"/>
                <w:sz w:val="20"/>
                <w:szCs w:val="20"/>
              </w:rPr>
            </w:pPr>
            <w:r w:rsidRPr="002D306B">
              <w:rPr>
                <w:rFonts w:ascii="Arial" w:hAnsi="Arial" w:cs="Arial"/>
                <w:sz w:val="20"/>
                <w:szCs w:val="20"/>
              </w:rPr>
              <w:t>3.5%</w:t>
            </w:r>
          </w:p>
        </w:tc>
      </w:tr>
      <w:tr w:rsidR="00B012A6" w:rsidRPr="002D306B" w14:paraId="1426A459" w14:textId="77777777" w:rsidTr="00365049">
        <w:trPr>
          <w:trHeight w:val="20"/>
        </w:trPr>
        <w:tc>
          <w:tcPr>
            <w:tcW w:w="1650" w:type="pct"/>
            <w:tcBorders>
              <w:right w:val="single" w:sz="4" w:space="0" w:color="000000"/>
            </w:tcBorders>
            <w:vAlign w:val="center"/>
          </w:tcPr>
          <w:p w14:paraId="14A21C28" w14:textId="51541EA5" w:rsidR="00B012A6" w:rsidRPr="002D306B" w:rsidRDefault="00AE181C" w:rsidP="00365049">
            <w:pPr>
              <w:pStyle w:val="TableParagraph"/>
              <w:spacing w:line="240" w:lineRule="auto"/>
              <w:ind w:left="0"/>
              <w:jc w:val="center"/>
              <w:rPr>
                <w:rFonts w:ascii="Arial" w:hAnsi="Arial" w:cs="Arial"/>
                <w:sz w:val="20"/>
                <w:szCs w:val="20"/>
              </w:rPr>
            </w:pPr>
            <w:r>
              <w:rPr>
                <w:rFonts w:ascii="Arial" w:hAnsi="Arial" w:cs="Arial"/>
                <w:sz w:val="20"/>
                <w:szCs w:val="20"/>
              </w:rPr>
              <w:t>$7,</w:t>
            </w:r>
            <w:r w:rsidR="00B012A6" w:rsidRPr="002D306B">
              <w:rPr>
                <w:rFonts w:ascii="Arial" w:hAnsi="Arial" w:cs="Arial"/>
                <w:sz w:val="20"/>
                <w:szCs w:val="20"/>
              </w:rPr>
              <w:t>500,000.01</w:t>
            </w:r>
          </w:p>
        </w:tc>
        <w:tc>
          <w:tcPr>
            <w:tcW w:w="1915" w:type="pct"/>
            <w:tcBorders>
              <w:left w:val="single" w:sz="4" w:space="0" w:color="000000"/>
            </w:tcBorders>
            <w:vAlign w:val="center"/>
          </w:tcPr>
          <w:p w14:paraId="2A1EF144" w14:textId="77777777" w:rsidR="00B012A6" w:rsidRPr="002D306B" w:rsidRDefault="00B012A6" w:rsidP="00365049">
            <w:pPr>
              <w:pStyle w:val="TableParagraph"/>
              <w:spacing w:line="240" w:lineRule="auto"/>
              <w:ind w:left="0"/>
              <w:jc w:val="center"/>
              <w:rPr>
                <w:rFonts w:ascii="Arial" w:hAnsi="Arial" w:cs="Arial"/>
                <w:sz w:val="20"/>
                <w:szCs w:val="20"/>
              </w:rPr>
            </w:pPr>
            <w:r w:rsidRPr="002D306B">
              <w:rPr>
                <w:rFonts w:ascii="Arial" w:hAnsi="Arial" w:cs="Arial"/>
                <w:sz w:val="20"/>
                <w:szCs w:val="20"/>
              </w:rPr>
              <w:t>En adelante</w:t>
            </w:r>
          </w:p>
        </w:tc>
        <w:tc>
          <w:tcPr>
            <w:tcW w:w="1435" w:type="pct"/>
            <w:vAlign w:val="center"/>
          </w:tcPr>
          <w:p w14:paraId="001A832A" w14:textId="77777777" w:rsidR="00B012A6" w:rsidRPr="002D306B" w:rsidRDefault="00B012A6" w:rsidP="00365049">
            <w:pPr>
              <w:pStyle w:val="TableParagraph"/>
              <w:spacing w:line="240" w:lineRule="auto"/>
              <w:ind w:left="0"/>
              <w:jc w:val="center"/>
              <w:rPr>
                <w:rFonts w:ascii="Arial" w:hAnsi="Arial" w:cs="Arial"/>
                <w:sz w:val="20"/>
                <w:szCs w:val="20"/>
              </w:rPr>
            </w:pPr>
            <w:r w:rsidRPr="002D306B">
              <w:rPr>
                <w:rFonts w:ascii="Arial" w:hAnsi="Arial" w:cs="Arial"/>
                <w:sz w:val="20"/>
                <w:szCs w:val="20"/>
              </w:rPr>
              <w:t>4.0%</w:t>
            </w:r>
          </w:p>
        </w:tc>
      </w:tr>
    </w:tbl>
    <w:p w14:paraId="432AAE94" w14:textId="77777777" w:rsidR="00B012A6" w:rsidRPr="002D306B" w:rsidRDefault="00B012A6" w:rsidP="002D306B">
      <w:pPr>
        <w:pStyle w:val="Textoindependiente"/>
        <w:rPr>
          <w:rFonts w:ascii="Arial" w:hAnsi="Arial" w:cs="Arial"/>
        </w:rPr>
      </w:pPr>
    </w:p>
    <w:p w14:paraId="7190EBE5" w14:textId="77777777" w:rsidR="00D558C7" w:rsidRPr="002D306B" w:rsidRDefault="00EA27FB" w:rsidP="002D306B">
      <w:pPr>
        <w:pStyle w:val="Ttulo1"/>
        <w:ind w:left="0" w:right="0"/>
      </w:pPr>
      <w:r w:rsidRPr="002D306B">
        <w:t>Vigencia de los avalúos</w:t>
      </w:r>
    </w:p>
    <w:p w14:paraId="7BEDC337" w14:textId="77777777" w:rsidR="00D558C7" w:rsidRPr="002D306B" w:rsidRDefault="00D558C7" w:rsidP="002D306B">
      <w:pPr>
        <w:pStyle w:val="Textoindependiente"/>
        <w:rPr>
          <w:rFonts w:ascii="Arial" w:hAnsi="Arial" w:cs="Arial"/>
          <w:b/>
        </w:rPr>
      </w:pPr>
    </w:p>
    <w:p w14:paraId="6B670B11" w14:textId="6B3CF8C6" w:rsidR="00D558C7" w:rsidRPr="002D306B" w:rsidRDefault="00B03810" w:rsidP="002D306B">
      <w:pPr>
        <w:pStyle w:val="Textoindependiente"/>
        <w:jc w:val="both"/>
        <w:rPr>
          <w:rFonts w:ascii="Arial" w:hAnsi="Arial" w:cs="Arial"/>
        </w:rPr>
      </w:pPr>
      <w:r w:rsidRPr="00365049">
        <w:rPr>
          <w:rFonts w:ascii="Arial" w:hAnsi="Arial" w:cs="Arial"/>
          <w:b/>
        </w:rPr>
        <w:t>Artículo 61</w:t>
      </w:r>
      <w:r w:rsidR="00EA27FB" w:rsidRPr="00365049">
        <w:rPr>
          <w:rFonts w:ascii="Arial" w:hAnsi="Arial" w:cs="Arial"/>
          <w:b/>
        </w:rPr>
        <w:t>.-</w:t>
      </w:r>
      <w:r w:rsidR="00EA27FB" w:rsidRPr="002D306B">
        <w:rPr>
          <w:rFonts w:ascii="Arial" w:hAnsi="Arial" w:cs="Arial"/>
          <w:b/>
        </w:rPr>
        <w:t xml:space="preserve"> </w:t>
      </w:r>
      <w:r w:rsidR="00EA27FB" w:rsidRPr="002D306B">
        <w:rPr>
          <w:rFonts w:ascii="Arial" w:hAnsi="Arial" w:cs="Arial"/>
        </w:rPr>
        <w:t>Los avalúos periciales que se practiquen para el efecto del pago del Impuesto Sobre Adquisición de Bienes Inmuebles tendrán una vigencia de seis meses, contados a partir de la fecha de su expedición. En todo caso, la fecha de la escritura deberá ubicarse dentro del plazo de vigencia.</w:t>
      </w:r>
    </w:p>
    <w:p w14:paraId="4EA40A24" w14:textId="77777777" w:rsidR="00640B2C" w:rsidRPr="002D306B" w:rsidRDefault="00640B2C" w:rsidP="00F0776C">
      <w:pPr>
        <w:pStyle w:val="Textoindependiente"/>
        <w:spacing w:line="360" w:lineRule="auto"/>
        <w:rPr>
          <w:rFonts w:ascii="Arial" w:hAnsi="Arial" w:cs="Arial"/>
        </w:rPr>
      </w:pPr>
    </w:p>
    <w:p w14:paraId="56570A9C" w14:textId="77777777" w:rsidR="00D558C7" w:rsidRPr="002D306B" w:rsidRDefault="00EA27FB" w:rsidP="002D306B">
      <w:pPr>
        <w:pStyle w:val="Ttulo1"/>
        <w:ind w:left="0" w:right="0"/>
      </w:pPr>
      <w:r w:rsidRPr="002D306B">
        <w:t>Del manifiesto de la autoridad</w:t>
      </w:r>
    </w:p>
    <w:p w14:paraId="5DDA3A04" w14:textId="77777777" w:rsidR="00D558C7" w:rsidRPr="002D306B" w:rsidRDefault="00D558C7" w:rsidP="00F0776C">
      <w:pPr>
        <w:pStyle w:val="Textoindependiente"/>
        <w:spacing w:line="360" w:lineRule="auto"/>
        <w:rPr>
          <w:rFonts w:ascii="Arial" w:hAnsi="Arial" w:cs="Arial"/>
          <w:b/>
        </w:rPr>
      </w:pPr>
    </w:p>
    <w:p w14:paraId="17F0873E" w14:textId="0BBB0D6B" w:rsidR="00D558C7" w:rsidRDefault="00B03810" w:rsidP="002D306B">
      <w:pPr>
        <w:pStyle w:val="Textoindependiente"/>
        <w:jc w:val="both"/>
        <w:rPr>
          <w:rFonts w:ascii="Arial" w:hAnsi="Arial" w:cs="Arial"/>
        </w:rPr>
      </w:pPr>
      <w:r>
        <w:rPr>
          <w:rFonts w:ascii="Arial" w:hAnsi="Arial" w:cs="Arial"/>
          <w:b/>
        </w:rPr>
        <w:t>Artículo 62</w:t>
      </w:r>
      <w:r w:rsidR="00EA27FB" w:rsidRPr="002D306B">
        <w:rPr>
          <w:rFonts w:ascii="Arial" w:hAnsi="Arial" w:cs="Arial"/>
          <w:b/>
        </w:rPr>
        <w:t xml:space="preserve">.- </w:t>
      </w:r>
      <w:r w:rsidR="00EA27FB" w:rsidRPr="002D306B">
        <w:rPr>
          <w:rFonts w:ascii="Arial" w:hAnsi="Arial" w:cs="Arial"/>
        </w:rPr>
        <w:t>Los fedatarios públicos y las personas que por disposición legal tengan funciones notariales, deberán manifestar a la Tesorería Municipal de Conkal, por duplicado, dentro de los treinta días hábiles siguientes a la fecha del acto o contrato, la adquisición de inmuebles realizadas ante ellos, expresando:</w:t>
      </w:r>
    </w:p>
    <w:p w14:paraId="3B84228C" w14:textId="77777777" w:rsidR="00365049" w:rsidRPr="002D306B" w:rsidRDefault="00365049" w:rsidP="002D306B">
      <w:pPr>
        <w:pStyle w:val="Textoindependiente"/>
        <w:jc w:val="both"/>
        <w:rPr>
          <w:rFonts w:ascii="Arial" w:hAnsi="Arial" w:cs="Arial"/>
        </w:rPr>
      </w:pPr>
    </w:p>
    <w:p w14:paraId="01811C8F" w14:textId="220FF736" w:rsidR="00D558C7" w:rsidRPr="002D306B" w:rsidRDefault="00EA27FB" w:rsidP="0016630C">
      <w:pPr>
        <w:pStyle w:val="Textoindependiente"/>
        <w:numPr>
          <w:ilvl w:val="0"/>
          <w:numId w:val="24"/>
        </w:numPr>
        <w:ind w:left="360"/>
        <w:jc w:val="both"/>
        <w:rPr>
          <w:rFonts w:ascii="Arial" w:hAnsi="Arial" w:cs="Arial"/>
        </w:rPr>
      </w:pPr>
      <w:r w:rsidRPr="002D306B">
        <w:rPr>
          <w:rFonts w:ascii="Arial" w:hAnsi="Arial" w:cs="Arial"/>
        </w:rPr>
        <w:t>Nombre, domicilio fiscal o domicilio para oír y recibir notificaciones y Registro Federal de Contribuyentes (RFC) del adquirente, nombre y domicilio del enajenante.</w:t>
      </w:r>
    </w:p>
    <w:p w14:paraId="513154EB" w14:textId="739CA8B4" w:rsidR="00D558C7" w:rsidRPr="002D306B" w:rsidRDefault="00EA27FB" w:rsidP="0016630C">
      <w:pPr>
        <w:pStyle w:val="Textoindependiente"/>
        <w:numPr>
          <w:ilvl w:val="0"/>
          <w:numId w:val="24"/>
        </w:numPr>
        <w:ind w:left="360"/>
        <w:jc w:val="both"/>
        <w:rPr>
          <w:rFonts w:ascii="Arial" w:hAnsi="Arial" w:cs="Arial"/>
        </w:rPr>
      </w:pPr>
      <w:r w:rsidRPr="002D306B">
        <w:rPr>
          <w:rFonts w:ascii="Arial" w:hAnsi="Arial" w:cs="Arial"/>
        </w:rPr>
        <w:t>Nombre del fedatario público, número que le corresponda a la notaría y su dirección de correo electrónico. En caso de tratarse de persona distinta a los anteriores, con funciones notariales, deberá expresar su nombre y el cargo que detenta</w:t>
      </w:r>
      <w:r w:rsidR="00365049">
        <w:rPr>
          <w:rFonts w:ascii="Arial" w:hAnsi="Arial" w:cs="Arial"/>
        </w:rPr>
        <w:t>.</w:t>
      </w:r>
    </w:p>
    <w:p w14:paraId="6C939356" w14:textId="59257292" w:rsidR="00D558C7" w:rsidRPr="002D306B" w:rsidRDefault="00EA27FB" w:rsidP="0016630C">
      <w:pPr>
        <w:pStyle w:val="Textoindependiente"/>
        <w:numPr>
          <w:ilvl w:val="0"/>
          <w:numId w:val="24"/>
        </w:numPr>
        <w:ind w:left="360"/>
        <w:jc w:val="both"/>
        <w:rPr>
          <w:rFonts w:ascii="Arial" w:hAnsi="Arial" w:cs="Arial"/>
        </w:rPr>
      </w:pPr>
      <w:r w:rsidRPr="002D306B">
        <w:rPr>
          <w:rFonts w:ascii="Arial" w:hAnsi="Arial" w:cs="Arial"/>
        </w:rPr>
        <w:t>Firma y sello, en su caso, del autorizante.</w:t>
      </w:r>
    </w:p>
    <w:p w14:paraId="748838FC" w14:textId="0CA92ACD" w:rsidR="00D558C7" w:rsidRPr="002D306B" w:rsidRDefault="00EA27FB" w:rsidP="0016630C">
      <w:pPr>
        <w:pStyle w:val="Textoindependiente"/>
        <w:numPr>
          <w:ilvl w:val="0"/>
          <w:numId w:val="24"/>
        </w:numPr>
        <w:ind w:left="360"/>
        <w:jc w:val="both"/>
        <w:rPr>
          <w:rFonts w:ascii="Arial" w:hAnsi="Arial" w:cs="Arial"/>
        </w:rPr>
      </w:pPr>
      <w:r w:rsidRPr="002D306B">
        <w:rPr>
          <w:rFonts w:ascii="Arial" w:hAnsi="Arial" w:cs="Arial"/>
        </w:rPr>
        <w:t>Número de escritura y fecha en que se firmó la escritura de adquisición del inmueble o de los derechos sobre el mismo.</w:t>
      </w:r>
    </w:p>
    <w:p w14:paraId="28FF075F" w14:textId="50DBB331" w:rsidR="00D558C7" w:rsidRPr="002D306B" w:rsidRDefault="00EA27FB" w:rsidP="0016630C">
      <w:pPr>
        <w:pStyle w:val="Textoindependiente"/>
        <w:numPr>
          <w:ilvl w:val="0"/>
          <w:numId w:val="24"/>
        </w:numPr>
        <w:ind w:left="360"/>
        <w:jc w:val="both"/>
        <w:rPr>
          <w:rFonts w:ascii="Arial" w:hAnsi="Arial" w:cs="Arial"/>
        </w:rPr>
      </w:pPr>
      <w:r w:rsidRPr="002D306B">
        <w:rPr>
          <w:rFonts w:ascii="Arial" w:hAnsi="Arial" w:cs="Arial"/>
        </w:rPr>
        <w:lastRenderedPageBreak/>
        <w:t>Naturaleza del acto, contrato o concepto de adquisición.</w:t>
      </w:r>
    </w:p>
    <w:p w14:paraId="5ACA89AC" w14:textId="17764BE6" w:rsidR="00D558C7" w:rsidRPr="002D306B" w:rsidRDefault="00EA27FB" w:rsidP="0016630C">
      <w:pPr>
        <w:pStyle w:val="Textoindependiente"/>
        <w:numPr>
          <w:ilvl w:val="0"/>
          <w:numId w:val="24"/>
        </w:numPr>
        <w:ind w:left="360"/>
        <w:jc w:val="both"/>
        <w:rPr>
          <w:rFonts w:ascii="Arial" w:hAnsi="Arial" w:cs="Arial"/>
        </w:rPr>
      </w:pPr>
      <w:r w:rsidRPr="002D306B">
        <w:rPr>
          <w:rFonts w:ascii="Arial" w:hAnsi="Arial" w:cs="Arial"/>
        </w:rPr>
        <w:t>Identificación del inmueble.</w:t>
      </w:r>
    </w:p>
    <w:p w14:paraId="469ABE6C" w14:textId="77777777" w:rsidR="00365049" w:rsidRDefault="00EA27FB" w:rsidP="0016630C">
      <w:pPr>
        <w:pStyle w:val="Textoindependiente"/>
        <w:numPr>
          <w:ilvl w:val="0"/>
          <w:numId w:val="24"/>
        </w:numPr>
        <w:ind w:left="360"/>
        <w:jc w:val="both"/>
        <w:rPr>
          <w:rFonts w:ascii="Arial" w:hAnsi="Arial" w:cs="Arial"/>
        </w:rPr>
      </w:pPr>
      <w:r w:rsidRPr="002D306B">
        <w:rPr>
          <w:rFonts w:ascii="Arial" w:hAnsi="Arial" w:cs="Arial"/>
        </w:rPr>
        <w:t>Valor catastral vigente.</w:t>
      </w:r>
    </w:p>
    <w:p w14:paraId="3D47F917" w14:textId="3987FFCA" w:rsidR="00D558C7" w:rsidRPr="002D306B" w:rsidRDefault="00EA27FB" w:rsidP="0016630C">
      <w:pPr>
        <w:pStyle w:val="Textoindependiente"/>
        <w:numPr>
          <w:ilvl w:val="0"/>
          <w:numId w:val="24"/>
        </w:numPr>
        <w:tabs>
          <w:tab w:val="left" w:pos="426"/>
        </w:tabs>
        <w:ind w:left="360"/>
        <w:jc w:val="both"/>
        <w:rPr>
          <w:rFonts w:ascii="Arial" w:hAnsi="Arial" w:cs="Arial"/>
        </w:rPr>
      </w:pPr>
      <w:r w:rsidRPr="002D306B">
        <w:rPr>
          <w:rFonts w:ascii="Arial" w:hAnsi="Arial" w:cs="Arial"/>
        </w:rPr>
        <w:t>Valor de la operación consignada en el contrato.</w:t>
      </w:r>
    </w:p>
    <w:p w14:paraId="0D2BB24A" w14:textId="316CB7F5" w:rsidR="00D558C7" w:rsidRPr="002D306B" w:rsidRDefault="00EA27FB" w:rsidP="0016630C">
      <w:pPr>
        <w:pStyle w:val="Textoindependiente"/>
        <w:numPr>
          <w:ilvl w:val="0"/>
          <w:numId w:val="24"/>
        </w:numPr>
        <w:ind w:left="360"/>
        <w:jc w:val="both"/>
        <w:rPr>
          <w:rFonts w:ascii="Arial" w:hAnsi="Arial" w:cs="Arial"/>
        </w:rPr>
      </w:pPr>
      <w:r w:rsidRPr="002D306B">
        <w:rPr>
          <w:rFonts w:ascii="Arial" w:hAnsi="Arial" w:cs="Arial"/>
        </w:rPr>
        <w:t>Liquidación del impuesto.</w:t>
      </w:r>
    </w:p>
    <w:p w14:paraId="6062D6E3" w14:textId="77777777" w:rsidR="00D558C7" w:rsidRPr="002D306B" w:rsidRDefault="00D558C7" w:rsidP="00365049">
      <w:pPr>
        <w:pStyle w:val="Textoindependiente"/>
        <w:rPr>
          <w:rFonts w:ascii="Arial" w:hAnsi="Arial" w:cs="Arial"/>
        </w:rPr>
      </w:pPr>
    </w:p>
    <w:p w14:paraId="4ADAB93A" w14:textId="77777777" w:rsidR="00D558C7" w:rsidRPr="002D306B" w:rsidRDefault="00EA27FB" w:rsidP="002D306B">
      <w:pPr>
        <w:pStyle w:val="Textoindependiente"/>
        <w:jc w:val="both"/>
        <w:rPr>
          <w:rFonts w:ascii="Arial" w:hAnsi="Arial" w:cs="Arial"/>
        </w:rPr>
      </w:pPr>
      <w:r w:rsidRPr="002D306B">
        <w:rPr>
          <w:rFonts w:ascii="Arial" w:hAnsi="Arial" w:cs="Arial"/>
        </w:rPr>
        <w:t>Para el caso de que el manifiesto no expresare el RFC del adquirente o fuere de nacionalidad Extranjera, la Tesorería Municipal de Conkal, expedirá el Comprobante Fiscal Digital (CFDI) para público en general o para residentes en el extranjero, según sea el caso y enviará a la dirección de correo electrónico del fedatario público el archivo XML del CFDI y su representación gráfica, de conformidad con las reglas vigentes establecidas por el Servicio de Administración Tributaria.</w:t>
      </w:r>
    </w:p>
    <w:p w14:paraId="4400BC17" w14:textId="77777777" w:rsidR="00D558C7" w:rsidRPr="002D306B" w:rsidRDefault="00D558C7" w:rsidP="002D306B">
      <w:pPr>
        <w:pStyle w:val="Textoindependiente"/>
        <w:rPr>
          <w:rFonts w:ascii="Arial" w:hAnsi="Arial" w:cs="Arial"/>
        </w:rPr>
      </w:pPr>
    </w:p>
    <w:p w14:paraId="69C292D7" w14:textId="2BC9CB6F" w:rsidR="00D558C7" w:rsidRPr="002D306B" w:rsidRDefault="00EA27FB" w:rsidP="002D306B">
      <w:pPr>
        <w:pStyle w:val="Textoindependiente"/>
        <w:jc w:val="both"/>
        <w:rPr>
          <w:rFonts w:ascii="Arial" w:hAnsi="Arial" w:cs="Arial"/>
        </w:rPr>
      </w:pPr>
      <w:r w:rsidRPr="002D306B">
        <w:rPr>
          <w:rFonts w:ascii="Arial" w:hAnsi="Arial" w:cs="Arial"/>
        </w:rPr>
        <w:t>A la manifestación señalada en este artículo, se acumulará copia del avalúo practicado al efecto, y en caso de las fracciones V, VI, VIII, IX, XI, XII y XIII del artículo 57 y fracciones I y II del artículo 58, se</w:t>
      </w:r>
      <w:r w:rsidR="00365049">
        <w:rPr>
          <w:rFonts w:ascii="Arial" w:hAnsi="Arial" w:cs="Arial"/>
        </w:rPr>
        <w:t xml:space="preserve"> </w:t>
      </w:r>
      <w:r w:rsidRPr="002D306B">
        <w:rPr>
          <w:rFonts w:ascii="Arial" w:hAnsi="Arial" w:cs="Arial"/>
        </w:rPr>
        <w:t>anexará adicionalmente copia del contrato o instrumento jurídico por el que se traslade la propiedad del inmueble de que se trate.</w:t>
      </w:r>
    </w:p>
    <w:p w14:paraId="68883B43" w14:textId="77777777" w:rsidR="00D558C7" w:rsidRPr="002D306B" w:rsidRDefault="00D558C7" w:rsidP="002D306B">
      <w:pPr>
        <w:pStyle w:val="Textoindependiente"/>
        <w:rPr>
          <w:rFonts w:ascii="Arial" w:hAnsi="Arial" w:cs="Arial"/>
        </w:rPr>
      </w:pPr>
    </w:p>
    <w:p w14:paraId="4D566E87" w14:textId="77777777" w:rsidR="00D558C7" w:rsidRPr="002D306B" w:rsidRDefault="00EA27FB" w:rsidP="002D306B">
      <w:pPr>
        <w:pStyle w:val="Ttulo1"/>
        <w:ind w:left="0" w:right="0"/>
      </w:pPr>
      <w:r w:rsidRPr="002D306B">
        <w:t>De los responsables solidarios</w:t>
      </w:r>
    </w:p>
    <w:p w14:paraId="07DB0E2F" w14:textId="77777777" w:rsidR="00D558C7" w:rsidRPr="002D306B" w:rsidRDefault="00D558C7" w:rsidP="002D306B">
      <w:pPr>
        <w:pStyle w:val="Textoindependiente"/>
        <w:rPr>
          <w:rFonts w:ascii="Arial" w:hAnsi="Arial" w:cs="Arial"/>
          <w:b/>
        </w:rPr>
      </w:pPr>
    </w:p>
    <w:p w14:paraId="34912582" w14:textId="0AD6BE0A" w:rsidR="00D558C7" w:rsidRPr="002D306B" w:rsidRDefault="00B03810" w:rsidP="002D306B">
      <w:pPr>
        <w:pStyle w:val="Textoindependiente"/>
        <w:jc w:val="both"/>
        <w:rPr>
          <w:rFonts w:ascii="Arial" w:hAnsi="Arial" w:cs="Arial"/>
        </w:rPr>
      </w:pPr>
      <w:r>
        <w:rPr>
          <w:rFonts w:ascii="Arial" w:hAnsi="Arial" w:cs="Arial"/>
          <w:b/>
        </w:rPr>
        <w:t>Artículo 63</w:t>
      </w:r>
      <w:r w:rsidR="00EA27FB" w:rsidRPr="002D306B">
        <w:rPr>
          <w:rFonts w:ascii="Arial" w:hAnsi="Arial" w:cs="Arial"/>
          <w:b/>
        </w:rPr>
        <w:t xml:space="preserve">.- </w:t>
      </w:r>
      <w:r w:rsidR="00EA27FB" w:rsidRPr="002D306B">
        <w:rPr>
          <w:rFonts w:ascii="Arial" w:hAnsi="Arial" w:cs="Arial"/>
        </w:rPr>
        <w:t>Los fedatarios públicos y las personas que por disposición legal tengan funciones notariales, acumularán al instrumento donde conste la adquisición del inmueble o de los derechos sobre el mismo, copia del recibo y del comprobante fiscal digital (CFDI) donde se acredite haber pagado el impuesto, o bien, original del recibo y del comprobante fiscal digital (CFDI) con importe cero y copia del manifiesto sellado por la Tesorería Municipal, cuando se trate de las operacion</w:t>
      </w:r>
      <w:r w:rsidR="00DA5FBF">
        <w:rPr>
          <w:rFonts w:ascii="Arial" w:hAnsi="Arial" w:cs="Arial"/>
        </w:rPr>
        <w:t>es consignadas en el artículo 65</w:t>
      </w:r>
      <w:r w:rsidR="00EA27FB" w:rsidRPr="002D306B">
        <w:rPr>
          <w:rFonts w:ascii="Arial" w:hAnsi="Arial" w:cs="Arial"/>
        </w:rPr>
        <w:t xml:space="preserve"> de esta ley. Para el caso de que las personas obligadas a pagar este impuesto, no lo hicieren, los fedatarios y las personas que por disposición legal tengan funciones notariales, se abstendrán de autorizar el contrato o escritura correspondiente.</w:t>
      </w:r>
    </w:p>
    <w:p w14:paraId="3F58CB03" w14:textId="77777777" w:rsidR="00D558C7" w:rsidRPr="002D306B" w:rsidRDefault="00D558C7" w:rsidP="002D306B">
      <w:pPr>
        <w:pStyle w:val="Textoindependiente"/>
        <w:rPr>
          <w:rFonts w:ascii="Arial" w:hAnsi="Arial" w:cs="Arial"/>
        </w:rPr>
      </w:pPr>
    </w:p>
    <w:p w14:paraId="4C710350" w14:textId="77777777" w:rsidR="00D558C7" w:rsidRPr="002D306B" w:rsidRDefault="00EA27FB" w:rsidP="002D306B">
      <w:pPr>
        <w:pStyle w:val="Textoindependiente"/>
        <w:jc w:val="both"/>
        <w:rPr>
          <w:rFonts w:ascii="Arial" w:hAnsi="Arial" w:cs="Arial"/>
        </w:rPr>
      </w:pPr>
      <w:r w:rsidRPr="002D306B">
        <w:rPr>
          <w:rFonts w:ascii="Arial" w:hAnsi="Arial" w:cs="Arial"/>
        </w:rPr>
        <w:t>Por su parte, los registradores, no inscribirán en el Registro Público de la Propiedad y del Comercio del Estado de Yucatán, o en la Dirección de Catastro del Municipio de Conkal, los documentos donde conste la adquisición de inmuebles o de derechos sobre los mismos, sin cerciorarse antes, de que se cumplió con la primera parte del presente artículo. La citada acumulación deberá constar en la inscripción correspondiente.</w:t>
      </w:r>
    </w:p>
    <w:p w14:paraId="2698EA02" w14:textId="77777777" w:rsidR="00D558C7" w:rsidRPr="002D306B" w:rsidRDefault="00D558C7" w:rsidP="002D306B">
      <w:pPr>
        <w:pStyle w:val="Textoindependiente"/>
        <w:rPr>
          <w:rFonts w:ascii="Arial" w:hAnsi="Arial" w:cs="Arial"/>
        </w:rPr>
      </w:pPr>
    </w:p>
    <w:p w14:paraId="53560F50" w14:textId="77777777" w:rsidR="00D558C7" w:rsidRPr="002D306B" w:rsidRDefault="00EA27FB" w:rsidP="002D306B">
      <w:pPr>
        <w:pStyle w:val="Textoindependiente"/>
        <w:jc w:val="both"/>
        <w:rPr>
          <w:rFonts w:ascii="Arial" w:hAnsi="Arial" w:cs="Arial"/>
        </w:rPr>
      </w:pPr>
      <w:r w:rsidRPr="002D306B">
        <w:rPr>
          <w:rFonts w:ascii="Arial" w:hAnsi="Arial" w:cs="Arial"/>
        </w:rPr>
        <w:t>En caso contrario, los fedatarios públicos, las personas que tengan funciones notariales y los registradores serán solidariamente responsables del pago del impuesto y sus accesorios legales.</w:t>
      </w:r>
    </w:p>
    <w:p w14:paraId="27965FEF" w14:textId="77777777" w:rsidR="00D558C7" w:rsidRPr="002D306B" w:rsidRDefault="00D558C7" w:rsidP="002D306B">
      <w:pPr>
        <w:pStyle w:val="Textoindependiente"/>
        <w:rPr>
          <w:rFonts w:ascii="Arial" w:hAnsi="Arial" w:cs="Arial"/>
        </w:rPr>
      </w:pPr>
    </w:p>
    <w:p w14:paraId="4EEB0E91" w14:textId="77777777" w:rsidR="00D558C7" w:rsidRPr="002D306B" w:rsidRDefault="00EA27FB" w:rsidP="002D306B">
      <w:pPr>
        <w:pStyle w:val="Ttulo1"/>
        <w:ind w:left="0" w:right="0"/>
      </w:pPr>
      <w:r w:rsidRPr="002D306B">
        <w:t>Del pago</w:t>
      </w:r>
    </w:p>
    <w:p w14:paraId="2A9ABA1A" w14:textId="77777777" w:rsidR="00D558C7" w:rsidRPr="002D306B" w:rsidRDefault="00D558C7" w:rsidP="002D306B">
      <w:pPr>
        <w:pStyle w:val="Textoindependiente"/>
        <w:rPr>
          <w:rFonts w:ascii="Arial" w:hAnsi="Arial" w:cs="Arial"/>
          <w:b/>
        </w:rPr>
      </w:pPr>
    </w:p>
    <w:p w14:paraId="5ED9EBC5" w14:textId="2E4D669E" w:rsidR="00D558C7" w:rsidRDefault="00B03810" w:rsidP="002D306B">
      <w:pPr>
        <w:pStyle w:val="Textoindependiente"/>
        <w:jc w:val="both"/>
        <w:rPr>
          <w:rFonts w:ascii="Arial" w:hAnsi="Arial" w:cs="Arial"/>
        </w:rPr>
      </w:pPr>
      <w:r>
        <w:rPr>
          <w:rFonts w:ascii="Arial" w:hAnsi="Arial" w:cs="Arial"/>
          <w:b/>
        </w:rPr>
        <w:t>Artículo 64</w:t>
      </w:r>
      <w:r w:rsidR="00EA27FB" w:rsidRPr="002D306B">
        <w:rPr>
          <w:rFonts w:ascii="Arial" w:hAnsi="Arial" w:cs="Arial"/>
          <w:b/>
        </w:rPr>
        <w:t xml:space="preserve">.- </w:t>
      </w:r>
      <w:r w:rsidR="00EA27FB" w:rsidRPr="002D306B">
        <w:rPr>
          <w:rFonts w:ascii="Arial" w:hAnsi="Arial" w:cs="Arial"/>
        </w:rPr>
        <w:t>El pago del Impuesto Sobre Adquisición de Inmuebles, deberá hacerse, dentro de los treinta días hábiles siguientes a la fecha en que, según el caso, ocurra primero alguno de los siguientes supuestos:</w:t>
      </w:r>
    </w:p>
    <w:p w14:paraId="778E3B3C" w14:textId="77777777" w:rsidR="00365049" w:rsidRPr="002D306B" w:rsidRDefault="00365049" w:rsidP="00365049">
      <w:pPr>
        <w:pStyle w:val="Textoindependiente"/>
        <w:jc w:val="both"/>
        <w:rPr>
          <w:rFonts w:ascii="Arial" w:hAnsi="Arial" w:cs="Arial"/>
        </w:rPr>
      </w:pPr>
    </w:p>
    <w:p w14:paraId="78639D36" w14:textId="1ACB6CD2" w:rsidR="00D558C7" w:rsidRDefault="00EA27FB" w:rsidP="0016630C">
      <w:pPr>
        <w:pStyle w:val="Prrafodelista"/>
        <w:numPr>
          <w:ilvl w:val="0"/>
          <w:numId w:val="25"/>
        </w:numPr>
        <w:tabs>
          <w:tab w:val="left" w:pos="1106"/>
        </w:tabs>
        <w:ind w:left="360"/>
        <w:jc w:val="both"/>
        <w:rPr>
          <w:rFonts w:ascii="Arial" w:hAnsi="Arial" w:cs="Arial"/>
          <w:sz w:val="20"/>
          <w:szCs w:val="20"/>
        </w:rPr>
      </w:pPr>
      <w:r w:rsidRPr="00365049">
        <w:rPr>
          <w:rFonts w:ascii="Arial" w:hAnsi="Arial" w:cs="Arial"/>
          <w:sz w:val="20"/>
          <w:szCs w:val="20"/>
        </w:rPr>
        <w:t>Se celebre el acto o contrato por el que de conformidad con esta ley, se transmita la propiedad de algún bien inmueble.</w:t>
      </w:r>
    </w:p>
    <w:p w14:paraId="58ED4C59" w14:textId="77777777" w:rsidR="00365049" w:rsidRPr="00365049" w:rsidRDefault="00365049" w:rsidP="00365049">
      <w:pPr>
        <w:pStyle w:val="Prrafodelista"/>
        <w:tabs>
          <w:tab w:val="left" w:pos="1106"/>
        </w:tabs>
        <w:ind w:left="360" w:firstLine="0"/>
        <w:jc w:val="both"/>
        <w:rPr>
          <w:rFonts w:ascii="Arial" w:hAnsi="Arial" w:cs="Arial"/>
          <w:sz w:val="20"/>
          <w:szCs w:val="20"/>
        </w:rPr>
      </w:pPr>
    </w:p>
    <w:p w14:paraId="20931DC0" w14:textId="4EA58BBD" w:rsidR="00D558C7" w:rsidRDefault="00EA27FB" w:rsidP="0016630C">
      <w:pPr>
        <w:pStyle w:val="Prrafodelista"/>
        <w:numPr>
          <w:ilvl w:val="0"/>
          <w:numId w:val="25"/>
        </w:numPr>
        <w:tabs>
          <w:tab w:val="left" w:pos="1106"/>
        </w:tabs>
        <w:ind w:left="360"/>
        <w:jc w:val="both"/>
        <w:rPr>
          <w:rFonts w:ascii="Arial" w:hAnsi="Arial" w:cs="Arial"/>
          <w:sz w:val="20"/>
          <w:szCs w:val="20"/>
        </w:rPr>
      </w:pPr>
      <w:r w:rsidRPr="00365049">
        <w:rPr>
          <w:rFonts w:ascii="Arial" w:hAnsi="Arial" w:cs="Arial"/>
          <w:sz w:val="20"/>
          <w:szCs w:val="20"/>
        </w:rPr>
        <w:t>Se eleve a escritura pública.</w:t>
      </w:r>
    </w:p>
    <w:p w14:paraId="2296DD1B" w14:textId="77777777" w:rsidR="00365049" w:rsidRPr="00365049" w:rsidRDefault="00365049" w:rsidP="00365049">
      <w:pPr>
        <w:pStyle w:val="Prrafodelista"/>
        <w:tabs>
          <w:tab w:val="left" w:pos="1106"/>
        </w:tabs>
        <w:ind w:left="360" w:firstLine="0"/>
        <w:jc w:val="both"/>
        <w:rPr>
          <w:rFonts w:ascii="Arial" w:hAnsi="Arial" w:cs="Arial"/>
          <w:sz w:val="20"/>
          <w:szCs w:val="20"/>
        </w:rPr>
      </w:pPr>
    </w:p>
    <w:p w14:paraId="46E90F6A" w14:textId="514E8655" w:rsidR="00D558C7" w:rsidRPr="00365049" w:rsidRDefault="00EA27FB" w:rsidP="0016630C">
      <w:pPr>
        <w:pStyle w:val="Prrafodelista"/>
        <w:numPr>
          <w:ilvl w:val="0"/>
          <w:numId w:val="25"/>
        </w:numPr>
        <w:tabs>
          <w:tab w:val="left" w:pos="1106"/>
        </w:tabs>
        <w:ind w:left="360"/>
        <w:jc w:val="both"/>
        <w:rPr>
          <w:rFonts w:ascii="Arial" w:hAnsi="Arial" w:cs="Arial"/>
          <w:sz w:val="20"/>
          <w:szCs w:val="20"/>
        </w:rPr>
      </w:pPr>
      <w:r w:rsidRPr="00365049">
        <w:rPr>
          <w:rFonts w:ascii="Arial" w:hAnsi="Arial" w:cs="Arial"/>
          <w:sz w:val="20"/>
          <w:szCs w:val="20"/>
        </w:rPr>
        <w:t>Se inscriba en el Registro Público de la Propiedad y del Comercio del Estado de Yucatán, o en la Dirección de Catastro del Municipio de Conkal.</w:t>
      </w:r>
    </w:p>
    <w:p w14:paraId="251AEB2C" w14:textId="77777777" w:rsidR="00D558C7" w:rsidRPr="002D306B" w:rsidRDefault="00D558C7" w:rsidP="00365049">
      <w:pPr>
        <w:pStyle w:val="Textoindependiente"/>
        <w:rPr>
          <w:rFonts w:ascii="Arial" w:hAnsi="Arial" w:cs="Arial"/>
        </w:rPr>
      </w:pPr>
    </w:p>
    <w:p w14:paraId="14BCBA7F" w14:textId="77777777" w:rsidR="00D558C7" w:rsidRPr="002D306B" w:rsidRDefault="00EA27FB" w:rsidP="002D306B">
      <w:pPr>
        <w:pStyle w:val="Textoindependiente"/>
        <w:jc w:val="both"/>
        <w:rPr>
          <w:rFonts w:ascii="Arial" w:hAnsi="Arial" w:cs="Arial"/>
        </w:rPr>
      </w:pPr>
      <w:r w:rsidRPr="002D306B">
        <w:rPr>
          <w:rFonts w:ascii="Arial" w:hAnsi="Arial" w:cs="Arial"/>
        </w:rPr>
        <w:t xml:space="preserve">Los fedatarios públicos o aquellas personas que por disposición legal tengan funciones notariales, </w:t>
      </w:r>
      <w:r w:rsidRPr="002D306B">
        <w:rPr>
          <w:rFonts w:ascii="Arial" w:hAnsi="Arial" w:cs="Arial"/>
        </w:rPr>
        <w:lastRenderedPageBreak/>
        <w:t>cuando actúen en nombre del adquirente del predio o por ministerio de ley, podrán realizar el pago de este impuesto mediante cheque sin certificar para abono en cuenta del "Municipio de Conkal", de su chequera o de la persona moral a través de la cual presten sus servicios profesionales, siempre y cuando los cheques sean firmados por el propio fedatario como representante legal de la misma; o bien mediante el uso de las aplicaciones en Internet que para tal efecto habilite la Tesorería Municipal de Conkal, obteniendo por esa misma vía el comprobante de pago correspondiente. Respecto del pago a través de cheque y para efectos de registro, el Fedatario Público deberá notificar previamente, por escrito, a la Tesorería Municipal de Conkal, la denominación de la persona moral de cuya chequera se emitirán los cheques correspondientes.</w:t>
      </w:r>
    </w:p>
    <w:p w14:paraId="274B66DD" w14:textId="77777777" w:rsidR="00D558C7" w:rsidRPr="002D306B" w:rsidRDefault="00D558C7" w:rsidP="002D306B">
      <w:pPr>
        <w:pStyle w:val="Textoindependiente"/>
        <w:rPr>
          <w:rFonts w:ascii="Arial" w:hAnsi="Arial" w:cs="Arial"/>
        </w:rPr>
      </w:pPr>
    </w:p>
    <w:p w14:paraId="12B60621" w14:textId="77777777" w:rsidR="00D558C7" w:rsidRPr="002D306B" w:rsidRDefault="00EA27FB" w:rsidP="002D306B">
      <w:pPr>
        <w:pStyle w:val="Textoindependiente"/>
        <w:jc w:val="both"/>
        <w:rPr>
          <w:rFonts w:ascii="Arial" w:hAnsi="Arial" w:cs="Arial"/>
        </w:rPr>
      </w:pPr>
      <w:r w:rsidRPr="002D306B">
        <w:rPr>
          <w:rFonts w:ascii="Arial" w:hAnsi="Arial" w:cs="Arial"/>
        </w:rPr>
        <w:t>El Fedatario Público cuyo cheque sin certificar sea rechazado por la Institución Bancaria ante la que se presente para su pago por fondos insuficientes, dejará de tener ese beneficio y los pagos posteriores que realice con cheque, deberán apegarse a lo que dispone el párrafo segundo del artículo 32, sin perjuicio de la indemnización prevista en el artículo 38, ambos de esta Ley.</w:t>
      </w:r>
    </w:p>
    <w:p w14:paraId="6C15CB4B" w14:textId="77777777" w:rsidR="00D558C7" w:rsidRPr="002D306B" w:rsidRDefault="00D558C7" w:rsidP="002D306B">
      <w:pPr>
        <w:pStyle w:val="Textoindependiente"/>
        <w:rPr>
          <w:rFonts w:ascii="Arial" w:hAnsi="Arial" w:cs="Arial"/>
        </w:rPr>
      </w:pPr>
    </w:p>
    <w:p w14:paraId="1B24FC00" w14:textId="5A509179" w:rsidR="00D558C7" w:rsidRPr="002D306B" w:rsidRDefault="00EA27FB" w:rsidP="002D306B">
      <w:pPr>
        <w:pStyle w:val="Textoindependiente"/>
        <w:jc w:val="both"/>
        <w:rPr>
          <w:rFonts w:ascii="Arial" w:hAnsi="Arial" w:cs="Arial"/>
        </w:rPr>
      </w:pPr>
      <w:r w:rsidRPr="002D306B">
        <w:rPr>
          <w:rFonts w:ascii="Arial" w:hAnsi="Arial" w:cs="Arial"/>
        </w:rPr>
        <w:t>Cuando dichas personas realicen el pago mediante el uso de aplicaciones en Internet, deberán poner a disposición de la Tesorería Municipal, previo requerimiento de esta autoridad, la documentación relativa a cada una de las operaciones realizadas para esa contribución; consistente en el manif</w:t>
      </w:r>
      <w:r w:rsidR="00DA5FBF">
        <w:rPr>
          <w:rFonts w:ascii="Arial" w:hAnsi="Arial" w:cs="Arial"/>
        </w:rPr>
        <w:t>iesto señalado en el artículo 63</w:t>
      </w:r>
      <w:r w:rsidRPr="002D306B">
        <w:rPr>
          <w:rFonts w:ascii="Arial" w:hAnsi="Arial" w:cs="Arial"/>
        </w:rPr>
        <w:t xml:space="preserve"> de esta Ley, así como el documento que exige el penúltimo párrafo del propio artículo y el recibo de pago.</w:t>
      </w:r>
    </w:p>
    <w:p w14:paraId="74E45A4C" w14:textId="77777777" w:rsidR="00D558C7" w:rsidRPr="002D306B" w:rsidRDefault="00D558C7" w:rsidP="002D306B">
      <w:pPr>
        <w:pStyle w:val="Textoindependiente"/>
        <w:rPr>
          <w:rFonts w:ascii="Arial" w:hAnsi="Arial" w:cs="Arial"/>
        </w:rPr>
      </w:pPr>
    </w:p>
    <w:p w14:paraId="77690EB1" w14:textId="77777777" w:rsidR="00D558C7" w:rsidRPr="002D306B" w:rsidRDefault="00EA27FB" w:rsidP="002D306B">
      <w:pPr>
        <w:pStyle w:val="Ttulo1"/>
        <w:ind w:left="0" w:right="0"/>
      </w:pPr>
      <w:r w:rsidRPr="002D306B">
        <w:t>De la sanción</w:t>
      </w:r>
    </w:p>
    <w:p w14:paraId="14658A86" w14:textId="77777777" w:rsidR="00D558C7" w:rsidRPr="002D306B" w:rsidRDefault="00D558C7" w:rsidP="002D306B">
      <w:pPr>
        <w:pStyle w:val="Textoindependiente"/>
        <w:rPr>
          <w:rFonts w:ascii="Arial" w:hAnsi="Arial" w:cs="Arial"/>
          <w:b/>
        </w:rPr>
      </w:pPr>
    </w:p>
    <w:p w14:paraId="45664545" w14:textId="78DD6058" w:rsidR="00D558C7" w:rsidRPr="002D306B" w:rsidRDefault="00B03810" w:rsidP="002D306B">
      <w:pPr>
        <w:pStyle w:val="Textoindependiente"/>
        <w:jc w:val="both"/>
        <w:rPr>
          <w:rFonts w:ascii="Arial" w:hAnsi="Arial" w:cs="Arial"/>
        </w:rPr>
      </w:pPr>
      <w:r>
        <w:rPr>
          <w:rFonts w:ascii="Arial" w:hAnsi="Arial" w:cs="Arial"/>
          <w:b/>
        </w:rPr>
        <w:t>Artículo 65</w:t>
      </w:r>
      <w:r w:rsidR="00EA27FB" w:rsidRPr="002D306B">
        <w:rPr>
          <w:rFonts w:ascii="Arial" w:hAnsi="Arial" w:cs="Arial"/>
          <w:b/>
        </w:rPr>
        <w:t xml:space="preserve">.- </w:t>
      </w:r>
      <w:r w:rsidR="00EA27FB" w:rsidRPr="002D306B">
        <w:rPr>
          <w:rFonts w:ascii="Arial" w:hAnsi="Arial" w:cs="Arial"/>
        </w:rPr>
        <w:t>Cuando el Impuesto Sobre Adquisición de lnmuebles no fuere cubierto dentro del plazo señalado en el artículo inmediato anterior, los contribuyentes o los obligados solidarios, en su caso, se harán acreedores a una sanción equivalente al importe de los recargos que se determinen conforme al artículo 39 de esta Ley. Lo anterior, sin perjuicio de la aplicación del recargo establecido para las contribuciones fiscales pagadas en forma extemporánea.</w:t>
      </w:r>
    </w:p>
    <w:p w14:paraId="7F7C4B58" w14:textId="77777777" w:rsidR="00D558C7" w:rsidRPr="002D306B" w:rsidRDefault="00D558C7" w:rsidP="002D306B">
      <w:pPr>
        <w:pStyle w:val="Textoindependiente"/>
        <w:rPr>
          <w:rFonts w:ascii="Arial" w:hAnsi="Arial" w:cs="Arial"/>
        </w:rPr>
      </w:pPr>
    </w:p>
    <w:p w14:paraId="5E6362A8" w14:textId="77777777" w:rsidR="00D558C7" w:rsidRPr="002D306B" w:rsidRDefault="00EA27FB" w:rsidP="002D306B">
      <w:pPr>
        <w:pStyle w:val="Ttulo1"/>
        <w:ind w:left="0" w:right="0"/>
      </w:pPr>
      <w:r w:rsidRPr="002D306B">
        <w:t>De la prescripción</w:t>
      </w:r>
    </w:p>
    <w:p w14:paraId="25CCB241" w14:textId="77777777" w:rsidR="00D558C7" w:rsidRPr="002D306B" w:rsidRDefault="00D558C7" w:rsidP="002D306B">
      <w:pPr>
        <w:pStyle w:val="Textoindependiente"/>
        <w:rPr>
          <w:rFonts w:ascii="Arial" w:hAnsi="Arial" w:cs="Arial"/>
          <w:b/>
        </w:rPr>
      </w:pPr>
    </w:p>
    <w:p w14:paraId="352F49D3" w14:textId="7D165A97" w:rsidR="00D558C7" w:rsidRPr="002D306B" w:rsidRDefault="00B03810" w:rsidP="002D306B">
      <w:pPr>
        <w:pStyle w:val="Textoindependiente"/>
        <w:jc w:val="both"/>
        <w:rPr>
          <w:rFonts w:ascii="Arial" w:hAnsi="Arial" w:cs="Arial"/>
        </w:rPr>
      </w:pPr>
      <w:r>
        <w:rPr>
          <w:rFonts w:ascii="Arial" w:hAnsi="Arial" w:cs="Arial"/>
          <w:b/>
        </w:rPr>
        <w:t>Artículo 66</w:t>
      </w:r>
      <w:r w:rsidR="00EA27FB" w:rsidRPr="002D306B">
        <w:rPr>
          <w:rFonts w:ascii="Arial" w:hAnsi="Arial" w:cs="Arial"/>
          <w:b/>
        </w:rPr>
        <w:t xml:space="preserve">.- </w:t>
      </w:r>
      <w:r w:rsidR="00EA27FB" w:rsidRPr="002D306B">
        <w:rPr>
          <w:rFonts w:ascii="Arial" w:hAnsi="Arial" w:cs="Arial"/>
        </w:rPr>
        <w:t>El crédito fiscal se extingue por prescripción en el término de cinco años. El término de la prescripción se inicia a partir de la fecha en que la Tesorería Municipal de Conkal, tenga conocimiento del supuesto de adquisición y se podrá oponer como excepción en los recursos administrativos. El</w:t>
      </w:r>
      <w:r w:rsidR="00365049">
        <w:rPr>
          <w:rFonts w:ascii="Arial" w:hAnsi="Arial" w:cs="Arial"/>
        </w:rPr>
        <w:t xml:space="preserve"> </w:t>
      </w:r>
      <w:r w:rsidR="00EA27FB" w:rsidRPr="002D306B">
        <w:rPr>
          <w:rFonts w:ascii="Arial" w:hAnsi="Arial" w:cs="Arial"/>
        </w:rPr>
        <w:t>término para que se consume la prescripción se interrumpe con cada gestión de cobro que la Tesorería Municipal de Conkal, notifique o haga saber al adquirente o por el reconocimiento expreso o tácito de este respecto de la existencia del crédito. Se considera gestión de cobro cualquier actuación de la autoridad dentro del procedimiento administrativo de ejecución, siempre que se haga del conocimiento del adquirente.</w:t>
      </w:r>
    </w:p>
    <w:p w14:paraId="722FF1BA" w14:textId="77777777" w:rsidR="00D558C7" w:rsidRPr="002D306B" w:rsidRDefault="00D558C7" w:rsidP="00F0776C">
      <w:pPr>
        <w:pStyle w:val="Textoindependiente"/>
        <w:spacing w:line="360" w:lineRule="auto"/>
        <w:rPr>
          <w:rFonts w:ascii="Arial" w:hAnsi="Arial" w:cs="Arial"/>
        </w:rPr>
      </w:pPr>
    </w:p>
    <w:p w14:paraId="345950C0" w14:textId="7D0BB079" w:rsidR="00D558C7" w:rsidRPr="00640B2C" w:rsidRDefault="00365049" w:rsidP="002D306B">
      <w:pPr>
        <w:pStyle w:val="Ttulo1"/>
        <w:ind w:left="0" w:right="0"/>
        <w:rPr>
          <w:caps/>
        </w:rPr>
      </w:pPr>
      <w:r>
        <w:t>Sección T</w:t>
      </w:r>
      <w:r w:rsidRPr="00640B2C">
        <w:t>ercera</w:t>
      </w:r>
    </w:p>
    <w:p w14:paraId="447DFAC8" w14:textId="77777777" w:rsidR="00365049" w:rsidRDefault="00EA27FB" w:rsidP="002D306B">
      <w:pPr>
        <w:jc w:val="center"/>
        <w:rPr>
          <w:rFonts w:ascii="Arial" w:hAnsi="Arial" w:cs="Arial"/>
          <w:b/>
          <w:sz w:val="20"/>
          <w:szCs w:val="20"/>
        </w:rPr>
      </w:pPr>
      <w:r w:rsidRPr="002D306B">
        <w:rPr>
          <w:rFonts w:ascii="Arial" w:hAnsi="Arial" w:cs="Arial"/>
          <w:b/>
          <w:sz w:val="20"/>
          <w:szCs w:val="20"/>
        </w:rPr>
        <w:t xml:space="preserve">Impuesto Sobre Diversiones y Espectáculos Públicos </w:t>
      </w:r>
    </w:p>
    <w:p w14:paraId="2401E60D" w14:textId="77777777" w:rsidR="00365049" w:rsidRDefault="00365049" w:rsidP="002D306B">
      <w:pPr>
        <w:jc w:val="center"/>
        <w:rPr>
          <w:rFonts w:ascii="Arial" w:hAnsi="Arial" w:cs="Arial"/>
          <w:b/>
          <w:sz w:val="20"/>
          <w:szCs w:val="20"/>
        </w:rPr>
      </w:pPr>
    </w:p>
    <w:p w14:paraId="617BAA0B" w14:textId="300AA8FE" w:rsidR="00D558C7" w:rsidRDefault="00EA27FB" w:rsidP="002D306B">
      <w:pPr>
        <w:jc w:val="center"/>
        <w:rPr>
          <w:rFonts w:ascii="Arial" w:hAnsi="Arial" w:cs="Arial"/>
          <w:b/>
          <w:sz w:val="20"/>
          <w:szCs w:val="20"/>
        </w:rPr>
      </w:pPr>
      <w:r w:rsidRPr="002D306B">
        <w:rPr>
          <w:rFonts w:ascii="Arial" w:hAnsi="Arial" w:cs="Arial"/>
          <w:b/>
          <w:sz w:val="20"/>
          <w:szCs w:val="20"/>
        </w:rPr>
        <w:t>De los sujetos</w:t>
      </w:r>
    </w:p>
    <w:p w14:paraId="573483B7" w14:textId="77777777" w:rsidR="00640B2C" w:rsidRPr="002D306B" w:rsidRDefault="00640B2C" w:rsidP="002D306B">
      <w:pPr>
        <w:jc w:val="center"/>
        <w:rPr>
          <w:rFonts w:ascii="Arial" w:hAnsi="Arial" w:cs="Arial"/>
          <w:b/>
          <w:sz w:val="20"/>
          <w:szCs w:val="20"/>
        </w:rPr>
      </w:pPr>
    </w:p>
    <w:p w14:paraId="60374F19" w14:textId="58290582" w:rsidR="00D558C7" w:rsidRPr="002D306B" w:rsidRDefault="00EA27FB" w:rsidP="002D306B">
      <w:pPr>
        <w:pStyle w:val="Textoindependiente"/>
        <w:jc w:val="both"/>
        <w:rPr>
          <w:rFonts w:ascii="Arial" w:hAnsi="Arial" w:cs="Arial"/>
        </w:rPr>
      </w:pPr>
      <w:r w:rsidRPr="002D306B">
        <w:rPr>
          <w:rFonts w:ascii="Arial" w:hAnsi="Arial" w:cs="Arial"/>
          <w:b/>
        </w:rPr>
        <w:t>Artí</w:t>
      </w:r>
      <w:r w:rsidR="00B03810">
        <w:rPr>
          <w:rFonts w:ascii="Arial" w:hAnsi="Arial" w:cs="Arial"/>
          <w:b/>
        </w:rPr>
        <w:t>culo 67</w:t>
      </w:r>
      <w:r w:rsidRPr="002D306B">
        <w:rPr>
          <w:rFonts w:ascii="Arial" w:hAnsi="Arial" w:cs="Arial"/>
          <w:b/>
        </w:rPr>
        <w:t xml:space="preserve">.- </w:t>
      </w:r>
      <w:r w:rsidRPr="002D306B">
        <w:rPr>
          <w:rFonts w:ascii="Arial" w:hAnsi="Arial" w:cs="Arial"/>
        </w:rPr>
        <w:t>Son sujetos del Impuesto sobre Espectáculos y Diversiones públicas, las personas físicas o morales que perciban ingresos derivados de la comercialización de actos, diversiones o espectáculos públicos, ya sea en forma permanente o temporal.</w:t>
      </w:r>
    </w:p>
    <w:p w14:paraId="44E24986" w14:textId="77777777" w:rsidR="00D558C7" w:rsidRPr="002D306B" w:rsidRDefault="00D558C7" w:rsidP="002D306B">
      <w:pPr>
        <w:pStyle w:val="Textoindependiente"/>
        <w:rPr>
          <w:rFonts w:ascii="Arial" w:hAnsi="Arial" w:cs="Arial"/>
        </w:rPr>
      </w:pPr>
    </w:p>
    <w:p w14:paraId="382B728C" w14:textId="77777777" w:rsidR="00D558C7" w:rsidRPr="002D306B" w:rsidRDefault="00EA27FB" w:rsidP="002D306B">
      <w:pPr>
        <w:pStyle w:val="Textoindependiente"/>
        <w:jc w:val="both"/>
        <w:rPr>
          <w:rFonts w:ascii="Arial" w:hAnsi="Arial" w:cs="Arial"/>
        </w:rPr>
      </w:pPr>
      <w:r w:rsidRPr="002D306B">
        <w:rPr>
          <w:rFonts w:ascii="Arial" w:hAnsi="Arial" w:cs="Arial"/>
        </w:rPr>
        <w:t xml:space="preserve">Los sujetos de este impuesto deberán cumplir, en lo conducente, con lo dispuesto en el artículo 36 de esta Ley y, especialmente, con la obtención de la licencia de funcionamiento a que se refiere el artículo </w:t>
      </w:r>
      <w:r w:rsidRPr="002D306B">
        <w:rPr>
          <w:rFonts w:ascii="Arial" w:hAnsi="Arial" w:cs="Arial"/>
        </w:rPr>
        <w:lastRenderedPageBreak/>
        <w:t>37.</w:t>
      </w:r>
    </w:p>
    <w:p w14:paraId="75D628AB" w14:textId="77777777" w:rsidR="00D558C7" w:rsidRPr="002D306B" w:rsidRDefault="00D558C7" w:rsidP="002D306B">
      <w:pPr>
        <w:pStyle w:val="Textoindependiente"/>
        <w:rPr>
          <w:rFonts w:ascii="Arial" w:hAnsi="Arial" w:cs="Arial"/>
        </w:rPr>
      </w:pPr>
    </w:p>
    <w:p w14:paraId="33E310B9" w14:textId="77777777" w:rsidR="00D558C7" w:rsidRPr="002D306B" w:rsidRDefault="00EA27FB" w:rsidP="002D306B">
      <w:pPr>
        <w:pStyle w:val="Textoindependiente"/>
        <w:jc w:val="both"/>
        <w:rPr>
          <w:rFonts w:ascii="Arial" w:hAnsi="Arial" w:cs="Arial"/>
        </w:rPr>
      </w:pPr>
      <w:r w:rsidRPr="002D306B">
        <w:rPr>
          <w:rFonts w:ascii="Arial" w:hAnsi="Arial" w:cs="Arial"/>
        </w:rPr>
        <w:t>Las personas físicas o morales que presten a los sujetos de este impuesto el servicio de compraventa de boletos, directa o remota al público, tendrá la obligación de presentar ante la Tesorería Municipal de Conkal, toda la documentación que compruebe de manera fehaciente el importe total de los ingresos obtenidos por la venta de boletos, en un plazo de tres días contados a partir del siguiente al de la celebración del espectáculo o diversión pública de que se trate.</w:t>
      </w:r>
    </w:p>
    <w:p w14:paraId="29055290" w14:textId="77777777" w:rsidR="00D558C7" w:rsidRPr="002D306B" w:rsidRDefault="00D558C7" w:rsidP="002D306B">
      <w:pPr>
        <w:pStyle w:val="Textoindependiente"/>
        <w:rPr>
          <w:rFonts w:ascii="Arial" w:hAnsi="Arial" w:cs="Arial"/>
        </w:rPr>
      </w:pPr>
    </w:p>
    <w:p w14:paraId="4C3D317C" w14:textId="77777777" w:rsidR="00D558C7" w:rsidRPr="002D306B" w:rsidRDefault="00EA27FB" w:rsidP="002D306B">
      <w:pPr>
        <w:pStyle w:val="Ttulo1"/>
        <w:ind w:left="0" w:right="0"/>
      </w:pPr>
      <w:r w:rsidRPr="002D306B">
        <w:t>Del objeto</w:t>
      </w:r>
    </w:p>
    <w:p w14:paraId="62A02D59" w14:textId="77777777" w:rsidR="00D558C7" w:rsidRPr="002D306B" w:rsidRDefault="00D558C7" w:rsidP="002D306B">
      <w:pPr>
        <w:pStyle w:val="Textoindependiente"/>
        <w:rPr>
          <w:rFonts w:ascii="Arial" w:hAnsi="Arial" w:cs="Arial"/>
          <w:b/>
        </w:rPr>
      </w:pPr>
    </w:p>
    <w:p w14:paraId="1DDAEA51" w14:textId="014349F8" w:rsidR="00D558C7" w:rsidRPr="002D306B" w:rsidRDefault="00B03810" w:rsidP="002D306B">
      <w:pPr>
        <w:pStyle w:val="Textoindependiente"/>
        <w:jc w:val="both"/>
        <w:rPr>
          <w:rFonts w:ascii="Arial" w:hAnsi="Arial" w:cs="Arial"/>
        </w:rPr>
      </w:pPr>
      <w:r>
        <w:rPr>
          <w:rFonts w:ascii="Arial" w:hAnsi="Arial" w:cs="Arial"/>
          <w:b/>
        </w:rPr>
        <w:t>Artículo 68</w:t>
      </w:r>
      <w:r w:rsidR="00EA27FB" w:rsidRPr="002D306B">
        <w:rPr>
          <w:rFonts w:ascii="Arial" w:hAnsi="Arial" w:cs="Arial"/>
          <w:b/>
        </w:rPr>
        <w:t xml:space="preserve">.- </w:t>
      </w:r>
      <w:r w:rsidR="00EA27FB" w:rsidRPr="002D306B">
        <w:rPr>
          <w:rFonts w:ascii="Arial" w:hAnsi="Arial" w:cs="Arial"/>
        </w:rPr>
        <w:t>Es objeto del Impuesto Sobre Diversiones y Espectáculos Públicos, el ingreso derivado de la comercialización de actos, diversiones y espectáculos públicos.</w:t>
      </w:r>
    </w:p>
    <w:p w14:paraId="725BF7B2" w14:textId="77777777" w:rsidR="00D558C7" w:rsidRPr="002D306B" w:rsidRDefault="00D558C7" w:rsidP="002D306B">
      <w:pPr>
        <w:pStyle w:val="Textoindependiente"/>
        <w:rPr>
          <w:rFonts w:ascii="Arial" w:hAnsi="Arial" w:cs="Arial"/>
        </w:rPr>
      </w:pPr>
    </w:p>
    <w:p w14:paraId="4D3A5270" w14:textId="77777777" w:rsidR="00D558C7" w:rsidRDefault="00EA27FB" w:rsidP="002D306B">
      <w:pPr>
        <w:pStyle w:val="Textoindependiente"/>
        <w:jc w:val="both"/>
        <w:rPr>
          <w:rFonts w:ascii="Arial" w:hAnsi="Arial" w:cs="Arial"/>
        </w:rPr>
      </w:pPr>
      <w:r w:rsidRPr="002D306B">
        <w:rPr>
          <w:rFonts w:ascii="Arial" w:hAnsi="Arial" w:cs="Arial"/>
        </w:rPr>
        <w:t>Para los efectos de esta Sección se consideran:</w:t>
      </w:r>
    </w:p>
    <w:p w14:paraId="27270A58" w14:textId="77777777" w:rsidR="00746EB7" w:rsidRPr="002D306B" w:rsidRDefault="00746EB7" w:rsidP="002D306B">
      <w:pPr>
        <w:pStyle w:val="Textoindependiente"/>
        <w:jc w:val="both"/>
        <w:rPr>
          <w:rFonts w:ascii="Arial" w:hAnsi="Arial" w:cs="Arial"/>
        </w:rPr>
      </w:pPr>
    </w:p>
    <w:p w14:paraId="3C7582D6" w14:textId="77777777" w:rsidR="00D558C7" w:rsidRDefault="00EA27FB" w:rsidP="002D306B">
      <w:pPr>
        <w:pStyle w:val="Textoindependiente"/>
        <w:jc w:val="both"/>
        <w:rPr>
          <w:rFonts w:ascii="Arial" w:hAnsi="Arial" w:cs="Arial"/>
        </w:rPr>
      </w:pPr>
      <w:r w:rsidRPr="002D306B">
        <w:rPr>
          <w:rFonts w:ascii="Arial" w:hAnsi="Arial" w:cs="Arial"/>
          <w:b/>
        </w:rPr>
        <w:t xml:space="preserve">Espectáculos Públicos: </w:t>
      </w:r>
      <w:r w:rsidRPr="002D306B">
        <w:rPr>
          <w:rFonts w:ascii="Arial" w:hAnsi="Arial" w:cs="Arial"/>
        </w:rPr>
        <w:t>aquellos eventos a los que el público asiste, mediante el pago de una cuota de admisión, con la finalidad de recrearse y disfrutar con la presentación del mismo, pero, sin participar en forma activa.</w:t>
      </w:r>
    </w:p>
    <w:p w14:paraId="1FC4903D" w14:textId="77777777" w:rsidR="00746EB7" w:rsidRPr="002D306B" w:rsidRDefault="00746EB7" w:rsidP="002D306B">
      <w:pPr>
        <w:pStyle w:val="Textoindependiente"/>
        <w:jc w:val="both"/>
        <w:rPr>
          <w:rFonts w:ascii="Arial" w:hAnsi="Arial" w:cs="Arial"/>
        </w:rPr>
      </w:pPr>
    </w:p>
    <w:p w14:paraId="5259DBC4" w14:textId="77777777" w:rsidR="00D558C7" w:rsidRDefault="00EA27FB" w:rsidP="002D306B">
      <w:pPr>
        <w:pStyle w:val="Textoindependiente"/>
        <w:jc w:val="both"/>
        <w:rPr>
          <w:rFonts w:ascii="Arial" w:hAnsi="Arial" w:cs="Arial"/>
        </w:rPr>
      </w:pPr>
      <w:r w:rsidRPr="002D306B">
        <w:rPr>
          <w:rFonts w:ascii="Arial" w:hAnsi="Arial" w:cs="Arial"/>
          <w:b/>
        </w:rPr>
        <w:t xml:space="preserve">Diversiones Públicas: </w:t>
      </w:r>
      <w:r w:rsidRPr="002D306B">
        <w:rPr>
          <w:rFonts w:ascii="Arial" w:hAnsi="Arial" w:cs="Arial"/>
        </w:rPr>
        <w:t>aquellos eventos a los cuales el público asiste mediante el pago de una cuota de admisión, con la finalidad de participar o tener la oportunidad de participar activamente en los mismos.</w:t>
      </w:r>
    </w:p>
    <w:p w14:paraId="52DE2576" w14:textId="77777777" w:rsidR="00746EB7" w:rsidRPr="002D306B" w:rsidRDefault="00746EB7" w:rsidP="002D306B">
      <w:pPr>
        <w:pStyle w:val="Textoindependiente"/>
        <w:jc w:val="both"/>
        <w:rPr>
          <w:rFonts w:ascii="Arial" w:hAnsi="Arial" w:cs="Arial"/>
        </w:rPr>
      </w:pPr>
    </w:p>
    <w:p w14:paraId="5C50D215"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Cuota de Admisión: </w:t>
      </w:r>
      <w:r w:rsidRPr="002D306B">
        <w:rPr>
          <w:rFonts w:ascii="Arial" w:hAnsi="Arial" w:cs="Arial"/>
        </w:rPr>
        <w:t>el importe del boleto de entrada, donativo, cooperación o cualquier otra denominación que se le dé a la cantidad de dinero por la que se permita el acceso a las diversiones y espectáculos públicos.</w:t>
      </w:r>
    </w:p>
    <w:p w14:paraId="23984E57" w14:textId="77777777" w:rsidR="00D558C7" w:rsidRPr="002D306B" w:rsidRDefault="00D558C7" w:rsidP="00BA67D9">
      <w:pPr>
        <w:pStyle w:val="Textoindependiente"/>
        <w:spacing w:line="360" w:lineRule="auto"/>
        <w:rPr>
          <w:rFonts w:ascii="Arial" w:hAnsi="Arial" w:cs="Arial"/>
        </w:rPr>
      </w:pPr>
    </w:p>
    <w:p w14:paraId="250229DD" w14:textId="77777777" w:rsidR="00D558C7" w:rsidRDefault="00EA27FB" w:rsidP="002D306B">
      <w:pPr>
        <w:pStyle w:val="Ttulo1"/>
        <w:ind w:left="0" w:right="0"/>
      </w:pPr>
      <w:r w:rsidRPr="002D306B">
        <w:t>De la base</w:t>
      </w:r>
    </w:p>
    <w:p w14:paraId="2F500DA3" w14:textId="77777777" w:rsidR="00746EB7" w:rsidRPr="002D306B" w:rsidRDefault="00746EB7" w:rsidP="002D306B">
      <w:pPr>
        <w:pStyle w:val="Ttulo1"/>
        <w:ind w:left="0" w:right="0"/>
      </w:pPr>
    </w:p>
    <w:p w14:paraId="5F0CB6FC" w14:textId="03E15710" w:rsidR="00D558C7" w:rsidRPr="002D306B" w:rsidRDefault="00B03810" w:rsidP="002D306B">
      <w:pPr>
        <w:pStyle w:val="Textoindependiente"/>
        <w:jc w:val="both"/>
        <w:rPr>
          <w:rFonts w:ascii="Arial" w:hAnsi="Arial" w:cs="Arial"/>
        </w:rPr>
      </w:pPr>
      <w:r>
        <w:rPr>
          <w:rFonts w:ascii="Arial" w:hAnsi="Arial" w:cs="Arial"/>
          <w:b/>
        </w:rPr>
        <w:t>Artículo 69</w:t>
      </w:r>
      <w:r w:rsidR="00EA27FB" w:rsidRPr="002D306B">
        <w:rPr>
          <w:rFonts w:ascii="Arial" w:hAnsi="Arial" w:cs="Arial"/>
          <w:b/>
        </w:rPr>
        <w:t xml:space="preserve">.- </w:t>
      </w:r>
      <w:r w:rsidR="00EA27FB" w:rsidRPr="002D306B">
        <w:rPr>
          <w:rFonts w:ascii="Arial" w:hAnsi="Arial" w:cs="Arial"/>
        </w:rPr>
        <w:t>La base del Impuesto sobre Diversiones y Espectáculos Públicos, será la totalidad del ingreso percibido por los sujetos del impuesto, en la comercialización correspondiente.</w:t>
      </w:r>
    </w:p>
    <w:p w14:paraId="05D4C821" w14:textId="77777777" w:rsidR="00D558C7" w:rsidRPr="002D306B" w:rsidRDefault="00D558C7" w:rsidP="00BA67D9">
      <w:pPr>
        <w:pStyle w:val="Textoindependiente"/>
        <w:spacing w:line="360" w:lineRule="auto"/>
        <w:rPr>
          <w:rFonts w:ascii="Arial" w:hAnsi="Arial" w:cs="Arial"/>
        </w:rPr>
      </w:pPr>
    </w:p>
    <w:p w14:paraId="4F0E40A7" w14:textId="77777777" w:rsidR="00D558C7" w:rsidRPr="002D306B" w:rsidRDefault="00EA27FB" w:rsidP="002D306B">
      <w:pPr>
        <w:pStyle w:val="Ttulo1"/>
        <w:ind w:left="0" w:right="0"/>
      </w:pPr>
      <w:r w:rsidRPr="002D306B">
        <w:t>De la Tasa</w:t>
      </w:r>
    </w:p>
    <w:p w14:paraId="70D31604" w14:textId="77777777" w:rsidR="00D558C7" w:rsidRPr="002D306B" w:rsidRDefault="00D558C7" w:rsidP="002D306B">
      <w:pPr>
        <w:pStyle w:val="Textoindependiente"/>
        <w:rPr>
          <w:rFonts w:ascii="Arial" w:hAnsi="Arial" w:cs="Arial"/>
          <w:b/>
        </w:rPr>
      </w:pPr>
    </w:p>
    <w:p w14:paraId="47152467" w14:textId="7EC46460" w:rsidR="00D558C7" w:rsidRPr="002D306B" w:rsidRDefault="00B03810" w:rsidP="002D306B">
      <w:pPr>
        <w:pStyle w:val="Textoindependiente"/>
        <w:jc w:val="both"/>
        <w:rPr>
          <w:rFonts w:ascii="Arial" w:hAnsi="Arial" w:cs="Arial"/>
        </w:rPr>
      </w:pPr>
      <w:r>
        <w:rPr>
          <w:rFonts w:ascii="Arial" w:hAnsi="Arial" w:cs="Arial"/>
          <w:b/>
        </w:rPr>
        <w:t>Artículo 70</w:t>
      </w:r>
      <w:r w:rsidR="00EA27FB" w:rsidRPr="002D306B">
        <w:rPr>
          <w:rFonts w:ascii="Arial" w:hAnsi="Arial" w:cs="Arial"/>
          <w:b/>
        </w:rPr>
        <w:t xml:space="preserve">.- </w:t>
      </w:r>
      <w:r w:rsidR="00EA27FB" w:rsidRPr="002D306B">
        <w:rPr>
          <w:rFonts w:ascii="Arial" w:hAnsi="Arial" w:cs="Arial"/>
        </w:rPr>
        <w:t>La tasa del Impuesto sobre Espectáculos y Diversiones públicas se calculará sobre el monto total de los ingresos percibidos y se determinará aplicando a la base antes referida, las tasas que se establecen a continuación:</w:t>
      </w:r>
    </w:p>
    <w:p w14:paraId="11225192" w14:textId="77777777" w:rsidR="00D558C7" w:rsidRDefault="00D558C7" w:rsidP="00BA67D9">
      <w:pPr>
        <w:pStyle w:val="Textoindependiente"/>
        <w:spacing w:line="360" w:lineRule="auto"/>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3"/>
        <w:gridCol w:w="1788"/>
      </w:tblGrid>
      <w:tr w:rsidR="005D4682" w:rsidRPr="002D306B" w14:paraId="1EA45DE7" w14:textId="77777777" w:rsidTr="00D0334B">
        <w:trPr>
          <w:trHeight w:val="20"/>
        </w:trPr>
        <w:tc>
          <w:tcPr>
            <w:tcW w:w="4019" w:type="pct"/>
          </w:tcPr>
          <w:p w14:paraId="645C5954" w14:textId="77777777" w:rsidR="005D4682" w:rsidRPr="002D306B" w:rsidRDefault="005D4682" w:rsidP="00746EB7">
            <w:pPr>
              <w:pStyle w:val="TableParagraph"/>
              <w:spacing w:line="240" w:lineRule="auto"/>
              <w:ind w:left="0" w:firstLine="137"/>
              <w:rPr>
                <w:rFonts w:ascii="Arial" w:hAnsi="Arial" w:cs="Arial"/>
                <w:sz w:val="20"/>
                <w:szCs w:val="20"/>
              </w:rPr>
            </w:pPr>
          </w:p>
        </w:tc>
        <w:tc>
          <w:tcPr>
            <w:tcW w:w="981" w:type="pct"/>
          </w:tcPr>
          <w:p w14:paraId="45DBDC6F" w14:textId="77777777" w:rsidR="005D4682" w:rsidRPr="002D306B" w:rsidRDefault="005D4682" w:rsidP="00D0334B">
            <w:pPr>
              <w:pStyle w:val="TableParagraph"/>
              <w:spacing w:line="240" w:lineRule="auto"/>
              <w:ind w:left="0"/>
              <w:jc w:val="center"/>
              <w:rPr>
                <w:rFonts w:ascii="Arial" w:hAnsi="Arial" w:cs="Arial"/>
                <w:sz w:val="20"/>
                <w:szCs w:val="20"/>
              </w:rPr>
            </w:pPr>
            <w:r w:rsidRPr="002D306B">
              <w:rPr>
                <w:rFonts w:ascii="Arial" w:hAnsi="Arial" w:cs="Arial"/>
                <w:sz w:val="20"/>
                <w:szCs w:val="20"/>
              </w:rPr>
              <w:t>Tasa</w:t>
            </w:r>
          </w:p>
        </w:tc>
      </w:tr>
      <w:tr w:rsidR="005D4682" w:rsidRPr="002D306B" w14:paraId="6F8B28A4" w14:textId="77777777" w:rsidTr="00746EB7">
        <w:trPr>
          <w:trHeight w:val="20"/>
        </w:trPr>
        <w:tc>
          <w:tcPr>
            <w:tcW w:w="4019" w:type="pct"/>
          </w:tcPr>
          <w:p w14:paraId="22B316A6" w14:textId="77777777" w:rsidR="005D4682" w:rsidRPr="002D306B" w:rsidRDefault="005D4682" w:rsidP="00746EB7">
            <w:pPr>
              <w:pStyle w:val="TableParagraph"/>
              <w:spacing w:line="240" w:lineRule="auto"/>
              <w:ind w:left="0" w:firstLine="137"/>
              <w:rPr>
                <w:rFonts w:ascii="Arial" w:hAnsi="Arial" w:cs="Arial"/>
                <w:sz w:val="20"/>
                <w:szCs w:val="20"/>
              </w:rPr>
            </w:pPr>
            <w:r w:rsidRPr="002D306B">
              <w:rPr>
                <w:rFonts w:ascii="Arial" w:hAnsi="Arial" w:cs="Arial"/>
                <w:b/>
                <w:sz w:val="20"/>
                <w:szCs w:val="20"/>
              </w:rPr>
              <w:t xml:space="preserve">I.- </w:t>
            </w:r>
            <w:r w:rsidRPr="002D306B">
              <w:rPr>
                <w:rFonts w:ascii="Arial" w:hAnsi="Arial" w:cs="Arial"/>
                <w:sz w:val="20"/>
                <w:szCs w:val="20"/>
              </w:rPr>
              <w:t>Por funciones de circo</w:t>
            </w:r>
          </w:p>
        </w:tc>
        <w:tc>
          <w:tcPr>
            <w:tcW w:w="981" w:type="pct"/>
            <w:vAlign w:val="center"/>
          </w:tcPr>
          <w:p w14:paraId="4B78ACD4" w14:textId="77777777" w:rsidR="005D4682" w:rsidRPr="002D306B" w:rsidRDefault="005D4682" w:rsidP="00746EB7">
            <w:pPr>
              <w:pStyle w:val="TableParagraph"/>
              <w:spacing w:line="240" w:lineRule="auto"/>
              <w:ind w:left="0"/>
              <w:jc w:val="center"/>
              <w:rPr>
                <w:rFonts w:ascii="Arial" w:hAnsi="Arial" w:cs="Arial"/>
                <w:sz w:val="20"/>
                <w:szCs w:val="20"/>
              </w:rPr>
            </w:pPr>
            <w:r w:rsidRPr="002D306B">
              <w:rPr>
                <w:rFonts w:ascii="Arial" w:hAnsi="Arial" w:cs="Arial"/>
                <w:sz w:val="20"/>
                <w:szCs w:val="20"/>
              </w:rPr>
              <w:t>4%</w:t>
            </w:r>
          </w:p>
        </w:tc>
      </w:tr>
      <w:tr w:rsidR="005D4682" w:rsidRPr="002D306B" w14:paraId="76403EED" w14:textId="77777777" w:rsidTr="00746EB7">
        <w:trPr>
          <w:trHeight w:val="20"/>
        </w:trPr>
        <w:tc>
          <w:tcPr>
            <w:tcW w:w="4019" w:type="pct"/>
          </w:tcPr>
          <w:p w14:paraId="48A2FD6F" w14:textId="77777777" w:rsidR="005D4682" w:rsidRPr="002D306B" w:rsidRDefault="005D4682" w:rsidP="00746EB7">
            <w:pPr>
              <w:pStyle w:val="TableParagraph"/>
              <w:spacing w:line="240" w:lineRule="auto"/>
              <w:ind w:left="0" w:firstLine="137"/>
              <w:rPr>
                <w:rFonts w:ascii="Arial" w:hAnsi="Arial" w:cs="Arial"/>
                <w:sz w:val="20"/>
                <w:szCs w:val="20"/>
              </w:rPr>
            </w:pPr>
            <w:r w:rsidRPr="002D306B">
              <w:rPr>
                <w:rFonts w:ascii="Arial" w:hAnsi="Arial" w:cs="Arial"/>
                <w:b/>
                <w:sz w:val="20"/>
                <w:szCs w:val="20"/>
              </w:rPr>
              <w:t xml:space="preserve">II.- </w:t>
            </w:r>
            <w:r w:rsidRPr="002D306B">
              <w:rPr>
                <w:rFonts w:ascii="Arial" w:hAnsi="Arial" w:cs="Arial"/>
                <w:sz w:val="20"/>
                <w:szCs w:val="20"/>
              </w:rPr>
              <w:t>Espectáculos taurinos</w:t>
            </w:r>
          </w:p>
        </w:tc>
        <w:tc>
          <w:tcPr>
            <w:tcW w:w="981" w:type="pct"/>
            <w:vAlign w:val="center"/>
          </w:tcPr>
          <w:p w14:paraId="2FE16DDB" w14:textId="77777777" w:rsidR="005D4682" w:rsidRPr="002D306B" w:rsidRDefault="005D4682" w:rsidP="00746EB7">
            <w:pPr>
              <w:pStyle w:val="TableParagraph"/>
              <w:spacing w:line="240" w:lineRule="auto"/>
              <w:ind w:left="0"/>
              <w:jc w:val="center"/>
              <w:rPr>
                <w:rFonts w:ascii="Arial" w:hAnsi="Arial" w:cs="Arial"/>
                <w:sz w:val="20"/>
                <w:szCs w:val="20"/>
              </w:rPr>
            </w:pPr>
            <w:r w:rsidRPr="002D306B">
              <w:rPr>
                <w:rFonts w:ascii="Arial" w:hAnsi="Arial" w:cs="Arial"/>
                <w:sz w:val="20"/>
                <w:szCs w:val="20"/>
              </w:rPr>
              <w:t>5%</w:t>
            </w:r>
          </w:p>
        </w:tc>
      </w:tr>
      <w:tr w:rsidR="005D4682" w:rsidRPr="002D306B" w14:paraId="123042AA" w14:textId="77777777" w:rsidTr="00746EB7">
        <w:trPr>
          <w:trHeight w:val="20"/>
        </w:trPr>
        <w:tc>
          <w:tcPr>
            <w:tcW w:w="4019" w:type="pct"/>
          </w:tcPr>
          <w:p w14:paraId="19BAF82C" w14:textId="77777777" w:rsidR="005D4682" w:rsidRPr="002D306B" w:rsidRDefault="005D4682" w:rsidP="00746EB7">
            <w:pPr>
              <w:pStyle w:val="TableParagraph"/>
              <w:spacing w:line="240" w:lineRule="auto"/>
              <w:ind w:left="0" w:firstLine="137"/>
              <w:rPr>
                <w:rFonts w:ascii="Arial" w:hAnsi="Arial" w:cs="Arial"/>
                <w:sz w:val="20"/>
                <w:szCs w:val="20"/>
              </w:rPr>
            </w:pPr>
            <w:r w:rsidRPr="002D306B">
              <w:rPr>
                <w:rFonts w:ascii="Arial" w:hAnsi="Arial" w:cs="Arial"/>
                <w:b/>
                <w:sz w:val="20"/>
                <w:szCs w:val="20"/>
              </w:rPr>
              <w:t xml:space="preserve">III.- </w:t>
            </w:r>
            <w:r w:rsidRPr="002D306B">
              <w:rPr>
                <w:rFonts w:ascii="Arial" w:hAnsi="Arial" w:cs="Arial"/>
                <w:sz w:val="20"/>
                <w:szCs w:val="20"/>
              </w:rPr>
              <w:t>Espectáculos deportivos</w:t>
            </w:r>
          </w:p>
        </w:tc>
        <w:tc>
          <w:tcPr>
            <w:tcW w:w="981" w:type="pct"/>
            <w:vAlign w:val="center"/>
          </w:tcPr>
          <w:p w14:paraId="34CF5D04" w14:textId="77777777" w:rsidR="005D4682" w:rsidRPr="002D306B" w:rsidRDefault="005D4682" w:rsidP="00746EB7">
            <w:pPr>
              <w:pStyle w:val="TableParagraph"/>
              <w:spacing w:line="240" w:lineRule="auto"/>
              <w:ind w:left="0"/>
              <w:jc w:val="center"/>
              <w:rPr>
                <w:rFonts w:ascii="Arial" w:hAnsi="Arial" w:cs="Arial"/>
                <w:sz w:val="20"/>
                <w:szCs w:val="20"/>
              </w:rPr>
            </w:pPr>
            <w:r w:rsidRPr="002D306B">
              <w:rPr>
                <w:rFonts w:ascii="Arial" w:hAnsi="Arial" w:cs="Arial"/>
                <w:sz w:val="20"/>
                <w:szCs w:val="20"/>
              </w:rPr>
              <w:t>3%</w:t>
            </w:r>
          </w:p>
        </w:tc>
      </w:tr>
      <w:tr w:rsidR="005D4682" w:rsidRPr="002D306B" w14:paraId="2E60A24D" w14:textId="77777777" w:rsidTr="00746EB7">
        <w:trPr>
          <w:trHeight w:val="20"/>
        </w:trPr>
        <w:tc>
          <w:tcPr>
            <w:tcW w:w="4019" w:type="pct"/>
          </w:tcPr>
          <w:p w14:paraId="607A2FEC" w14:textId="77777777" w:rsidR="005D4682" w:rsidRPr="002D306B" w:rsidRDefault="005D4682" w:rsidP="00746EB7">
            <w:pPr>
              <w:pStyle w:val="TableParagraph"/>
              <w:spacing w:line="240" w:lineRule="auto"/>
              <w:ind w:left="0" w:firstLine="137"/>
              <w:rPr>
                <w:rFonts w:ascii="Arial" w:hAnsi="Arial" w:cs="Arial"/>
                <w:sz w:val="20"/>
                <w:szCs w:val="20"/>
              </w:rPr>
            </w:pPr>
            <w:r w:rsidRPr="002D306B">
              <w:rPr>
                <w:rFonts w:ascii="Arial" w:hAnsi="Arial" w:cs="Arial"/>
                <w:b/>
                <w:sz w:val="20"/>
                <w:szCs w:val="20"/>
              </w:rPr>
              <w:t xml:space="preserve">IV.- </w:t>
            </w:r>
            <w:r w:rsidRPr="002D306B">
              <w:rPr>
                <w:rFonts w:ascii="Arial" w:hAnsi="Arial" w:cs="Arial"/>
                <w:sz w:val="20"/>
                <w:szCs w:val="20"/>
              </w:rPr>
              <w:t>Bailes populares y luz y sonido</w:t>
            </w:r>
          </w:p>
        </w:tc>
        <w:tc>
          <w:tcPr>
            <w:tcW w:w="981" w:type="pct"/>
            <w:vAlign w:val="center"/>
          </w:tcPr>
          <w:p w14:paraId="4A8D6B77" w14:textId="77777777" w:rsidR="005D4682" w:rsidRPr="002D306B" w:rsidRDefault="005D4682" w:rsidP="00746EB7">
            <w:pPr>
              <w:pStyle w:val="TableParagraph"/>
              <w:spacing w:line="240" w:lineRule="auto"/>
              <w:ind w:left="0"/>
              <w:jc w:val="center"/>
              <w:rPr>
                <w:rFonts w:ascii="Arial" w:hAnsi="Arial" w:cs="Arial"/>
                <w:sz w:val="20"/>
                <w:szCs w:val="20"/>
              </w:rPr>
            </w:pPr>
            <w:r w:rsidRPr="002D306B">
              <w:rPr>
                <w:rFonts w:ascii="Arial" w:hAnsi="Arial" w:cs="Arial"/>
                <w:sz w:val="20"/>
                <w:szCs w:val="20"/>
              </w:rPr>
              <w:t>7%</w:t>
            </w:r>
          </w:p>
        </w:tc>
      </w:tr>
      <w:tr w:rsidR="005D4682" w:rsidRPr="002D306B" w14:paraId="1860A8B4" w14:textId="77777777" w:rsidTr="00746EB7">
        <w:trPr>
          <w:trHeight w:val="20"/>
        </w:trPr>
        <w:tc>
          <w:tcPr>
            <w:tcW w:w="4019" w:type="pct"/>
          </w:tcPr>
          <w:p w14:paraId="4C3F374B" w14:textId="77777777" w:rsidR="005D4682" w:rsidRPr="002D306B" w:rsidRDefault="005D4682" w:rsidP="00746EB7">
            <w:pPr>
              <w:pStyle w:val="TableParagraph"/>
              <w:spacing w:line="240" w:lineRule="auto"/>
              <w:ind w:left="0" w:firstLine="137"/>
              <w:rPr>
                <w:rFonts w:ascii="Arial" w:hAnsi="Arial" w:cs="Arial"/>
                <w:sz w:val="20"/>
                <w:szCs w:val="20"/>
              </w:rPr>
            </w:pPr>
            <w:r w:rsidRPr="002D306B">
              <w:rPr>
                <w:rFonts w:ascii="Arial" w:hAnsi="Arial" w:cs="Arial"/>
                <w:b/>
                <w:sz w:val="20"/>
                <w:szCs w:val="20"/>
              </w:rPr>
              <w:t xml:space="preserve">V.- </w:t>
            </w:r>
            <w:r w:rsidRPr="002D306B">
              <w:rPr>
                <w:rFonts w:ascii="Arial" w:hAnsi="Arial" w:cs="Arial"/>
                <w:sz w:val="20"/>
                <w:szCs w:val="20"/>
              </w:rPr>
              <w:t>Conciertos</w:t>
            </w:r>
          </w:p>
        </w:tc>
        <w:tc>
          <w:tcPr>
            <w:tcW w:w="981" w:type="pct"/>
            <w:vAlign w:val="center"/>
          </w:tcPr>
          <w:p w14:paraId="3039117D" w14:textId="77777777" w:rsidR="005D4682" w:rsidRPr="002D306B" w:rsidRDefault="005D4682" w:rsidP="00746EB7">
            <w:pPr>
              <w:pStyle w:val="TableParagraph"/>
              <w:spacing w:line="240" w:lineRule="auto"/>
              <w:ind w:left="0"/>
              <w:jc w:val="center"/>
              <w:rPr>
                <w:rFonts w:ascii="Arial" w:hAnsi="Arial" w:cs="Arial"/>
                <w:sz w:val="20"/>
                <w:szCs w:val="20"/>
              </w:rPr>
            </w:pPr>
            <w:r w:rsidRPr="002D306B">
              <w:rPr>
                <w:rFonts w:ascii="Arial" w:hAnsi="Arial" w:cs="Arial"/>
                <w:sz w:val="20"/>
                <w:szCs w:val="20"/>
              </w:rPr>
              <w:t>7%</w:t>
            </w:r>
          </w:p>
        </w:tc>
      </w:tr>
      <w:tr w:rsidR="005D4682" w:rsidRPr="002D306B" w14:paraId="1DEC31B6" w14:textId="77777777" w:rsidTr="00746EB7">
        <w:trPr>
          <w:trHeight w:val="20"/>
        </w:trPr>
        <w:tc>
          <w:tcPr>
            <w:tcW w:w="4019" w:type="pct"/>
          </w:tcPr>
          <w:p w14:paraId="4F34AF05" w14:textId="46094C7F" w:rsidR="005D4682" w:rsidRPr="002D306B" w:rsidRDefault="005D4682" w:rsidP="00746EB7">
            <w:pPr>
              <w:pStyle w:val="TableParagraph"/>
              <w:spacing w:line="240" w:lineRule="auto"/>
              <w:ind w:left="0" w:firstLine="137"/>
              <w:rPr>
                <w:rFonts w:ascii="Arial" w:hAnsi="Arial" w:cs="Arial"/>
                <w:sz w:val="20"/>
                <w:szCs w:val="20"/>
              </w:rPr>
            </w:pPr>
            <w:r w:rsidRPr="002D306B">
              <w:rPr>
                <w:rFonts w:ascii="Arial" w:hAnsi="Arial" w:cs="Arial"/>
                <w:b/>
                <w:sz w:val="20"/>
                <w:szCs w:val="20"/>
              </w:rPr>
              <w:t xml:space="preserve">VI.- </w:t>
            </w:r>
            <w:r w:rsidR="00746EB7" w:rsidRPr="002D306B">
              <w:rPr>
                <w:rFonts w:ascii="Arial" w:hAnsi="Arial" w:cs="Arial"/>
                <w:sz w:val="20"/>
                <w:szCs w:val="20"/>
              </w:rPr>
              <w:t xml:space="preserve">Juegos mecánicos </w:t>
            </w:r>
          </w:p>
        </w:tc>
        <w:tc>
          <w:tcPr>
            <w:tcW w:w="981" w:type="pct"/>
            <w:vAlign w:val="center"/>
          </w:tcPr>
          <w:p w14:paraId="332B4469" w14:textId="77777777" w:rsidR="005D4682" w:rsidRPr="002D306B" w:rsidRDefault="005D4682" w:rsidP="00746EB7">
            <w:pPr>
              <w:pStyle w:val="TableParagraph"/>
              <w:spacing w:line="240" w:lineRule="auto"/>
              <w:ind w:left="0"/>
              <w:jc w:val="center"/>
              <w:rPr>
                <w:rFonts w:ascii="Arial" w:hAnsi="Arial" w:cs="Arial"/>
                <w:sz w:val="20"/>
                <w:szCs w:val="20"/>
              </w:rPr>
            </w:pPr>
            <w:r w:rsidRPr="002D306B">
              <w:rPr>
                <w:rFonts w:ascii="Arial" w:hAnsi="Arial" w:cs="Arial"/>
                <w:sz w:val="20"/>
                <w:szCs w:val="20"/>
              </w:rPr>
              <w:t>5%</w:t>
            </w:r>
          </w:p>
        </w:tc>
      </w:tr>
      <w:tr w:rsidR="005D4682" w:rsidRPr="002D306B" w14:paraId="23B60BD4" w14:textId="77777777" w:rsidTr="00746EB7">
        <w:trPr>
          <w:trHeight w:val="20"/>
        </w:trPr>
        <w:tc>
          <w:tcPr>
            <w:tcW w:w="4019" w:type="pct"/>
          </w:tcPr>
          <w:p w14:paraId="093BC420" w14:textId="6DC86D90" w:rsidR="005D4682" w:rsidRPr="002D306B" w:rsidRDefault="005D4682" w:rsidP="00746EB7">
            <w:pPr>
              <w:pStyle w:val="TableParagraph"/>
              <w:spacing w:line="240" w:lineRule="auto"/>
              <w:ind w:left="0" w:firstLine="137"/>
              <w:rPr>
                <w:rFonts w:ascii="Arial" w:hAnsi="Arial" w:cs="Arial"/>
                <w:sz w:val="20"/>
                <w:szCs w:val="20"/>
              </w:rPr>
            </w:pPr>
            <w:r w:rsidRPr="002D306B">
              <w:rPr>
                <w:rFonts w:ascii="Arial" w:hAnsi="Arial" w:cs="Arial"/>
                <w:b/>
                <w:sz w:val="20"/>
                <w:szCs w:val="20"/>
              </w:rPr>
              <w:t xml:space="preserve">VII.- </w:t>
            </w:r>
            <w:r w:rsidR="00746EB7" w:rsidRPr="002D306B">
              <w:rPr>
                <w:rFonts w:ascii="Arial" w:hAnsi="Arial" w:cs="Arial"/>
                <w:sz w:val="20"/>
                <w:szCs w:val="20"/>
              </w:rPr>
              <w:t>Otros permitidos por la ley en materia.</w:t>
            </w:r>
          </w:p>
        </w:tc>
        <w:tc>
          <w:tcPr>
            <w:tcW w:w="981" w:type="pct"/>
            <w:vAlign w:val="center"/>
          </w:tcPr>
          <w:p w14:paraId="54DFAB28" w14:textId="77777777" w:rsidR="005D4682" w:rsidRPr="002D306B" w:rsidRDefault="005D4682" w:rsidP="00746EB7">
            <w:pPr>
              <w:pStyle w:val="TableParagraph"/>
              <w:spacing w:line="240" w:lineRule="auto"/>
              <w:ind w:left="0"/>
              <w:jc w:val="center"/>
              <w:rPr>
                <w:rFonts w:ascii="Arial" w:hAnsi="Arial" w:cs="Arial"/>
                <w:sz w:val="20"/>
                <w:szCs w:val="20"/>
              </w:rPr>
            </w:pPr>
            <w:r w:rsidRPr="002D306B">
              <w:rPr>
                <w:rFonts w:ascii="Arial" w:hAnsi="Arial" w:cs="Arial"/>
                <w:sz w:val="20"/>
                <w:szCs w:val="20"/>
              </w:rPr>
              <w:t>7%</w:t>
            </w:r>
          </w:p>
        </w:tc>
      </w:tr>
    </w:tbl>
    <w:p w14:paraId="7799BE54" w14:textId="77777777" w:rsidR="00D558C7" w:rsidRPr="002D306B" w:rsidRDefault="00D558C7" w:rsidP="00BA67D9">
      <w:pPr>
        <w:pStyle w:val="Textoindependiente"/>
        <w:spacing w:line="360" w:lineRule="auto"/>
        <w:rPr>
          <w:rFonts w:ascii="Arial" w:hAnsi="Arial" w:cs="Arial"/>
        </w:rPr>
      </w:pPr>
    </w:p>
    <w:p w14:paraId="6B7A6797" w14:textId="77777777" w:rsidR="00D558C7" w:rsidRPr="002D306B" w:rsidRDefault="00EA27FB" w:rsidP="002D306B">
      <w:pPr>
        <w:pStyle w:val="Ttulo1"/>
        <w:ind w:left="0" w:right="0"/>
      </w:pPr>
      <w:r w:rsidRPr="002D306B">
        <w:t>De la facultad de disminuir la tasa</w:t>
      </w:r>
    </w:p>
    <w:p w14:paraId="51E4FBCC" w14:textId="77777777" w:rsidR="00D558C7" w:rsidRPr="002D306B" w:rsidRDefault="00D558C7" w:rsidP="002D306B">
      <w:pPr>
        <w:pStyle w:val="Textoindependiente"/>
        <w:rPr>
          <w:rFonts w:ascii="Arial" w:hAnsi="Arial" w:cs="Arial"/>
          <w:b/>
        </w:rPr>
      </w:pPr>
    </w:p>
    <w:p w14:paraId="0D19151F" w14:textId="26AA0CCA" w:rsidR="00D558C7" w:rsidRPr="002D306B" w:rsidRDefault="00B03810" w:rsidP="002D306B">
      <w:pPr>
        <w:pStyle w:val="Textoindependiente"/>
        <w:jc w:val="both"/>
        <w:rPr>
          <w:rFonts w:ascii="Arial" w:hAnsi="Arial" w:cs="Arial"/>
        </w:rPr>
      </w:pPr>
      <w:r>
        <w:rPr>
          <w:rFonts w:ascii="Arial" w:hAnsi="Arial" w:cs="Arial"/>
          <w:b/>
        </w:rPr>
        <w:lastRenderedPageBreak/>
        <w:t>Artículo 71</w:t>
      </w:r>
      <w:r w:rsidR="00EA27FB" w:rsidRPr="002D306B">
        <w:rPr>
          <w:rFonts w:ascii="Arial" w:hAnsi="Arial" w:cs="Arial"/>
          <w:b/>
        </w:rPr>
        <w:t xml:space="preserve">.- </w:t>
      </w:r>
      <w:r w:rsidR="00EA27FB" w:rsidRPr="002D306B">
        <w:rPr>
          <w:rFonts w:ascii="Arial" w:hAnsi="Arial" w:cs="Arial"/>
        </w:rPr>
        <w:t>Cuando un Espectáculo o Diversión pública sea organizado con fines culturales, recreativos, de beneficencia o en promoción del deporte, y la convivencia familiar, el Tesorero Municipal, quedará facultado para disminuir las tasas previstas en el artículo que antecede.</w:t>
      </w:r>
    </w:p>
    <w:p w14:paraId="164C07AD" w14:textId="77777777" w:rsidR="00D558C7" w:rsidRPr="002D306B" w:rsidRDefault="00D558C7" w:rsidP="002D306B">
      <w:pPr>
        <w:pStyle w:val="Textoindependiente"/>
        <w:rPr>
          <w:rFonts w:ascii="Arial" w:hAnsi="Arial" w:cs="Arial"/>
        </w:rPr>
      </w:pPr>
    </w:p>
    <w:p w14:paraId="668D5142" w14:textId="39CD8F3A" w:rsidR="009B0EEE" w:rsidRDefault="00EA27FB" w:rsidP="002D306B">
      <w:pPr>
        <w:jc w:val="center"/>
        <w:rPr>
          <w:rFonts w:ascii="Arial" w:hAnsi="Arial" w:cs="Arial"/>
          <w:b/>
          <w:sz w:val="20"/>
          <w:szCs w:val="20"/>
        </w:rPr>
      </w:pPr>
      <w:r w:rsidRPr="002D306B">
        <w:rPr>
          <w:rFonts w:ascii="Arial" w:hAnsi="Arial" w:cs="Arial"/>
          <w:b/>
          <w:sz w:val="20"/>
          <w:szCs w:val="20"/>
        </w:rPr>
        <w:t>Del pago</w:t>
      </w:r>
    </w:p>
    <w:p w14:paraId="1DFC69E8" w14:textId="77777777" w:rsidR="009B0EEE" w:rsidRDefault="009B0EEE" w:rsidP="002D306B">
      <w:pPr>
        <w:jc w:val="center"/>
        <w:rPr>
          <w:rFonts w:ascii="Arial" w:hAnsi="Arial" w:cs="Arial"/>
          <w:b/>
          <w:sz w:val="20"/>
          <w:szCs w:val="20"/>
        </w:rPr>
      </w:pPr>
    </w:p>
    <w:p w14:paraId="7DCF4146" w14:textId="39A7F7AA" w:rsidR="00D558C7" w:rsidRDefault="00B03810" w:rsidP="009B0EEE">
      <w:pPr>
        <w:rPr>
          <w:rFonts w:ascii="Arial" w:hAnsi="Arial" w:cs="Arial"/>
          <w:sz w:val="20"/>
          <w:szCs w:val="20"/>
        </w:rPr>
      </w:pPr>
      <w:r>
        <w:rPr>
          <w:rFonts w:ascii="Arial" w:hAnsi="Arial" w:cs="Arial"/>
          <w:b/>
          <w:sz w:val="20"/>
          <w:szCs w:val="20"/>
        </w:rPr>
        <w:t>Artículo 72</w:t>
      </w:r>
      <w:r w:rsidR="00EA27FB" w:rsidRPr="002D306B">
        <w:rPr>
          <w:rFonts w:ascii="Arial" w:hAnsi="Arial" w:cs="Arial"/>
          <w:b/>
          <w:sz w:val="20"/>
          <w:szCs w:val="20"/>
        </w:rPr>
        <w:t xml:space="preserve">.- </w:t>
      </w:r>
      <w:r w:rsidR="00EA27FB" w:rsidRPr="002D306B">
        <w:rPr>
          <w:rFonts w:ascii="Arial" w:hAnsi="Arial" w:cs="Arial"/>
          <w:sz w:val="20"/>
          <w:szCs w:val="20"/>
        </w:rPr>
        <w:t>El pago de este impuesto se sujetará a lo siguiente:</w:t>
      </w:r>
    </w:p>
    <w:p w14:paraId="584B44F2" w14:textId="77777777" w:rsidR="00746EB7" w:rsidRPr="002D306B" w:rsidRDefault="00746EB7" w:rsidP="009B0EEE">
      <w:pPr>
        <w:rPr>
          <w:rFonts w:ascii="Arial" w:hAnsi="Arial" w:cs="Arial"/>
          <w:sz w:val="20"/>
          <w:szCs w:val="20"/>
        </w:rPr>
      </w:pPr>
    </w:p>
    <w:p w14:paraId="13081AEF" w14:textId="0116088F" w:rsidR="00D558C7" w:rsidRDefault="00746EB7" w:rsidP="009B0EEE">
      <w:pPr>
        <w:pStyle w:val="Textoindependiente"/>
        <w:ind w:left="567"/>
        <w:jc w:val="both"/>
        <w:rPr>
          <w:rFonts w:ascii="Arial" w:hAnsi="Arial" w:cs="Arial"/>
        </w:rPr>
      </w:pPr>
      <w:r>
        <w:rPr>
          <w:rFonts w:ascii="Arial" w:hAnsi="Arial" w:cs="Arial"/>
          <w:b/>
        </w:rPr>
        <w:t xml:space="preserve">a) </w:t>
      </w:r>
      <w:r w:rsidR="00EA27FB" w:rsidRPr="002D306B">
        <w:rPr>
          <w:rFonts w:ascii="Arial" w:hAnsi="Arial" w:cs="Arial"/>
        </w:rPr>
        <w:t>Si pudiera determinarse previamente el monto del ingreso, el pago se efectuará antes de la realización de la diversión o espectáculo respectivo.</w:t>
      </w:r>
    </w:p>
    <w:p w14:paraId="5AA0E9E1" w14:textId="77777777" w:rsidR="00746EB7" w:rsidRPr="002D306B" w:rsidRDefault="00746EB7" w:rsidP="009B0EEE">
      <w:pPr>
        <w:pStyle w:val="Textoindependiente"/>
        <w:ind w:left="567"/>
        <w:jc w:val="both"/>
        <w:rPr>
          <w:rFonts w:ascii="Arial" w:hAnsi="Arial" w:cs="Arial"/>
        </w:rPr>
      </w:pPr>
    </w:p>
    <w:p w14:paraId="5FB8E8A2" w14:textId="58F31914" w:rsidR="00D558C7" w:rsidRPr="002D306B" w:rsidRDefault="00746EB7" w:rsidP="009B0EEE">
      <w:pPr>
        <w:pStyle w:val="Textoindependiente"/>
        <w:ind w:left="567"/>
        <w:jc w:val="both"/>
        <w:rPr>
          <w:rFonts w:ascii="Arial" w:hAnsi="Arial" w:cs="Arial"/>
        </w:rPr>
      </w:pPr>
      <w:r>
        <w:rPr>
          <w:rFonts w:ascii="Arial" w:hAnsi="Arial" w:cs="Arial"/>
          <w:b/>
        </w:rPr>
        <w:t xml:space="preserve">b) </w:t>
      </w:r>
      <w:r w:rsidR="00EA27FB" w:rsidRPr="002D306B">
        <w:rPr>
          <w:rFonts w:ascii="Arial" w:hAnsi="Arial" w:cs="Arial"/>
        </w:rPr>
        <w:t>Si no pudiera determinarse previamente el monto del ingreso, el sujeto obligado enterará en la Tesorería Municipal, un pago provisional mediante depósito en efectivo, cheque certificado o cheque, del .50 del importe del impuesto determinado sobre el total de los boletos autorizados para el</w:t>
      </w:r>
      <w:r w:rsidR="005D4682" w:rsidRPr="002D306B">
        <w:rPr>
          <w:rFonts w:ascii="Arial" w:hAnsi="Arial" w:cs="Arial"/>
        </w:rPr>
        <w:t xml:space="preserve"> </w:t>
      </w:r>
      <w:r w:rsidR="00EA27FB" w:rsidRPr="002D306B">
        <w:rPr>
          <w:rFonts w:ascii="Arial" w:hAnsi="Arial" w:cs="Arial"/>
        </w:rPr>
        <w:t>espectáculo que se trate, y la Tesorería Municipal designará interventor o interventores suficientes para que determinen el total del impuesto, pagando el sujeto obligado en el mismo acto la diferencia que existiere a su cargo, en caso contrario se le devolverá la diferencia en los términos de esta Ley.</w:t>
      </w:r>
    </w:p>
    <w:p w14:paraId="53C177FA" w14:textId="77777777" w:rsidR="00D558C7" w:rsidRPr="002D306B" w:rsidRDefault="00D558C7" w:rsidP="002D306B">
      <w:pPr>
        <w:pStyle w:val="Textoindependiente"/>
        <w:rPr>
          <w:rFonts w:ascii="Arial" w:hAnsi="Arial" w:cs="Arial"/>
        </w:rPr>
      </w:pPr>
    </w:p>
    <w:p w14:paraId="40248597" w14:textId="77777777" w:rsidR="00D558C7" w:rsidRPr="002D306B" w:rsidRDefault="00EA27FB" w:rsidP="002D306B">
      <w:pPr>
        <w:pStyle w:val="Textoindependiente"/>
        <w:jc w:val="both"/>
        <w:rPr>
          <w:rFonts w:ascii="Arial" w:hAnsi="Arial" w:cs="Arial"/>
        </w:rPr>
      </w:pPr>
      <w:r w:rsidRPr="002D306B">
        <w:rPr>
          <w:rFonts w:ascii="Arial" w:hAnsi="Arial" w:cs="Arial"/>
        </w:rPr>
        <w:t>En este caso, el sujeto obligado causará y pagará, junto con la determinación, la cantidad equivalente a 4.0 veces la unidad de medida y actualización por cada caja, taquilla, o acceso del lugar, local o establecimiento en el que se lleve a cabo las Diversiones y Espectáculos Públicos, en concepto de gastos extraordinarios.</w:t>
      </w:r>
    </w:p>
    <w:p w14:paraId="5425CE8A" w14:textId="77777777" w:rsidR="00D558C7" w:rsidRPr="002D306B" w:rsidRDefault="00D558C7" w:rsidP="002D306B">
      <w:pPr>
        <w:pStyle w:val="Textoindependiente"/>
        <w:rPr>
          <w:rFonts w:ascii="Arial" w:hAnsi="Arial" w:cs="Arial"/>
        </w:rPr>
      </w:pPr>
    </w:p>
    <w:p w14:paraId="4971786C" w14:textId="77777777" w:rsidR="00D558C7" w:rsidRPr="002D306B" w:rsidRDefault="00EA27FB" w:rsidP="002D306B">
      <w:pPr>
        <w:pStyle w:val="Textoindependiente"/>
        <w:jc w:val="both"/>
        <w:rPr>
          <w:rFonts w:ascii="Arial" w:hAnsi="Arial" w:cs="Arial"/>
        </w:rPr>
      </w:pPr>
      <w:r w:rsidRPr="002D306B">
        <w:rPr>
          <w:rFonts w:ascii="Arial" w:hAnsi="Arial" w:cs="Arial"/>
        </w:rPr>
        <w:t>Las personas físicas o morales que presten a los sujetos de este impuesto el servicio de compraventa de boletos, directa o remota al público, tendrá la obligación de retener el impuesto resultante de la aplicación de la tasa referida en el artículo 41 a la totalidad del ingreso percibido por los sujetos del impuesto; y enterarlo a la Tesorería Municipal en un plazo de siete días contados a partir del siguiente al de la celebración del espectáculo o diversión pública de que se trate.</w:t>
      </w:r>
    </w:p>
    <w:p w14:paraId="21259D7B" w14:textId="77777777" w:rsidR="00D558C7" w:rsidRPr="002D306B" w:rsidRDefault="00D558C7" w:rsidP="002D306B">
      <w:pPr>
        <w:pStyle w:val="Textoindependiente"/>
        <w:rPr>
          <w:rFonts w:ascii="Arial" w:hAnsi="Arial" w:cs="Arial"/>
        </w:rPr>
      </w:pPr>
    </w:p>
    <w:p w14:paraId="3B172DC8" w14:textId="77777777" w:rsidR="00D558C7" w:rsidRPr="002D306B" w:rsidRDefault="00EA27FB" w:rsidP="002D306B">
      <w:pPr>
        <w:pStyle w:val="Textoindependiente"/>
        <w:jc w:val="both"/>
        <w:rPr>
          <w:rFonts w:ascii="Arial" w:hAnsi="Arial" w:cs="Arial"/>
        </w:rPr>
      </w:pPr>
      <w:r w:rsidRPr="002D306B">
        <w:rPr>
          <w:rFonts w:ascii="Arial" w:hAnsi="Arial" w:cs="Arial"/>
        </w:rPr>
        <w:t>Los retenedores a quienes las leyes impongan la obligación de recaudar contribuciones a cargo de contribuyentes son responsables solidarios hasta por el monto de dichas contribuciones.</w:t>
      </w:r>
    </w:p>
    <w:p w14:paraId="217E3120" w14:textId="77777777" w:rsidR="009B0EEE" w:rsidRDefault="009B0EEE" w:rsidP="00746EB7">
      <w:pPr>
        <w:pStyle w:val="Ttulo1"/>
        <w:spacing w:line="360" w:lineRule="auto"/>
        <w:ind w:left="0" w:right="0"/>
      </w:pPr>
    </w:p>
    <w:p w14:paraId="6A1A2F3C" w14:textId="0E1B9D2C" w:rsidR="00D558C7" w:rsidRPr="002D306B" w:rsidRDefault="00746EB7" w:rsidP="002D306B">
      <w:pPr>
        <w:pStyle w:val="Ttulo1"/>
        <w:ind w:left="0" w:right="0"/>
      </w:pPr>
      <w:r>
        <w:t>CAPÍ</w:t>
      </w:r>
      <w:r w:rsidR="00EA27FB" w:rsidRPr="002D306B">
        <w:t>TULO II</w:t>
      </w:r>
    </w:p>
    <w:p w14:paraId="09931281" w14:textId="67F6C33E" w:rsidR="00D558C7" w:rsidRPr="002D306B" w:rsidRDefault="00746EB7" w:rsidP="002D306B">
      <w:pPr>
        <w:jc w:val="center"/>
        <w:rPr>
          <w:rFonts w:ascii="Arial" w:hAnsi="Arial" w:cs="Arial"/>
          <w:b/>
          <w:sz w:val="20"/>
          <w:szCs w:val="20"/>
        </w:rPr>
      </w:pPr>
      <w:r w:rsidRPr="002D306B">
        <w:rPr>
          <w:rFonts w:ascii="Arial" w:hAnsi="Arial" w:cs="Arial"/>
          <w:b/>
          <w:sz w:val="20"/>
          <w:szCs w:val="20"/>
        </w:rPr>
        <w:t>DERECHOS</w:t>
      </w:r>
    </w:p>
    <w:p w14:paraId="6A399316" w14:textId="77777777" w:rsidR="00D558C7" w:rsidRPr="002D306B" w:rsidRDefault="00D558C7" w:rsidP="002D306B">
      <w:pPr>
        <w:pStyle w:val="Textoindependiente"/>
        <w:rPr>
          <w:rFonts w:ascii="Arial" w:hAnsi="Arial" w:cs="Arial"/>
          <w:b/>
        </w:rPr>
      </w:pPr>
    </w:p>
    <w:p w14:paraId="5E193E83" w14:textId="387583B4" w:rsidR="009B0EEE" w:rsidRPr="009B0EEE" w:rsidRDefault="00746EB7" w:rsidP="002D306B">
      <w:pPr>
        <w:pStyle w:val="Ttulo1"/>
        <w:ind w:left="0" w:right="0"/>
        <w:rPr>
          <w:caps/>
        </w:rPr>
      </w:pPr>
      <w:r>
        <w:t>Sección P</w:t>
      </w:r>
      <w:r w:rsidRPr="009B0EEE">
        <w:t>rimera</w:t>
      </w:r>
    </w:p>
    <w:p w14:paraId="6EBBD116" w14:textId="09800986" w:rsidR="00D558C7" w:rsidRPr="002D306B" w:rsidRDefault="00EA27FB" w:rsidP="002D306B">
      <w:pPr>
        <w:pStyle w:val="Ttulo1"/>
        <w:ind w:left="0" w:right="0"/>
      </w:pPr>
      <w:r w:rsidRPr="002D306B">
        <w:t>Disposiciones comunes</w:t>
      </w:r>
    </w:p>
    <w:p w14:paraId="36513154" w14:textId="77777777" w:rsidR="00D558C7" w:rsidRPr="002D306B" w:rsidRDefault="00D558C7" w:rsidP="002D306B">
      <w:pPr>
        <w:pStyle w:val="Textoindependiente"/>
        <w:rPr>
          <w:rFonts w:ascii="Arial" w:hAnsi="Arial" w:cs="Arial"/>
          <w:b/>
        </w:rPr>
      </w:pPr>
    </w:p>
    <w:p w14:paraId="63DE3290" w14:textId="38BA6874" w:rsidR="00D558C7" w:rsidRPr="002D306B" w:rsidRDefault="00B03810" w:rsidP="002D306B">
      <w:pPr>
        <w:pStyle w:val="Textoindependiente"/>
        <w:jc w:val="both"/>
        <w:rPr>
          <w:rFonts w:ascii="Arial" w:hAnsi="Arial" w:cs="Arial"/>
        </w:rPr>
      </w:pPr>
      <w:r>
        <w:rPr>
          <w:rFonts w:ascii="Arial" w:hAnsi="Arial" w:cs="Arial"/>
          <w:b/>
        </w:rPr>
        <w:t>Artículo 73</w:t>
      </w:r>
      <w:r w:rsidR="00EA27FB" w:rsidRPr="002D306B">
        <w:rPr>
          <w:rFonts w:ascii="Arial" w:hAnsi="Arial" w:cs="Arial"/>
          <w:b/>
        </w:rPr>
        <w:t xml:space="preserve">.- </w:t>
      </w:r>
      <w:r w:rsidR="00EA27FB" w:rsidRPr="002D306B">
        <w:rPr>
          <w:rFonts w:ascii="Arial" w:hAnsi="Arial" w:cs="Arial"/>
        </w:rPr>
        <w:t>Las personas físicas y morales pagarán los derechos que se establecen en esta Ley, en las cajas recaudadoras de la Tesorería Municipal o en los medios donde la propia Tesorería Municipal autorice para tal efecto.</w:t>
      </w:r>
    </w:p>
    <w:p w14:paraId="5E46B05A" w14:textId="77777777" w:rsidR="00D558C7" w:rsidRPr="002D306B" w:rsidRDefault="00D558C7" w:rsidP="002D306B">
      <w:pPr>
        <w:pStyle w:val="Textoindependiente"/>
        <w:rPr>
          <w:rFonts w:ascii="Arial" w:hAnsi="Arial" w:cs="Arial"/>
        </w:rPr>
      </w:pPr>
    </w:p>
    <w:p w14:paraId="58E85811" w14:textId="77777777" w:rsidR="00D558C7" w:rsidRPr="002D306B" w:rsidRDefault="00EA27FB" w:rsidP="002D306B">
      <w:pPr>
        <w:pStyle w:val="Textoindependiente"/>
        <w:jc w:val="both"/>
        <w:rPr>
          <w:rFonts w:ascii="Arial" w:hAnsi="Arial" w:cs="Arial"/>
        </w:rPr>
      </w:pPr>
      <w:r w:rsidRPr="002D306B">
        <w:rPr>
          <w:rFonts w:ascii="Arial" w:hAnsi="Arial" w:cs="Arial"/>
        </w:rPr>
        <w:t>El pago de los derechos deberá hacerse previamente a la prestación del servicio, salvo en los casos expresamente señalados en esta Ley.</w:t>
      </w:r>
    </w:p>
    <w:p w14:paraId="6487692D" w14:textId="77777777" w:rsidR="00D558C7" w:rsidRPr="002D306B" w:rsidRDefault="00D558C7" w:rsidP="002D306B">
      <w:pPr>
        <w:pStyle w:val="Textoindependiente"/>
        <w:rPr>
          <w:rFonts w:ascii="Arial" w:hAnsi="Arial" w:cs="Arial"/>
        </w:rPr>
      </w:pPr>
    </w:p>
    <w:p w14:paraId="39DADDDB" w14:textId="2F5EF089" w:rsidR="00D558C7" w:rsidRPr="002D306B" w:rsidRDefault="00B03810" w:rsidP="002D306B">
      <w:pPr>
        <w:pStyle w:val="Textoindependiente"/>
        <w:jc w:val="both"/>
        <w:rPr>
          <w:rFonts w:ascii="Arial" w:hAnsi="Arial" w:cs="Arial"/>
        </w:rPr>
      </w:pPr>
      <w:r>
        <w:rPr>
          <w:rFonts w:ascii="Arial" w:hAnsi="Arial" w:cs="Arial"/>
          <w:b/>
        </w:rPr>
        <w:t>Artículo 74</w:t>
      </w:r>
      <w:r w:rsidR="00EA27FB" w:rsidRPr="002D306B">
        <w:rPr>
          <w:rFonts w:ascii="Arial" w:hAnsi="Arial" w:cs="Arial"/>
          <w:b/>
        </w:rPr>
        <w:t xml:space="preserve">.- </w:t>
      </w:r>
      <w:r w:rsidR="00EA27FB" w:rsidRPr="002D306B">
        <w:rPr>
          <w:rFonts w:ascii="Arial" w:hAnsi="Arial" w:cs="Arial"/>
        </w:rPr>
        <w:t>Los derechos que establece esta  Ley se pagarán por los servicios que preste el Ayuntamiento de Conkal en sus funciones de derecho público o por el uso o aprovechamiento de los bienes del dominio público del Municipio destinados a la prestación de un servicio público.</w:t>
      </w:r>
    </w:p>
    <w:p w14:paraId="1CEB8C8E" w14:textId="77777777" w:rsidR="0011526A" w:rsidRPr="002D306B" w:rsidRDefault="0011526A" w:rsidP="002D306B">
      <w:pPr>
        <w:pStyle w:val="Textoindependiente"/>
        <w:jc w:val="both"/>
        <w:rPr>
          <w:rFonts w:ascii="Arial" w:hAnsi="Arial" w:cs="Arial"/>
        </w:rPr>
      </w:pPr>
    </w:p>
    <w:p w14:paraId="27C905F2" w14:textId="5D8D9DCC" w:rsidR="00D558C7" w:rsidRPr="002D306B" w:rsidRDefault="00EA27FB" w:rsidP="002D306B">
      <w:pPr>
        <w:pStyle w:val="Textoindependiente"/>
        <w:jc w:val="both"/>
        <w:rPr>
          <w:rFonts w:ascii="Arial" w:hAnsi="Arial" w:cs="Arial"/>
        </w:rPr>
      </w:pPr>
      <w:r w:rsidRPr="002D306B">
        <w:rPr>
          <w:rFonts w:ascii="Arial" w:hAnsi="Arial" w:cs="Arial"/>
        </w:rPr>
        <w:t xml:space="preserve">Cuando de conformidad con la Ley de Gobierno de los Municipios del Estado de Yucatán o cualesquiera </w:t>
      </w:r>
      <w:r w:rsidRPr="002D306B">
        <w:rPr>
          <w:rFonts w:ascii="Arial" w:hAnsi="Arial" w:cs="Arial"/>
        </w:rPr>
        <w:lastRenderedPageBreak/>
        <w:t>otras disposiciones legales o reglamentarias, los servicios que preste una unidad administrativa del Ayuntamiento, sean proporcionados por otra distinta o bien por un organismo descentralizado o paramunicipal, se seguirán cobrando los derechos en los términos establecidos por esta Ley.</w:t>
      </w:r>
    </w:p>
    <w:p w14:paraId="65F5DFC4" w14:textId="77777777" w:rsidR="00D558C7" w:rsidRPr="002D306B" w:rsidRDefault="00D558C7" w:rsidP="001E16E3">
      <w:pPr>
        <w:pStyle w:val="Textoindependiente"/>
        <w:spacing w:line="360" w:lineRule="auto"/>
        <w:rPr>
          <w:rFonts w:ascii="Arial" w:hAnsi="Arial" w:cs="Arial"/>
        </w:rPr>
      </w:pPr>
    </w:p>
    <w:p w14:paraId="24964DA7" w14:textId="7B210673" w:rsidR="00D558C7" w:rsidRPr="009B0EEE" w:rsidRDefault="00746EB7" w:rsidP="002D306B">
      <w:pPr>
        <w:pStyle w:val="Ttulo1"/>
        <w:ind w:left="0" w:right="0"/>
        <w:rPr>
          <w:caps/>
        </w:rPr>
      </w:pPr>
      <w:r>
        <w:t>Sección S</w:t>
      </w:r>
      <w:r w:rsidRPr="009B0EEE">
        <w:t>egunda</w:t>
      </w:r>
    </w:p>
    <w:p w14:paraId="0F4A5242" w14:textId="78296C80" w:rsidR="00746EB7" w:rsidRDefault="00746EB7" w:rsidP="002D306B">
      <w:pPr>
        <w:jc w:val="center"/>
        <w:rPr>
          <w:rFonts w:ascii="Arial" w:hAnsi="Arial" w:cs="Arial"/>
          <w:b/>
          <w:sz w:val="20"/>
          <w:szCs w:val="20"/>
        </w:rPr>
      </w:pPr>
      <w:r>
        <w:rPr>
          <w:rFonts w:ascii="Arial" w:hAnsi="Arial" w:cs="Arial"/>
          <w:b/>
          <w:sz w:val="20"/>
          <w:szCs w:val="20"/>
        </w:rPr>
        <w:t>Derechos por los S</w:t>
      </w:r>
      <w:r w:rsidR="00EA27FB" w:rsidRPr="002D306B">
        <w:rPr>
          <w:rFonts w:ascii="Arial" w:hAnsi="Arial" w:cs="Arial"/>
          <w:b/>
          <w:sz w:val="20"/>
          <w:szCs w:val="20"/>
        </w:rPr>
        <w:t xml:space="preserve">ervicios que presta la Dirección de Desarrollo Urbano </w:t>
      </w:r>
    </w:p>
    <w:p w14:paraId="58B0272F" w14:textId="77777777" w:rsidR="00746EB7" w:rsidRDefault="00746EB7" w:rsidP="002D306B">
      <w:pPr>
        <w:jc w:val="center"/>
        <w:rPr>
          <w:rFonts w:ascii="Arial" w:hAnsi="Arial" w:cs="Arial"/>
          <w:b/>
          <w:sz w:val="20"/>
          <w:szCs w:val="20"/>
        </w:rPr>
      </w:pPr>
    </w:p>
    <w:p w14:paraId="352DC547" w14:textId="3142547E" w:rsidR="00D558C7" w:rsidRDefault="00EA27FB" w:rsidP="002D306B">
      <w:pPr>
        <w:jc w:val="center"/>
        <w:rPr>
          <w:rFonts w:ascii="Arial" w:hAnsi="Arial" w:cs="Arial"/>
          <w:b/>
          <w:sz w:val="20"/>
          <w:szCs w:val="20"/>
        </w:rPr>
      </w:pPr>
      <w:r w:rsidRPr="002D306B">
        <w:rPr>
          <w:rFonts w:ascii="Arial" w:hAnsi="Arial" w:cs="Arial"/>
          <w:b/>
          <w:sz w:val="20"/>
          <w:szCs w:val="20"/>
        </w:rPr>
        <w:t>De los sujetos</w:t>
      </w:r>
    </w:p>
    <w:p w14:paraId="012F6CC6" w14:textId="77777777" w:rsidR="009B0EEE" w:rsidRPr="002D306B" w:rsidRDefault="009B0EEE" w:rsidP="002D306B">
      <w:pPr>
        <w:jc w:val="center"/>
        <w:rPr>
          <w:rFonts w:ascii="Arial" w:hAnsi="Arial" w:cs="Arial"/>
          <w:b/>
          <w:sz w:val="20"/>
          <w:szCs w:val="20"/>
        </w:rPr>
      </w:pPr>
    </w:p>
    <w:p w14:paraId="37F604D1" w14:textId="40290497" w:rsidR="00D558C7" w:rsidRPr="002D306B" w:rsidRDefault="00B03810" w:rsidP="002D306B">
      <w:pPr>
        <w:pStyle w:val="Textoindependiente"/>
        <w:jc w:val="both"/>
        <w:rPr>
          <w:rFonts w:ascii="Arial" w:hAnsi="Arial" w:cs="Arial"/>
        </w:rPr>
      </w:pPr>
      <w:r>
        <w:rPr>
          <w:rFonts w:ascii="Arial" w:hAnsi="Arial" w:cs="Arial"/>
          <w:b/>
        </w:rPr>
        <w:t>Artículo 75</w:t>
      </w:r>
      <w:r w:rsidR="00EA27FB" w:rsidRPr="002D306B">
        <w:rPr>
          <w:rFonts w:ascii="Arial" w:hAnsi="Arial" w:cs="Arial"/>
          <w:b/>
        </w:rPr>
        <w:t xml:space="preserve">.- </w:t>
      </w:r>
      <w:r w:rsidR="00EA27FB" w:rsidRPr="002D306B">
        <w:rPr>
          <w:rFonts w:ascii="Arial" w:hAnsi="Arial" w:cs="Arial"/>
        </w:rPr>
        <w:t>Son sujetos obligados al pago de derechos, por los servicios que presta la Dirección de Desarrollo Urbano, las personas físicas o morales que soliciten, cualesquiera de los servicios a que se refiere esta sección.</w:t>
      </w:r>
    </w:p>
    <w:p w14:paraId="74239F76" w14:textId="77777777" w:rsidR="00D558C7" w:rsidRPr="002D306B" w:rsidRDefault="00D558C7" w:rsidP="001E16E3">
      <w:pPr>
        <w:pStyle w:val="Textoindependiente"/>
        <w:spacing w:line="360" w:lineRule="auto"/>
        <w:rPr>
          <w:rFonts w:ascii="Arial" w:hAnsi="Arial" w:cs="Arial"/>
        </w:rPr>
      </w:pPr>
    </w:p>
    <w:p w14:paraId="15A97465" w14:textId="77777777" w:rsidR="00D558C7" w:rsidRPr="002D306B" w:rsidRDefault="00EA27FB" w:rsidP="002D306B">
      <w:pPr>
        <w:pStyle w:val="Ttulo1"/>
        <w:ind w:left="0" w:right="0"/>
      </w:pPr>
      <w:r w:rsidRPr="002D306B">
        <w:t>De los obligados solidarios</w:t>
      </w:r>
    </w:p>
    <w:p w14:paraId="4110F95C" w14:textId="77777777" w:rsidR="00D558C7" w:rsidRPr="002D306B" w:rsidRDefault="00D558C7" w:rsidP="002D306B">
      <w:pPr>
        <w:pStyle w:val="Textoindependiente"/>
        <w:rPr>
          <w:rFonts w:ascii="Arial" w:hAnsi="Arial" w:cs="Arial"/>
          <w:b/>
        </w:rPr>
      </w:pPr>
    </w:p>
    <w:p w14:paraId="433B1005" w14:textId="5EE1B940" w:rsidR="00D558C7" w:rsidRPr="002D306B" w:rsidRDefault="00B03810" w:rsidP="002D306B">
      <w:pPr>
        <w:pStyle w:val="Textoindependiente"/>
        <w:jc w:val="both"/>
        <w:rPr>
          <w:rFonts w:ascii="Arial" w:hAnsi="Arial" w:cs="Arial"/>
        </w:rPr>
      </w:pPr>
      <w:r>
        <w:rPr>
          <w:rFonts w:ascii="Arial" w:hAnsi="Arial" w:cs="Arial"/>
          <w:b/>
        </w:rPr>
        <w:t>Artículo 76</w:t>
      </w:r>
      <w:r w:rsidR="00EA27FB" w:rsidRPr="002D306B">
        <w:rPr>
          <w:rFonts w:ascii="Arial" w:hAnsi="Arial" w:cs="Arial"/>
          <w:b/>
        </w:rPr>
        <w:t xml:space="preserve">.- </w:t>
      </w:r>
      <w:r w:rsidR="00EA27FB" w:rsidRPr="002D306B">
        <w:rPr>
          <w:rFonts w:ascii="Arial" w:hAnsi="Arial" w:cs="Arial"/>
        </w:rPr>
        <w:t>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en los términos del Reglamento de Construcciones del Municipio de Conkal o del Reglamento de Construcciones del Municipio de Mérida, que de manera supletoria deba aplicarse.</w:t>
      </w:r>
    </w:p>
    <w:p w14:paraId="4BE2623D" w14:textId="77777777" w:rsidR="00D558C7" w:rsidRPr="002D306B" w:rsidRDefault="00D558C7" w:rsidP="001E16E3">
      <w:pPr>
        <w:pStyle w:val="Textoindependiente"/>
        <w:spacing w:line="360" w:lineRule="auto"/>
        <w:rPr>
          <w:rFonts w:ascii="Arial" w:hAnsi="Arial" w:cs="Arial"/>
        </w:rPr>
      </w:pPr>
    </w:p>
    <w:p w14:paraId="46DF9082" w14:textId="77777777" w:rsidR="00D558C7" w:rsidRPr="002D306B" w:rsidRDefault="00EA27FB" w:rsidP="002D306B">
      <w:pPr>
        <w:pStyle w:val="Ttulo1"/>
        <w:ind w:left="0" w:right="0"/>
      </w:pPr>
      <w:r w:rsidRPr="002D306B">
        <w:t>De la clasificación</w:t>
      </w:r>
    </w:p>
    <w:p w14:paraId="631987CE" w14:textId="77777777" w:rsidR="00D558C7" w:rsidRPr="002D306B" w:rsidRDefault="00D558C7" w:rsidP="002D306B">
      <w:pPr>
        <w:pStyle w:val="Textoindependiente"/>
        <w:rPr>
          <w:rFonts w:ascii="Arial" w:hAnsi="Arial" w:cs="Arial"/>
          <w:b/>
        </w:rPr>
      </w:pPr>
    </w:p>
    <w:p w14:paraId="657BDF52" w14:textId="733418D5" w:rsidR="00D558C7" w:rsidRDefault="00B03810" w:rsidP="00746EB7">
      <w:pPr>
        <w:pStyle w:val="Textoindependiente"/>
        <w:jc w:val="both"/>
        <w:rPr>
          <w:rFonts w:ascii="Arial" w:hAnsi="Arial" w:cs="Arial"/>
        </w:rPr>
      </w:pPr>
      <w:r>
        <w:rPr>
          <w:rFonts w:ascii="Arial" w:hAnsi="Arial" w:cs="Arial"/>
          <w:b/>
        </w:rPr>
        <w:t>Artículo 77</w:t>
      </w:r>
      <w:r w:rsidR="00EA27FB" w:rsidRPr="002D306B">
        <w:rPr>
          <w:rFonts w:ascii="Arial" w:hAnsi="Arial" w:cs="Arial"/>
          <w:b/>
        </w:rPr>
        <w:t xml:space="preserve">.- </w:t>
      </w:r>
      <w:r w:rsidR="00EA27FB" w:rsidRPr="002D306B">
        <w:rPr>
          <w:rFonts w:ascii="Arial" w:hAnsi="Arial" w:cs="Arial"/>
        </w:rPr>
        <w:t>Los sujetos pagarán los derechos por los servicios que soliciten a la Dirección de Desarrollo Urbano de Conkal, consistentes en:</w:t>
      </w:r>
    </w:p>
    <w:p w14:paraId="181BECE1" w14:textId="77777777" w:rsidR="00746EB7" w:rsidRPr="002D306B" w:rsidRDefault="00746EB7" w:rsidP="00746EB7">
      <w:pPr>
        <w:pStyle w:val="Textoindependiente"/>
        <w:jc w:val="both"/>
        <w:rPr>
          <w:rFonts w:ascii="Arial" w:hAnsi="Arial" w:cs="Arial"/>
        </w:rPr>
      </w:pPr>
    </w:p>
    <w:p w14:paraId="42377439" w14:textId="1AADA05C" w:rsidR="00746EB7" w:rsidRDefault="00EA27FB" w:rsidP="0016630C">
      <w:pPr>
        <w:pStyle w:val="Textoindependiente"/>
        <w:numPr>
          <w:ilvl w:val="0"/>
          <w:numId w:val="26"/>
        </w:numPr>
        <w:jc w:val="both"/>
        <w:rPr>
          <w:rFonts w:ascii="Arial" w:hAnsi="Arial" w:cs="Arial"/>
        </w:rPr>
      </w:pPr>
      <w:r w:rsidRPr="002D306B">
        <w:rPr>
          <w:rFonts w:ascii="Arial" w:hAnsi="Arial" w:cs="Arial"/>
        </w:rPr>
        <w:t>Licencias de uso de suelo.</w:t>
      </w:r>
    </w:p>
    <w:p w14:paraId="3205212B" w14:textId="77777777" w:rsidR="00746EB7" w:rsidRDefault="00746EB7" w:rsidP="00746EB7">
      <w:pPr>
        <w:pStyle w:val="Textoindependiente"/>
        <w:ind w:left="360"/>
        <w:jc w:val="both"/>
        <w:rPr>
          <w:rFonts w:ascii="Arial" w:hAnsi="Arial" w:cs="Arial"/>
        </w:rPr>
      </w:pPr>
    </w:p>
    <w:p w14:paraId="270DD0CD" w14:textId="6472943C" w:rsidR="00D558C7" w:rsidRDefault="00EA27FB" w:rsidP="0016630C">
      <w:pPr>
        <w:pStyle w:val="Textoindependiente"/>
        <w:numPr>
          <w:ilvl w:val="0"/>
          <w:numId w:val="26"/>
        </w:numPr>
        <w:jc w:val="both"/>
        <w:rPr>
          <w:rFonts w:ascii="Arial" w:hAnsi="Arial" w:cs="Arial"/>
        </w:rPr>
      </w:pPr>
      <w:r w:rsidRPr="002D306B">
        <w:rPr>
          <w:rFonts w:ascii="Arial" w:hAnsi="Arial" w:cs="Arial"/>
        </w:rPr>
        <w:t>Por el análisis de factibilidad de uso de suelo.</w:t>
      </w:r>
    </w:p>
    <w:p w14:paraId="09D648B0" w14:textId="77777777" w:rsidR="00746EB7" w:rsidRPr="002D306B" w:rsidRDefault="00746EB7" w:rsidP="00746EB7">
      <w:pPr>
        <w:pStyle w:val="Textoindependiente"/>
        <w:ind w:left="360"/>
        <w:jc w:val="both"/>
        <w:rPr>
          <w:rFonts w:ascii="Arial" w:hAnsi="Arial" w:cs="Arial"/>
        </w:rPr>
      </w:pPr>
    </w:p>
    <w:p w14:paraId="58101918" w14:textId="11EDA5BE" w:rsidR="00D558C7" w:rsidRDefault="00EA27FB" w:rsidP="0016630C">
      <w:pPr>
        <w:pStyle w:val="Textoindependiente"/>
        <w:numPr>
          <w:ilvl w:val="0"/>
          <w:numId w:val="26"/>
        </w:numPr>
        <w:jc w:val="both"/>
        <w:rPr>
          <w:rFonts w:ascii="Arial" w:hAnsi="Arial" w:cs="Arial"/>
        </w:rPr>
      </w:pPr>
      <w:r w:rsidRPr="002D306B">
        <w:rPr>
          <w:rFonts w:ascii="Arial" w:hAnsi="Arial" w:cs="Arial"/>
        </w:rPr>
        <w:t>Constancia de Alineamiento.</w:t>
      </w:r>
    </w:p>
    <w:p w14:paraId="7CAF4826" w14:textId="77777777" w:rsidR="00746EB7" w:rsidRPr="002D306B" w:rsidRDefault="00746EB7" w:rsidP="00746EB7">
      <w:pPr>
        <w:pStyle w:val="Textoindependiente"/>
        <w:ind w:left="360"/>
        <w:jc w:val="both"/>
        <w:rPr>
          <w:rFonts w:ascii="Arial" w:hAnsi="Arial" w:cs="Arial"/>
        </w:rPr>
      </w:pPr>
    </w:p>
    <w:p w14:paraId="7C9F98A3" w14:textId="64FC25F7" w:rsidR="00D558C7" w:rsidRPr="002D306B" w:rsidRDefault="00EA27FB" w:rsidP="0016630C">
      <w:pPr>
        <w:pStyle w:val="Textoindependiente"/>
        <w:numPr>
          <w:ilvl w:val="0"/>
          <w:numId w:val="26"/>
        </w:numPr>
        <w:jc w:val="both"/>
        <w:rPr>
          <w:rFonts w:ascii="Arial" w:hAnsi="Arial" w:cs="Arial"/>
        </w:rPr>
      </w:pPr>
      <w:r w:rsidRPr="002D306B">
        <w:rPr>
          <w:rFonts w:ascii="Arial" w:hAnsi="Arial" w:cs="Arial"/>
        </w:rPr>
        <w:t>Trabajos de Construcción:</w:t>
      </w:r>
    </w:p>
    <w:p w14:paraId="11AFAD23" w14:textId="0B553604" w:rsidR="00D558C7" w:rsidRPr="002D306B" w:rsidRDefault="00746EB7" w:rsidP="00746EB7">
      <w:pPr>
        <w:pStyle w:val="Prrafodelista"/>
        <w:tabs>
          <w:tab w:val="left" w:pos="1106"/>
        </w:tabs>
        <w:ind w:left="567" w:firstLine="0"/>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Licencia para construcción.</w:t>
      </w:r>
    </w:p>
    <w:p w14:paraId="1B91DE60" w14:textId="0293ACCF" w:rsidR="00D558C7" w:rsidRPr="002D306B" w:rsidRDefault="00746EB7" w:rsidP="00746EB7">
      <w:pPr>
        <w:pStyle w:val="Prrafodelista"/>
        <w:tabs>
          <w:tab w:val="left" w:pos="1106"/>
        </w:tabs>
        <w:ind w:left="567" w:firstLine="0"/>
        <w:jc w:val="both"/>
        <w:rPr>
          <w:rFonts w:ascii="Arial" w:hAnsi="Arial" w:cs="Arial"/>
          <w:sz w:val="20"/>
          <w:szCs w:val="20"/>
        </w:rPr>
      </w:pPr>
      <w:r>
        <w:rPr>
          <w:rFonts w:ascii="Arial" w:hAnsi="Arial" w:cs="Arial"/>
          <w:b/>
          <w:sz w:val="20"/>
          <w:szCs w:val="20"/>
        </w:rPr>
        <w:t>b)</w:t>
      </w:r>
      <w:r w:rsidR="008B09C1" w:rsidRPr="008B09C1">
        <w:rPr>
          <w:rFonts w:ascii="Arial" w:hAnsi="Arial" w:cs="Arial"/>
          <w:b/>
          <w:sz w:val="20"/>
          <w:szCs w:val="20"/>
        </w:rPr>
        <w:t xml:space="preserve"> </w:t>
      </w:r>
      <w:r w:rsidR="00EA27FB" w:rsidRPr="002D306B">
        <w:rPr>
          <w:rFonts w:ascii="Arial" w:hAnsi="Arial" w:cs="Arial"/>
          <w:sz w:val="20"/>
          <w:szCs w:val="20"/>
        </w:rPr>
        <w:t>Licencia para demolición o desmantelamiento.</w:t>
      </w:r>
    </w:p>
    <w:p w14:paraId="460CC75D" w14:textId="54F0BD6C" w:rsidR="00D558C7" w:rsidRPr="002D306B" w:rsidRDefault="00746EB7" w:rsidP="00746EB7">
      <w:pPr>
        <w:pStyle w:val="Prrafodelista"/>
        <w:tabs>
          <w:tab w:val="left" w:pos="1106"/>
        </w:tabs>
        <w:ind w:left="567" w:firstLine="0"/>
        <w:jc w:val="both"/>
        <w:rPr>
          <w:rFonts w:ascii="Arial" w:hAnsi="Arial" w:cs="Arial"/>
          <w:sz w:val="20"/>
          <w:szCs w:val="20"/>
        </w:rPr>
      </w:pPr>
      <w:r>
        <w:rPr>
          <w:rFonts w:ascii="Arial" w:hAnsi="Arial" w:cs="Arial"/>
          <w:b/>
          <w:sz w:val="20"/>
          <w:szCs w:val="20"/>
        </w:rPr>
        <w:t>c)</w:t>
      </w:r>
      <w:r w:rsidR="008B09C1" w:rsidRPr="008B09C1">
        <w:rPr>
          <w:rFonts w:ascii="Arial" w:hAnsi="Arial" w:cs="Arial"/>
          <w:b/>
          <w:sz w:val="20"/>
          <w:szCs w:val="20"/>
        </w:rPr>
        <w:t xml:space="preserve"> </w:t>
      </w:r>
      <w:r w:rsidR="00EA27FB" w:rsidRPr="002D306B">
        <w:rPr>
          <w:rFonts w:ascii="Arial" w:hAnsi="Arial" w:cs="Arial"/>
          <w:sz w:val="20"/>
          <w:szCs w:val="20"/>
        </w:rPr>
        <w:t>Licencia para la excavación de zanjas en vialidades.</w:t>
      </w:r>
    </w:p>
    <w:p w14:paraId="1A47D130" w14:textId="331D98F9" w:rsidR="00677D70" w:rsidRDefault="00746EB7" w:rsidP="00746EB7">
      <w:pPr>
        <w:pStyle w:val="Prrafodelista"/>
        <w:tabs>
          <w:tab w:val="left" w:pos="1106"/>
        </w:tabs>
        <w:ind w:left="567" w:firstLine="0"/>
        <w:jc w:val="both"/>
        <w:rPr>
          <w:rFonts w:ascii="Arial" w:hAnsi="Arial" w:cs="Arial"/>
          <w:sz w:val="20"/>
          <w:szCs w:val="20"/>
        </w:rPr>
      </w:pPr>
      <w:r>
        <w:rPr>
          <w:rFonts w:ascii="Arial" w:hAnsi="Arial" w:cs="Arial"/>
          <w:b/>
          <w:sz w:val="20"/>
          <w:szCs w:val="20"/>
        </w:rPr>
        <w:t>d)</w:t>
      </w:r>
      <w:r w:rsidR="008B09C1" w:rsidRPr="008B09C1">
        <w:rPr>
          <w:rFonts w:ascii="Arial" w:hAnsi="Arial" w:cs="Arial"/>
          <w:b/>
          <w:sz w:val="20"/>
          <w:szCs w:val="20"/>
        </w:rPr>
        <w:t xml:space="preserve"> </w:t>
      </w:r>
      <w:r w:rsidR="00EA27FB" w:rsidRPr="002D306B">
        <w:rPr>
          <w:rFonts w:ascii="Arial" w:hAnsi="Arial" w:cs="Arial"/>
          <w:sz w:val="20"/>
          <w:szCs w:val="20"/>
        </w:rPr>
        <w:t>Licencia para construir bardas.</w:t>
      </w:r>
    </w:p>
    <w:p w14:paraId="6B6FCD31" w14:textId="77777777" w:rsidR="00746EB7" w:rsidRPr="002D306B" w:rsidRDefault="00746EB7" w:rsidP="00746EB7">
      <w:pPr>
        <w:pStyle w:val="Prrafodelista"/>
        <w:tabs>
          <w:tab w:val="left" w:pos="1106"/>
        </w:tabs>
        <w:ind w:left="567" w:firstLine="0"/>
        <w:jc w:val="both"/>
        <w:rPr>
          <w:rFonts w:ascii="Arial" w:hAnsi="Arial" w:cs="Arial"/>
          <w:sz w:val="20"/>
          <w:szCs w:val="20"/>
        </w:rPr>
      </w:pPr>
    </w:p>
    <w:p w14:paraId="404EE1C7" w14:textId="77777777" w:rsidR="00746EB7" w:rsidRDefault="00EA27FB" w:rsidP="0016630C">
      <w:pPr>
        <w:pStyle w:val="Prrafodelista"/>
        <w:numPr>
          <w:ilvl w:val="0"/>
          <w:numId w:val="26"/>
        </w:numPr>
        <w:tabs>
          <w:tab w:val="left" w:pos="1106"/>
        </w:tabs>
        <w:jc w:val="both"/>
        <w:rPr>
          <w:rFonts w:ascii="Arial" w:hAnsi="Arial" w:cs="Arial"/>
          <w:sz w:val="20"/>
          <w:szCs w:val="20"/>
        </w:rPr>
      </w:pPr>
      <w:r w:rsidRPr="00746EB7">
        <w:rPr>
          <w:rFonts w:ascii="Arial" w:hAnsi="Arial" w:cs="Arial"/>
          <w:sz w:val="20"/>
          <w:szCs w:val="20"/>
        </w:rPr>
        <w:t xml:space="preserve">Constancia de terminación de obra. </w:t>
      </w:r>
    </w:p>
    <w:p w14:paraId="3C88CD2F" w14:textId="77777777" w:rsidR="00746EB7" w:rsidRPr="00746EB7" w:rsidRDefault="00746EB7" w:rsidP="00746EB7">
      <w:pPr>
        <w:pStyle w:val="Prrafodelista"/>
        <w:tabs>
          <w:tab w:val="left" w:pos="1106"/>
        </w:tabs>
        <w:ind w:left="360" w:firstLine="0"/>
        <w:jc w:val="both"/>
        <w:rPr>
          <w:rFonts w:ascii="Arial" w:hAnsi="Arial" w:cs="Arial"/>
          <w:sz w:val="20"/>
          <w:szCs w:val="20"/>
        </w:rPr>
      </w:pPr>
    </w:p>
    <w:p w14:paraId="671DF56A" w14:textId="2D3856DA" w:rsidR="00D558C7" w:rsidRDefault="00EA27FB" w:rsidP="0016630C">
      <w:pPr>
        <w:pStyle w:val="Prrafodelista"/>
        <w:numPr>
          <w:ilvl w:val="0"/>
          <w:numId w:val="26"/>
        </w:numPr>
        <w:tabs>
          <w:tab w:val="left" w:pos="1106"/>
        </w:tabs>
        <w:jc w:val="both"/>
        <w:rPr>
          <w:rFonts w:ascii="Arial" w:hAnsi="Arial" w:cs="Arial"/>
          <w:sz w:val="20"/>
          <w:szCs w:val="20"/>
        </w:rPr>
      </w:pPr>
      <w:r w:rsidRPr="00746EB7">
        <w:rPr>
          <w:rFonts w:ascii="Arial" w:hAnsi="Arial" w:cs="Arial"/>
          <w:sz w:val="20"/>
          <w:szCs w:val="20"/>
        </w:rPr>
        <w:t>Licencia de Urbanización.</w:t>
      </w:r>
    </w:p>
    <w:p w14:paraId="673469C0" w14:textId="77777777" w:rsidR="00746EB7" w:rsidRPr="00746EB7" w:rsidRDefault="00746EB7" w:rsidP="00746EB7">
      <w:pPr>
        <w:pStyle w:val="Prrafodelista"/>
        <w:tabs>
          <w:tab w:val="left" w:pos="1106"/>
        </w:tabs>
        <w:ind w:left="360" w:firstLine="0"/>
        <w:jc w:val="both"/>
        <w:rPr>
          <w:rFonts w:ascii="Arial" w:hAnsi="Arial" w:cs="Arial"/>
          <w:sz w:val="20"/>
          <w:szCs w:val="20"/>
        </w:rPr>
      </w:pPr>
    </w:p>
    <w:p w14:paraId="035CD794" w14:textId="6568AE94" w:rsidR="00D558C7" w:rsidRDefault="00EA27FB" w:rsidP="0016630C">
      <w:pPr>
        <w:pStyle w:val="Prrafodelista"/>
        <w:numPr>
          <w:ilvl w:val="0"/>
          <w:numId w:val="26"/>
        </w:numPr>
        <w:jc w:val="both"/>
        <w:rPr>
          <w:rFonts w:ascii="Arial" w:hAnsi="Arial" w:cs="Arial"/>
          <w:sz w:val="20"/>
          <w:szCs w:val="20"/>
        </w:rPr>
      </w:pPr>
      <w:r w:rsidRPr="00746EB7">
        <w:rPr>
          <w:rFonts w:ascii="Arial" w:hAnsi="Arial" w:cs="Arial"/>
          <w:sz w:val="20"/>
          <w:szCs w:val="20"/>
        </w:rPr>
        <w:t>Validación de planos.</w:t>
      </w:r>
    </w:p>
    <w:p w14:paraId="60C9D73F" w14:textId="77777777" w:rsidR="00746EB7" w:rsidRPr="00746EB7" w:rsidRDefault="00746EB7" w:rsidP="00746EB7">
      <w:pPr>
        <w:pStyle w:val="Prrafodelista"/>
        <w:ind w:left="360" w:firstLine="0"/>
        <w:jc w:val="both"/>
        <w:rPr>
          <w:rFonts w:ascii="Arial" w:hAnsi="Arial" w:cs="Arial"/>
          <w:sz w:val="20"/>
          <w:szCs w:val="20"/>
        </w:rPr>
      </w:pPr>
    </w:p>
    <w:p w14:paraId="1BC6FABF" w14:textId="7BFE453E" w:rsidR="00D558C7" w:rsidRDefault="00EA27FB" w:rsidP="0016630C">
      <w:pPr>
        <w:pStyle w:val="Textoindependiente"/>
        <w:numPr>
          <w:ilvl w:val="0"/>
          <w:numId w:val="26"/>
        </w:numPr>
        <w:tabs>
          <w:tab w:val="left" w:pos="426"/>
        </w:tabs>
        <w:jc w:val="both"/>
        <w:rPr>
          <w:rFonts w:ascii="Arial" w:hAnsi="Arial" w:cs="Arial"/>
        </w:rPr>
      </w:pPr>
      <w:r w:rsidRPr="002D306B">
        <w:rPr>
          <w:rFonts w:ascii="Arial" w:hAnsi="Arial" w:cs="Arial"/>
        </w:rPr>
        <w:t>Emisión de dictamen técnico.</w:t>
      </w:r>
    </w:p>
    <w:p w14:paraId="4BF809DB" w14:textId="77777777" w:rsidR="00746EB7" w:rsidRPr="002D306B" w:rsidRDefault="00746EB7" w:rsidP="00746EB7">
      <w:pPr>
        <w:pStyle w:val="Textoindependiente"/>
        <w:tabs>
          <w:tab w:val="left" w:pos="426"/>
        </w:tabs>
        <w:ind w:left="360"/>
        <w:jc w:val="both"/>
        <w:rPr>
          <w:rFonts w:ascii="Arial" w:hAnsi="Arial" w:cs="Arial"/>
        </w:rPr>
      </w:pPr>
    </w:p>
    <w:p w14:paraId="3B8E2AC8" w14:textId="64B367CA" w:rsidR="00D558C7" w:rsidRDefault="00EA27FB" w:rsidP="0016630C">
      <w:pPr>
        <w:pStyle w:val="Textoindependiente"/>
        <w:numPr>
          <w:ilvl w:val="0"/>
          <w:numId w:val="26"/>
        </w:numPr>
        <w:jc w:val="both"/>
        <w:rPr>
          <w:rFonts w:ascii="Arial" w:hAnsi="Arial" w:cs="Arial"/>
        </w:rPr>
      </w:pPr>
      <w:r w:rsidRPr="002D306B">
        <w:rPr>
          <w:rFonts w:ascii="Arial" w:hAnsi="Arial" w:cs="Arial"/>
        </w:rPr>
        <w:t>Permisos de anuncios.</w:t>
      </w:r>
    </w:p>
    <w:p w14:paraId="059EEC81" w14:textId="77777777" w:rsidR="00746EB7" w:rsidRPr="002D306B" w:rsidRDefault="00746EB7" w:rsidP="00746EB7">
      <w:pPr>
        <w:pStyle w:val="Textoindependiente"/>
        <w:ind w:left="360"/>
        <w:jc w:val="both"/>
        <w:rPr>
          <w:rFonts w:ascii="Arial" w:hAnsi="Arial" w:cs="Arial"/>
        </w:rPr>
      </w:pPr>
    </w:p>
    <w:p w14:paraId="580C19BD" w14:textId="0AE718A6" w:rsidR="00D558C7" w:rsidRDefault="00EA27FB" w:rsidP="0016630C">
      <w:pPr>
        <w:pStyle w:val="Textoindependiente"/>
        <w:numPr>
          <w:ilvl w:val="0"/>
          <w:numId w:val="26"/>
        </w:numPr>
        <w:jc w:val="both"/>
        <w:rPr>
          <w:rFonts w:ascii="Arial" w:hAnsi="Arial" w:cs="Arial"/>
        </w:rPr>
      </w:pPr>
      <w:r w:rsidRPr="002D306B">
        <w:rPr>
          <w:rFonts w:ascii="Arial" w:hAnsi="Arial" w:cs="Arial"/>
        </w:rPr>
        <w:t xml:space="preserve">Visitas de inspección para fosas sépticas, para los casos donde se requiera una tercera o posterior </w:t>
      </w:r>
      <w:r w:rsidRPr="002D306B">
        <w:rPr>
          <w:rFonts w:ascii="Arial" w:hAnsi="Arial" w:cs="Arial"/>
        </w:rPr>
        <w:lastRenderedPageBreak/>
        <w:t>visita de inspección</w:t>
      </w:r>
      <w:r w:rsidR="00746EB7">
        <w:rPr>
          <w:rFonts w:ascii="Arial" w:hAnsi="Arial" w:cs="Arial"/>
        </w:rPr>
        <w:t>.</w:t>
      </w:r>
    </w:p>
    <w:p w14:paraId="3CE3D174" w14:textId="77777777" w:rsidR="00746EB7" w:rsidRPr="002D306B" w:rsidRDefault="00746EB7" w:rsidP="00746EB7">
      <w:pPr>
        <w:pStyle w:val="Textoindependiente"/>
        <w:ind w:left="360"/>
        <w:jc w:val="both"/>
        <w:rPr>
          <w:rFonts w:ascii="Arial" w:hAnsi="Arial" w:cs="Arial"/>
        </w:rPr>
      </w:pPr>
    </w:p>
    <w:p w14:paraId="634454C1" w14:textId="3D6E7C4F" w:rsidR="00D558C7" w:rsidRDefault="00EA27FB" w:rsidP="0016630C">
      <w:pPr>
        <w:pStyle w:val="Textoindependiente"/>
        <w:numPr>
          <w:ilvl w:val="0"/>
          <w:numId w:val="26"/>
        </w:numPr>
        <w:jc w:val="both"/>
        <w:rPr>
          <w:rFonts w:ascii="Arial" w:hAnsi="Arial" w:cs="Arial"/>
        </w:rPr>
      </w:pPr>
      <w:r w:rsidRPr="002D306B">
        <w:rPr>
          <w:rFonts w:ascii="Arial" w:hAnsi="Arial" w:cs="Arial"/>
        </w:rPr>
        <w:t>Visitas de inspección.</w:t>
      </w:r>
    </w:p>
    <w:p w14:paraId="5EA9530C" w14:textId="77777777" w:rsidR="00746EB7" w:rsidRPr="002D306B" w:rsidRDefault="00746EB7" w:rsidP="00746EB7">
      <w:pPr>
        <w:pStyle w:val="Textoindependiente"/>
        <w:ind w:left="360"/>
        <w:jc w:val="both"/>
        <w:rPr>
          <w:rFonts w:ascii="Arial" w:hAnsi="Arial" w:cs="Arial"/>
        </w:rPr>
      </w:pPr>
    </w:p>
    <w:p w14:paraId="1A2F3F99" w14:textId="77777777" w:rsidR="00746EB7" w:rsidRDefault="00EA27FB" w:rsidP="0016630C">
      <w:pPr>
        <w:pStyle w:val="Textoindependiente"/>
        <w:numPr>
          <w:ilvl w:val="0"/>
          <w:numId w:val="26"/>
        </w:numPr>
        <w:jc w:val="both"/>
        <w:rPr>
          <w:rFonts w:ascii="Arial" w:hAnsi="Arial" w:cs="Arial"/>
        </w:rPr>
      </w:pPr>
      <w:r w:rsidRPr="002D306B">
        <w:rPr>
          <w:rFonts w:ascii="Arial" w:hAnsi="Arial" w:cs="Arial"/>
        </w:rPr>
        <w:t>Por Factibilidad de instalación de anuncio.</w:t>
      </w:r>
    </w:p>
    <w:p w14:paraId="62C6C6F3" w14:textId="77777777" w:rsidR="00746EB7" w:rsidRDefault="00746EB7" w:rsidP="00746EB7">
      <w:pPr>
        <w:pStyle w:val="Textoindependiente"/>
        <w:ind w:left="360"/>
        <w:jc w:val="both"/>
        <w:rPr>
          <w:rFonts w:ascii="Arial" w:hAnsi="Arial" w:cs="Arial"/>
        </w:rPr>
      </w:pPr>
    </w:p>
    <w:p w14:paraId="3DF7C846" w14:textId="21A78F73" w:rsidR="00D558C7" w:rsidRDefault="00EA27FB" w:rsidP="0016630C">
      <w:pPr>
        <w:pStyle w:val="Textoindependiente"/>
        <w:numPr>
          <w:ilvl w:val="0"/>
          <w:numId w:val="26"/>
        </w:numPr>
        <w:tabs>
          <w:tab w:val="left" w:pos="426"/>
        </w:tabs>
        <w:jc w:val="both"/>
        <w:rPr>
          <w:rFonts w:ascii="Arial" w:hAnsi="Arial" w:cs="Arial"/>
        </w:rPr>
      </w:pPr>
      <w:r w:rsidRPr="00746EB7">
        <w:rPr>
          <w:rFonts w:ascii="Arial" w:hAnsi="Arial" w:cs="Arial"/>
        </w:rPr>
        <w:t>Revisión previa de proyecto.</w:t>
      </w:r>
    </w:p>
    <w:p w14:paraId="7ECB55EE" w14:textId="77777777" w:rsidR="00746EB7" w:rsidRPr="00746EB7" w:rsidRDefault="00746EB7" w:rsidP="00746EB7">
      <w:pPr>
        <w:pStyle w:val="Textoindependiente"/>
        <w:tabs>
          <w:tab w:val="left" w:pos="426"/>
        </w:tabs>
        <w:ind w:left="360"/>
        <w:jc w:val="both"/>
        <w:rPr>
          <w:rFonts w:ascii="Arial" w:hAnsi="Arial" w:cs="Arial"/>
        </w:rPr>
      </w:pPr>
    </w:p>
    <w:p w14:paraId="65CB0736" w14:textId="69808C22" w:rsidR="00D558C7" w:rsidRDefault="00EA27FB" w:rsidP="0016630C">
      <w:pPr>
        <w:pStyle w:val="Textoindependiente"/>
        <w:numPr>
          <w:ilvl w:val="0"/>
          <w:numId w:val="26"/>
        </w:numPr>
        <w:tabs>
          <w:tab w:val="left" w:pos="426"/>
        </w:tabs>
        <w:jc w:val="both"/>
        <w:rPr>
          <w:rFonts w:ascii="Arial" w:hAnsi="Arial" w:cs="Arial"/>
        </w:rPr>
      </w:pPr>
      <w:r w:rsidRPr="002D306B">
        <w:rPr>
          <w:rFonts w:ascii="Arial" w:hAnsi="Arial" w:cs="Arial"/>
        </w:rPr>
        <w:t>Expedición del oficio de Anuencia de Electrificación.</w:t>
      </w:r>
    </w:p>
    <w:p w14:paraId="59AC7CC0" w14:textId="77777777" w:rsidR="00746EB7" w:rsidRPr="002D306B" w:rsidRDefault="00746EB7" w:rsidP="00746EB7">
      <w:pPr>
        <w:pStyle w:val="Textoindependiente"/>
        <w:tabs>
          <w:tab w:val="left" w:pos="426"/>
        </w:tabs>
        <w:ind w:left="360"/>
        <w:jc w:val="both"/>
        <w:rPr>
          <w:rFonts w:ascii="Arial" w:hAnsi="Arial" w:cs="Arial"/>
        </w:rPr>
      </w:pPr>
    </w:p>
    <w:p w14:paraId="38E07E08" w14:textId="038CF65B" w:rsidR="00D558C7" w:rsidRDefault="00EA27FB" w:rsidP="0016630C">
      <w:pPr>
        <w:pStyle w:val="Textoindependiente"/>
        <w:numPr>
          <w:ilvl w:val="0"/>
          <w:numId w:val="26"/>
        </w:numPr>
        <w:tabs>
          <w:tab w:val="left" w:pos="426"/>
        </w:tabs>
        <w:jc w:val="both"/>
        <w:rPr>
          <w:rFonts w:ascii="Arial" w:hAnsi="Arial" w:cs="Arial"/>
        </w:rPr>
      </w:pPr>
      <w:r w:rsidRPr="002D306B">
        <w:rPr>
          <w:rFonts w:ascii="Arial" w:hAnsi="Arial" w:cs="Arial"/>
        </w:rPr>
        <w:t>Emisión de copias simples y/o copias certificadas de cualquier documentación contenida en los expedientes de la Dirección de Desarrollo Urbano.</w:t>
      </w:r>
    </w:p>
    <w:p w14:paraId="493AC42A" w14:textId="77777777" w:rsidR="00746EB7" w:rsidRPr="002D306B" w:rsidRDefault="00746EB7" w:rsidP="00746EB7">
      <w:pPr>
        <w:pStyle w:val="Textoindependiente"/>
        <w:tabs>
          <w:tab w:val="left" w:pos="426"/>
        </w:tabs>
        <w:ind w:left="360"/>
        <w:jc w:val="both"/>
        <w:rPr>
          <w:rFonts w:ascii="Arial" w:hAnsi="Arial" w:cs="Arial"/>
        </w:rPr>
      </w:pPr>
    </w:p>
    <w:p w14:paraId="174FC376" w14:textId="51D3BA27" w:rsidR="00D558C7" w:rsidRDefault="00EA27FB" w:rsidP="0016630C">
      <w:pPr>
        <w:pStyle w:val="Textoindependiente"/>
        <w:numPr>
          <w:ilvl w:val="0"/>
          <w:numId w:val="26"/>
        </w:numPr>
        <w:tabs>
          <w:tab w:val="left" w:pos="426"/>
        </w:tabs>
        <w:jc w:val="both"/>
        <w:rPr>
          <w:rFonts w:ascii="Arial" w:hAnsi="Arial" w:cs="Arial"/>
        </w:rPr>
      </w:pPr>
      <w:r w:rsidRPr="002D306B">
        <w:rPr>
          <w:rFonts w:ascii="Arial" w:hAnsi="Arial" w:cs="Arial"/>
        </w:rPr>
        <w:t>Copia electrónica de planos aprobados por la Dirección de Desarrollo Urbano grabación en disco compacto no regrabable.</w:t>
      </w:r>
    </w:p>
    <w:p w14:paraId="6E84671B" w14:textId="77777777" w:rsidR="00746EB7" w:rsidRPr="002D306B" w:rsidRDefault="00746EB7" w:rsidP="00746EB7">
      <w:pPr>
        <w:pStyle w:val="Textoindependiente"/>
        <w:ind w:left="360"/>
        <w:jc w:val="both"/>
        <w:rPr>
          <w:rFonts w:ascii="Arial" w:hAnsi="Arial" w:cs="Arial"/>
        </w:rPr>
      </w:pPr>
    </w:p>
    <w:p w14:paraId="015EFB9E" w14:textId="429953BE" w:rsidR="00F23779" w:rsidRDefault="00EA27FB" w:rsidP="0016630C">
      <w:pPr>
        <w:pStyle w:val="Textoindependiente"/>
        <w:numPr>
          <w:ilvl w:val="0"/>
          <w:numId w:val="26"/>
        </w:numPr>
        <w:tabs>
          <w:tab w:val="left" w:pos="426"/>
          <w:tab w:val="left" w:pos="567"/>
        </w:tabs>
        <w:jc w:val="both"/>
        <w:rPr>
          <w:rFonts w:ascii="Arial" w:hAnsi="Arial" w:cs="Arial"/>
        </w:rPr>
      </w:pPr>
      <w:r w:rsidRPr="002D306B">
        <w:rPr>
          <w:rFonts w:ascii="Arial" w:hAnsi="Arial" w:cs="Arial"/>
        </w:rPr>
        <w:t xml:space="preserve">Autorización de la Constitución de Desarrollo Inmobiliario. </w:t>
      </w:r>
    </w:p>
    <w:p w14:paraId="68746D91" w14:textId="77777777" w:rsidR="00746EB7" w:rsidRPr="002D306B" w:rsidRDefault="00746EB7" w:rsidP="00746EB7">
      <w:pPr>
        <w:pStyle w:val="Textoindependiente"/>
        <w:ind w:left="360"/>
        <w:jc w:val="both"/>
        <w:rPr>
          <w:rFonts w:ascii="Arial" w:hAnsi="Arial" w:cs="Arial"/>
        </w:rPr>
      </w:pPr>
    </w:p>
    <w:p w14:paraId="569869C3" w14:textId="0F2E773E" w:rsidR="00F23779" w:rsidRDefault="00EA27FB" w:rsidP="0016630C">
      <w:pPr>
        <w:pStyle w:val="Textoindependiente"/>
        <w:numPr>
          <w:ilvl w:val="0"/>
          <w:numId w:val="26"/>
        </w:numPr>
        <w:tabs>
          <w:tab w:val="left" w:pos="567"/>
        </w:tabs>
        <w:jc w:val="both"/>
        <w:rPr>
          <w:rFonts w:ascii="Arial" w:hAnsi="Arial" w:cs="Arial"/>
        </w:rPr>
      </w:pPr>
      <w:r w:rsidRPr="002D306B">
        <w:rPr>
          <w:rFonts w:ascii="Arial" w:hAnsi="Arial" w:cs="Arial"/>
        </w:rPr>
        <w:t xml:space="preserve">Autorización de la Modificación de Desarrollo Inmobiliario. </w:t>
      </w:r>
    </w:p>
    <w:p w14:paraId="559C5021" w14:textId="77777777" w:rsidR="00746EB7" w:rsidRPr="002D306B" w:rsidRDefault="00746EB7" w:rsidP="00746EB7">
      <w:pPr>
        <w:pStyle w:val="Textoindependiente"/>
        <w:ind w:left="360"/>
        <w:jc w:val="both"/>
        <w:rPr>
          <w:rFonts w:ascii="Arial" w:hAnsi="Arial" w:cs="Arial"/>
        </w:rPr>
      </w:pPr>
    </w:p>
    <w:p w14:paraId="12C50A5A" w14:textId="04A1497D" w:rsidR="00F23779" w:rsidRDefault="00EA27FB" w:rsidP="0016630C">
      <w:pPr>
        <w:pStyle w:val="Textoindependiente"/>
        <w:numPr>
          <w:ilvl w:val="0"/>
          <w:numId w:val="26"/>
        </w:numPr>
        <w:tabs>
          <w:tab w:val="left" w:pos="426"/>
        </w:tabs>
        <w:jc w:val="both"/>
        <w:rPr>
          <w:rFonts w:ascii="Arial" w:hAnsi="Arial" w:cs="Arial"/>
        </w:rPr>
      </w:pPr>
      <w:r w:rsidRPr="002D306B">
        <w:rPr>
          <w:rFonts w:ascii="Arial" w:hAnsi="Arial" w:cs="Arial"/>
        </w:rPr>
        <w:t xml:space="preserve">Expedición de oficio de zona de Reserva de Crecimiento. </w:t>
      </w:r>
    </w:p>
    <w:p w14:paraId="23EA3FF1" w14:textId="77777777" w:rsidR="00746EB7" w:rsidRPr="002D306B" w:rsidRDefault="00746EB7" w:rsidP="00746EB7">
      <w:pPr>
        <w:pStyle w:val="Textoindependiente"/>
        <w:ind w:left="360"/>
        <w:jc w:val="both"/>
        <w:rPr>
          <w:rFonts w:ascii="Arial" w:hAnsi="Arial" w:cs="Arial"/>
        </w:rPr>
      </w:pPr>
    </w:p>
    <w:p w14:paraId="6A0A5570" w14:textId="3A8CEA39" w:rsidR="00D558C7" w:rsidRDefault="00EA27FB" w:rsidP="0016630C">
      <w:pPr>
        <w:pStyle w:val="Textoindependiente"/>
        <w:numPr>
          <w:ilvl w:val="0"/>
          <w:numId w:val="26"/>
        </w:numPr>
        <w:tabs>
          <w:tab w:val="left" w:pos="426"/>
        </w:tabs>
        <w:jc w:val="both"/>
        <w:rPr>
          <w:rFonts w:ascii="Arial" w:hAnsi="Arial" w:cs="Arial"/>
        </w:rPr>
      </w:pPr>
      <w:r w:rsidRPr="002D306B">
        <w:rPr>
          <w:rFonts w:ascii="Arial" w:hAnsi="Arial" w:cs="Arial"/>
        </w:rPr>
        <w:t>Emisión de la Cédula Urbana.</w:t>
      </w:r>
    </w:p>
    <w:p w14:paraId="6CA3C6FB" w14:textId="77777777" w:rsidR="00746EB7" w:rsidRPr="002D306B" w:rsidRDefault="00746EB7" w:rsidP="00746EB7">
      <w:pPr>
        <w:pStyle w:val="Textoindependiente"/>
        <w:ind w:left="360"/>
        <w:jc w:val="both"/>
        <w:rPr>
          <w:rFonts w:ascii="Arial" w:hAnsi="Arial" w:cs="Arial"/>
        </w:rPr>
      </w:pPr>
    </w:p>
    <w:p w14:paraId="297CA625" w14:textId="4B024DD2" w:rsidR="00D558C7" w:rsidRDefault="00EA27FB" w:rsidP="0016630C">
      <w:pPr>
        <w:pStyle w:val="Textoindependiente"/>
        <w:numPr>
          <w:ilvl w:val="0"/>
          <w:numId w:val="26"/>
        </w:numPr>
        <w:tabs>
          <w:tab w:val="left" w:pos="426"/>
        </w:tabs>
        <w:jc w:val="both"/>
        <w:rPr>
          <w:rFonts w:ascii="Arial" w:hAnsi="Arial" w:cs="Arial"/>
        </w:rPr>
      </w:pPr>
      <w:r w:rsidRPr="002D306B">
        <w:rPr>
          <w:rFonts w:ascii="Arial" w:hAnsi="Arial" w:cs="Arial"/>
        </w:rPr>
        <w:t>Revisión de Integración de Predios Ejidales.</w:t>
      </w:r>
    </w:p>
    <w:p w14:paraId="6215817E" w14:textId="77777777" w:rsidR="00746EB7" w:rsidRPr="002D306B" w:rsidRDefault="00746EB7" w:rsidP="00746EB7">
      <w:pPr>
        <w:pStyle w:val="Textoindependiente"/>
        <w:ind w:left="360"/>
        <w:jc w:val="both"/>
        <w:rPr>
          <w:rFonts w:ascii="Arial" w:hAnsi="Arial" w:cs="Arial"/>
        </w:rPr>
      </w:pPr>
    </w:p>
    <w:p w14:paraId="1C5B02EB" w14:textId="4416F607" w:rsidR="00D558C7" w:rsidRPr="00746EB7" w:rsidRDefault="00EA27FB" w:rsidP="0016630C">
      <w:pPr>
        <w:pStyle w:val="Prrafodelista"/>
        <w:numPr>
          <w:ilvl w:val="0"/>
          <w:numId w:val="26"/>
        </w:numPr>
        <w:tabs>
          <w:tab w:val="left" w:pos="567"/>
        </w:tabs>
        <w:jc w:val="both"/>
        <w:rPr>
          <w:rFonts w:ascii="Arial" w:hAnsi="Arial" w:cs="Arial"/>
          <w:sz w:val="20"/>
          <w:szCs w:val="20"/>
        </w:rPr>
      </w:pPr>
      <w:r w:rsidRPr="00746EB7">
        <w:rPr>
          <w:rFonts w:ascii="Arial" w:hAnsi="Arial" w:cs="Arial"/>
          <w:sz w:val="20"/>
          <w:szCs w:val="20"/>
        </w:rPr>
        <w:t>Autorización de prototipo</w:t>
      </w:r>
      <w:r w:rsidR="00746EB7">
        <w:rPr>
          <w:rFonts w:ascii="Arial" w:hAnsi="Arial" w:cs="Arial"/>
          <w:sz w:val="20"/>
          <w:szCs w:val="20"/>
        </w:rPr>
        <w:t>.</w:t>
      </w:r>
    </w:p>
    <w:p w14:paraId="00880A6F" w14:textId="77777777" w:rsidR="008B09C1" w:rsidRDefault="008B09C1" w:rsidP="002D306B">
      <w:pPr>
        <w:pStyle w:val="Ttulo1"/>
        <w:ind w:left="0" w:right="0"/>
      </w:pPr>
    </w:p>
    <w:p w14:paraId="6A8BAD63" w14:textId="77777777" w:rsidR="00D558C7" w:rsidRPr="002D306B" w:rsidRDefault="00EA27FB" w:rsidP="002D306B">
      <w:pPr>
        <w:pStyle w:val="Ttulo1"/>
        <w:ind w:left="0" w:right="0"/>
      </w:pPr>
      <w:r w:rsidRPr="002D306B">
        <w:t>De las bases y las cuotas</w:t>
      </w:r>
    </w:p>
    <w:p w14:paraId="6C6F57C9" w14:textId="77777777" w:rsidR="00D558C7" w:rsidRPr="002D306B" w:rsidRDefault="00D558C7" w:rsidP="002D306B">
      <w:pPr>
        <w:pStyle w:val="Textoindependiente"/>
        <w:rPr>
          <w:rFonts w:ascii="Arial" w:hAnsi="Arial" w:cs="Arial"/>
          <w:b/>
        </w:rPr>
      </w:pPr>
    </w:p>
    <w:p w14:paraId="0687B2F5" w14:textId="767402C4" w:rsidR="00D558C7" w:rsidRPr="002D306B" w:rsidRDefault="00B03810" w:rsidP="002D306B">
      <w:pPr>
        <w:pStyle w:val="Textoindependiente"/>
        <w:rPr>
          <w:rFonts w:ascii="Arial" w:hAnsi="Arial" w:cs="Arial"/>
        </w:rPr>
      </w:pPr>
      <w:r>
        <w:rPr>
          <w:rFonts w:ascii="Arial" w:hAnsi="Arial" w:cs="Arial"/>
          <w:b/>
        </w:rPr>
        <w:t>Artículo 78</w:t>
      </w:r>
      <w:r w:rsidR="00EA27FB" w:rsidRPr="002D306B">
        <w:rPr>
          <w:rFonts w:ascii="Arial" w:hAnsi="Arial" w:cs="Arial"/>
          <w:b/>
        </w:rPr>
        <w:t xml:space="preserve">.- </w:t>
      </w:r>
      <w:r w:rsidR="00EA27FB" w:rsidRPr="002D306B">
        <w:rPr>
          <w:rFonts w:ascii="Arial" w:hAnsi="Arial" w:cs="Arial"/>
        </w:rPr>
        <w:t>Los derechos por los servicios se pagarán conforme lo siguiente:</w:t>
      </w:r>
    </w:p>
    <w:p w14:paraId="6FC078F9" w14:textId="77777777" w:rsidR="00D558C7" w:rsidRPr="002D306B" w:rsidRDefault="00D558C7" w:rsidP="002D306B">
      <w:pPr>
        <w:pStyle w:val="Textoindependiente"/>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2"/>
        <w:gridCol w:w="1911"/>
        <w:gridCol w:w="1598"/>
      </w:tblGrid>
      <w:tr w:rsidR="00D558C7" w:rsidRPr="002D306B" w14:paraId="194266BA" w14:textId="77777777" w:rsidTr="00A27A48">
        <w:trPr>
          <w:trHeight w:val="20"/>
        </w:trPr>
        <w:tc>
          <w:tcPr>
            <w:tcW w:w="3074" w:type="pct"/>
            <w:shd w:val="clear" w:color="auto" w:fill="D9D9D9"/>
          </w:tcPr>
          <w:p w14:paraId="45EDD6D4" w14:textId="77777777" w:rsidR="00D558C7" w:rsidRPr="002D306B" w:rsidRDefault="00D558C7" w:rsidP="002D306B">
            <w:pPr>
              <w:pStyle w:val="TableParagraph"/>
              <w:spacing w:line="240" w:lineRule="auto"/>
              <w:ind w:left="0"/>
              <w:rPr>
                <w:rFonts w:ascii="Arial" w:hAnsi="Arial" w:cs="Arial"/>
                <w:sz w:val="20"/>
                <w:szCs w:val="20"/>
              </w:rPr>
            </w:pPr>
          </w:p>
          <w:p w14:paraId="50574BEC"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49" w:type="pct"/>
            <w:shd w:val="clear" w:color="auto" w:fill="D9D9D9"/>
          </w:tcPr>
          <w:p w14:paraId="1E35A889" w14:textId="77777777" w:rsidR="00D558C7" w:rsidRPr="002D306B" w:rsidRDefault="00EA27FB" w:rsidP="008B09C1">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 MEDIDA</w:t>
            </w:r>
          </w:p>
        </w:tc>
        <w:tc>
          <w:tcPr>
            <w:tcW w:w="877" w:type="pct"/>
            <w:shd w:val="clear" w:color="auto" w:fill="D9D9D9"/>
          </w:tcPr>
          <w:p w14:paraId="3400AEE5" w14:textId="77777777" w:rsidR="00D558C7" w:rsidRPr="002D306B" w:rsidRDefault="00EA27FB" w:rsidP="00C86A54">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767513D8" w14:textId="77777777" w:rsidTr="00A27A48">
        <w:trPr>
          <w:trHeight w:val="20"/>
        </w:trPr>
        <w:tc>
          <w:tcPr>
            <w:tcW w:w="5000" w:type="pct"/>
            <w:gridSpan w:val="3"/>
          </w:tcPr>
          <w:p w14:paraId="236BB7C0" w14:textId="77777777" w:rsidR="00D558C7" w:rsidRPr="002D306B" w:rsidRDefault="00EA27FB" w:rsidP="00C86A54">
            <w:pPr>
              <w:pStyle w:val="TableParagraph"/>
              <w:spacing w:line="240" w:lineRule="auto"/>
              <w:ind w:left="0"/>
              <w:jc w:val="center"/>
              <w:rPr>
                <w:rFonts w:ascii="Arial" w:hAnsi="Arial" w:cs="Arial"/>
                <w:b/>
                <w:sz w:val="20"/>
                <w:szCs w:val="20"/>
              </w:rPr>
            </w:pPr>
            <w:r w:rsidRPr="002D306B">
              <w:rPr>
                <w:rFonts w:ascii="Arial" w:hAnsi="Arial" w:cs="Arial"/>
                <w:b/>
                <w:sz w:val="20"/>
                <w:szCs w:val="20"/>
              </w:rPr>
              <w:t>Licencia de Funcionamiento</w:t>
            </w:r>
          </w:p>
        </w:tc>
      </w:tr>
      <w:tr w:rsidR="00D558C7" w:rsidRPr="002D306B" w14:paraId="514FAE46" w14:textId="77777777" w:rsidTr="00A27A48">
        <w:trPr>
          <w:trHeight w:val="20"/>
        </w:trPr>
        <w:tc>
          <w:tcPr>
            <w:tcW w:w="5000" w:type="pct"/>
            <w:gridSpan w:val="3"/>
          </w:tcPr>
          <w:p w14:paraId="0487302C" w14:textId="77777777" w:rsidR="00D558C7" w:rsidRPr="002D306B" w:rsidRDefault="00EA27FB" w:rsidP="00C86A54">
            <w:pPr>
              <w:pStyle w:val="TableParagraph"/>
              <w:spacing w:line="240" w:lineRule="auto"/>
              <w:ind w:left="0"/>
              <w:jc w:val="center"/>
              <w:rPr>
                <w:rFonts w:ascii="Arial" w:hAnsi="Arial" w:cs="Arial"/>
                <w:b/>
                <w:sz w:val="20"/>
                <w:szCs w:val="20"/>
              </w:rPr>
            </w:pPr>
            <w:r w:rsidRPr="002D306B">
              <w:rPr>
                <w:rFonts w:ascii="Arial" w:hAnsi="Arial" w:cs="Arial"/>
                <w:b/>
                <w:sz w:val="20"/>
                <w:szCs w:val="20"/>
              </w:rPr>
              <w:t>Expendio de bebidas alcohólicas para consumo en lugar diferente</w:t>
            </w:r>
          </w:p>
        </w:tc>
      </w:tr>
      <w:tr w:rsidR="00D558C7" w:rsidRPr="002D306B" w14:paraId="4207A2F6" w14:textId="77777777" w:rsidTr="00A27A48">
        <w:trPr>
          <w:trHeight w:val="20"/>
        </w:trPr>
        <w:tc>
          <w:tcPr>
            <w:tcW w:w="3074" w:type="pct"/>
          </w:tcPr>
          <w:p w14:paraId="78DD864C"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sz w:val="20"/>
                <w:szCs w:val="20"/>
              </w:rPr>
              <w:t>Expendio de vinos, licores y cervezas en envase cerrado:</w:t>
            </w:r>
          </w:p>
        </w:tc>
        <w:tc>
          <w:tcPr>
            <w:tcW w:w="1049" w:type="pct"/>
          </w:tcPr>
          <w:p w14:paraId="65760DC3"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877" w:type="pct"/>
          </w:tcPr>
          <w:p w14:paraId="7CFAF14A" w14:textId="261F3777" w:rsidR="00D558C7" w:rsidRPr="002D306B" w:rsidRDefault="00C86A54" w:rsidP="00C86A54">
            <w:pPr>
              <w:pStyle w:val="TableParagraph"/>
              <w:spacing w:line="240" w:lineRule="auto"/>
              <w:ind w:left="0"/>
              <w:jc w:val="center"/>
              <w:rPr>
                <w:rFonts w:ascii="Arial" w:hAnsi="Arial" w:cs="Arial"/>
                <w:sz w:val="20"/>
                <w:szCs w:val="20"/>
              </w:rPr>
            </w:pPr>
            <w:r>
              <w:rPr>
                <w:rFonts w:ascii="Arial" w:hAnsi="Arial" w:cs="Arial"/>
                <w:sz w:val="20"/>
                <w:szCs w:val="20"/>
              </w:rPr>
              <w:t>440</w:t>
            </w:r>
          </w:p>
        </w:tc>
      </w:tr>
      <w:tr w:rsidR="00D558C7" w:rsidRPr="002D306B" w14:paraId="55E9801F" w14:textId="77777777" w:rsidTr="00A27A48">
        <w:trPr>
          <w:trHeight w:val="20"/>
        </w:trPr>
        <w:tc>
          <w:tcPr>
            <w:tcW w:w="3074" w:type="pct"/>
          </w:tcPr>
          <w:p w14:paraId="3A03939B"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sz w:val="20"/>
                <w:szCs w:val="20"/>
              </w:rPr>
              <w:t>Expendio de cerveza en envase cerrado:</w:t>
            </w:r>
          </w:p>
        </w:tc>
        <w:tc>
          <w:tcPr>
            <w:tcW w:w="1049" w:type="pct"/>
          </w:tcPr>
          <w:p w14:paraId="36426BCA"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877" w:type="pct"/>
          </w:tcPr>
          <w:p w14:paraId="2D2DECFD" w14:textId="169F8967" w:rsidR="00D558C7" w:rsidRPr="002D306B" w:rsidRDefault="00C86A54" w:rsidP="00C86A54">
            <w:pPr>
              <w:pStyle w:val="TableParagraph"/>
              <w:spacing w:line="240" w:lineRule="auto"/>
              <w:ind w:left="0"/>
              <w:jc w:val="center"/>
              <w:rPr>
                <w:rFonts w:ascii="Arial" w:hAnsi="Arial" w:cs="Arial"/>
                <w:sz w:val="20"/>
                <w:szCs w:val="20"/>
              </w:rPr>
            </w:pPr>
            <w:r>
              <w:rPr>
                <w:rFonts w:ascii="Arial" w:hAnsi="Arial" w:cs="Arial"/>
                <w:sz w:val="20"/>
                <w:szCs w:val="20"/>
              </w:rPr>
              <w:t>420</w:t>
            </w:r>
          </w:p>
        </w:tc>
      </w:tr>
      <w:tr w:rsidR="00D558C7" w:rsidRPr="002D306B" w14:paraId="2F85CF09" w14:textId="77777777" w:rsidTr="00A27A48">
        <w:trPr>
          <w:trHeight w:val="20"/>
        </w:trPr>
        <w:tc>
          <w:tcPr>
            <w:tcW w:w="3074" w:type="pct"/>
          </w:tcPr>
          <w:p w14:paraId="79E519C6"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sz w:val="20"/>
                <w:szCs w:val="20"/>
              </w:rPr>
              <w:t>Supermercado:</w:t>
            </w:r>
          </w:p>
        </w:tc>
        <w:tc>
          <w:tcPr>
            <w:tcW w:w="1049" w:type="pct"/>
          </w:tcPr>
          <w:p w14:paraId="651AAC13"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877" w:type="pct"/>
          </w:tcPr>
          <w:p w14:paraId="4B484B83" w14:textId="0166FE9A" w:rsidR="00D558C7" w:rsidRPr="002D306B" w:rsidRDefault="00C86A54" w:rsidP="00C86A54">
            <w:pPr>
              <w:pStyle w:val="TableParagraph"/>
              <w:spacing w:line="240" w:lineRule="auto"/>
              <w:ind w:left="0"/>
              <w:jc w:val="center"/>
              <w:rPr>
                <w:rFonts w:ascii="Arial" w:hAnsi="Arial" w:cs="Arial"/>
                <w:sz w:val="20"/>
                <w:szCs w:val="20"/>
              </w:rPr>
            </w:pPr>
            <w:r>
              <w:rPr>
                <w:rFonts w:ascii="Arial" w:hAnsi="Arial" w:cs="Arial"/>
                <w:sz w:val="20"/>
                <w:szCs w:val="20"/>
              </w:rPr>
              <w:t>445</w:t>
            </w:r>
          </w:p>
        </w:tc>
      </w:tr>
      <w:tr w:rsidR="00D558C7" w:rsidRPr="002D306B" w14:paraId="2E0B1EFA" w14:textId="77777777" w:rsidTr="00A27A48">
        <w:trPr>
          <w:trHeight w:val="20"/>
        </w:trPr>
        <w:tc>
          <w:tcPr>
            <w:tcW w:w="3074" w:type="pct"/>
          </w:tcPr>
          <w:p w14:paraId="3B645C12"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sz w:val="20"/>
                <w:szCs w:val="20"/>
              </w:rPr>
              <w:t>Minisúper:</w:t>
            </w:r>
          </w:p>
        </w:tc>
        <w:tc>
          <w:tcPr>
            <w:tcW w:w="1049" w:type="pct"/>
          </w:tcPr>
          <w:p w14:paraId="142CE32D"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877" w:type="pct"/>
          </w:tcPr>
          <w:p w14:paraId="1913F783" w14:textId="674206AD" w:rsidR="00D558C7" w:rsidRPr="002D306B" w:rsidRDefault="00C86A54" w:rsidP="00C86A54">
            <w:pPr>
              <w:pStyle w:val="TableParagraph"/>
              <w:spacing w:line="240" w:lineRule="auto"/>
              <w:ind w:left="0"/>
              <w:jc w:val="center"/>
              <w:rPr>
                <w:rFonts w:ascii="Arial" w:hAnsi="Arial" w:cs="Arial"/>
                <w:sz w:val="20"/>
                <w:szCs w:val="20"/>
              </w:rPr>
            </w:pPr>
            <w:r>
              <w:rPr>
                <w:rFonts w:ascii="Arial" w:hAnsi="Arial" w:cs="Arial"/>
                <w:sz w:val="20"/>
                <w:szCs w:val="20"/>
              </w:rPr>
              <w:t>400</w:t>
            </w:r>
          </w:p>
        </w:tc>
      </w:tr>
      <w:tr w:rsidR="00D558C7" w:rsidRPr="002D306B" w14:paraId="747AAE01" w14:textId="77777777" w:rsidTr="00A27A48">
        <w:trPr>
          <w:trHeight w:val="20"/>
        </w:trPr>
        <w:tc>
          <w:tcPr>
            <w:tcW w:w="3074" w:type="pct"/>
          </w:tcPr>
          <w:p w14:paraId="7BB0341C"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sz w:val="20"/>
                <w:szCs w:val="20"/>
              </w:rPr>
              <w:t>Expendio de vinos y licores al por mayor</w:t>
            </w:r>
          </w:p>
        </w:tc>
        <w:tc>
          <w:tcPr>
            <w:tcW w:w="1049" w:type="pct"/>
          </w:tcPr>
          <w:p w14:paraId="31CC0777"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877" w:type="pct"/>
          </w:tcPr>
          <w:p w14:paraId="7B472C48" w14:textId="6B07058B" w:rsidR="00D558C7" w:rsidRPr="002D306B" w:rsidRDefault="00C86A54" w:rsidP="00C86A54">
            <w:pPr>
              <w:pStyle w:val="TableParagraph"/>
              <w:spacing w:line="240" w:lineRule="auto"/>
              <w:ind w:left="0"/>
              <w:jc w:val="center"/>
              <w:rPr>
                <w:rFonts w:ascii="Arial" w:hAnsi="Arial" w:cs="Arial"/>
                <w:sz w:val="20"/>
                <w:szCs w:val="20"/>
              </w:rPr>
            </w:pPr>
            <w:r>
              <w:rPr>
                <w:rFonts w:ascii="Arial" w:hAnsi="Arial" w:cs="Arial"/>
                <w:sz w:val="20"/>
                <w:szCs w:val="20"/>
              </w:rPr>
              <w:t>445</w:t>
            </w:r>
          </w:p>
        </w:tc>
      </w:tr>
      <w:tr w:rsidR="00D558C7" w:rsidRPr="002D306B" w14:paraId="39F18876" w14:textId="77777777" w:rsidTr="00A27A48">
        <w:trPr>
          <w:trHeight w:val="20"/>
        </w:trPr>
        <w:tc>
          <w:tcPr>
            <w:tcW w:w="5000" w:type="pct"/>
            <w:gridSpan w:val="3"/>
          </w:tcPr>
          <w:p w14:paraId="21725347" w14:textId="77777777" w:rsidR="00D558C7" w:rsidRPr="002D306B" w:rsidRDefault="00EA27FB" w:rsidP="00C86A54">
            <w:pPr>
              <w:pStyle w:val="TableParagraph"/>
              <w:spacing w:line="240" w:lineRule="auto"/>
              <w:ind w:left="0"/>
              <w:jc w:val="center"/>
              <w:rPr>
                <w:rFonts w:ascii="Arial" w:hAnsi="Arial" w:cs="Arial"/>
                <w:b/>
                <w:sz w:val="20"/>
                <w:szCs w:val="20"/>
              </w:rPr>
            </w:pPr>
            <w:r w:rsidRPr="002D306B">
              <w:rPr>
                <w:rFonts w:ascii="Arial" w:hAnsi="Arial" w:cs="Arial"/>
                <w:b/>
                <w:sz w:val="20"/>
                <w:szCs w:val="20"/>
              </w:rPr>
              <w:t>Expendio de bebidas alcohólicas para consumo en el mismo lugar</w:t>
            </w:r>
          </w:p>
        </w:tc>
      </w:tr>
      <w:tr w:rsidR="00D558C7" w:rsidRPr="002D306B" w14:paraId="00DCA938" w14:textId="77777777" w:rsidTr="00A27A48">
        <w:trPr>
          <w:trHeight w:val="20"/>
        </w:trPr>
        <w:tc>
          <w:tcPr>
            <w:tcW w:w="3074" w:type="pct"/>
          </w:tcPr>
          <w:p w14:paraId="020CDD27"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sz w:val="20"/>
                <w:szCs w:val="20"/>
              </w:rPr>
              <w:t>Restaurante de primera A, B o C</w:t>
            </w:r>
          </w:p>
        </w:tc>
        <w:tc>
          <w:tcPr>
            <w:tcW w:w="1049" w:type="pct"/>
          </w:tcPr>
          <w:p w14:paraId="428CE32E"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877" w:type="pct"/>
          </w:tcPr>
          <w:p w14:paraId="31F43687" w14:textId="076CA3FB" w:rsidR="00D558C7" w:rsidRPr="002D306B" w:rsidRDefault="00C86A54" w:rsidP="00C86A54">
            <w:pPr>
              <w:pStyle w:val="TableParagraph"/>
              <w:spacing w:line="240" w:lineRule="auto"/>
              <w:ind w:left="0"/>
              <w:jc w:val="center"/>
              <w:rPr>
                <w:rFonts w:ascii="Arial" w:hAnsi="Arial" w:cs="Arial"/>
                <w:sz w:val="20"/>
                <w:szCs w:val="20"/>
              </w:rPr>
            </w:pPr>
            <w:r>
              <w:rPr>
                <w:rFonts w:ascii="Arial" w:hAnsi="Arial" w:cs="Arial"/>
                <w:sz w:val="20"/>
                <w:szCs w:val="20"/>
              </w:rPr>
              <w:t>440</w:t>
            </w:r>
          </w:p>
        </w:tc>
      </w:tr>
      <w:tr w:rsidR="00D558C7" w:rsidRPr="002D306B" w14:paraId="4867FCCA" w14:textId="77777777" w:rsidTr="00A27A48">
        <w:trPr>
          <w:trHeight w:val="20"/>
        </w:trPr>
        <w:tc>
          <w:tcPr>
            <w:tcW w:w="3074" w:type="pct"/>
          </w:tcPr>
          <w:p w14:paraId="2C548A75"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sz w:val="20"/>
                <w:szCs w:val="20"/>
              </w:rPr>
              <w:t>Restaurante de Segunda A,B o C</w:t>
            </w:r>
          </w:p>
        </w:tc>
        <w:tc>
          <w:tcPr>
            <w:tcW w:w="1049" w:type="pct"/>
          </w:tcPr>
          <w:p w14:paraId="42507E6D"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877" w:type="pct"/>
          </w:tcPr>
          <w:p w14:paraId="250EEB5C" w14:textId="6DDB78AC" w:rsidR="00D558C7" w:rsidRPr="002D306B" w:rsidRDefault="00C86A54" w:rsidP="00C86A54">
            <w:pPr>
              <w:pStyle w:val="TableParagraph"/>
              <w:spacing w:line="240" w:lineRule="auto"/>
              <w:ind w:left="0"/>
              <w:jc w:val="center"/>
              <w:rPr>
                <w:rFonts w:ascii="Arial" w:hAnsi="Arial" w:cs="Arial"/>
                <w:sz w:val="20"/>
                <w:szCs w:val="20"/>
              </w:rPr>
            </w:pPr>
            <w:r>
              <w:rPr>
                <w:rFonts w:ascii="Arial" w:hAnsi="Arial" w:cs="Arial"/>
                <w:sz w:val="20"/>
                <w:szCs w:val="20"/>
              </w:rPr>
              <w:t>420</w:t>
            </w:r>
          </w:p>
        </w:tc>
      </w:tr>
      <w:tr w:rsidR="00D558C7" w:rsidRPr="002D306B" w14:paraId="6429B275" w14:textId="77777777" w:rsidTr="00A27A48">
        <w:trPr>
          <w:trHeight w:val="20"/>
        </w:trPr>
        <w:tc>
          <w:tcPr>
            <w:tcW w:w="3074" w:type="pct"/>
          </w:tcPr>
          <w:p w14:paraId="5859BF74"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sz w:val="20"/>
                <w:szCs w:val="20"/>
              </w:rPr>
              <w:t>Cantina y bar:</w:t>
            </w:r>
          </w:p>
        </w:tc>
        <w:tc>
          <w:tcPr>
            <w:tcW w:w="1049" w:type="pct"/>
          </w:tcPr>
          <w:p w14:paraId="06129877"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877" w:type="pct"/>
          </w:tcPr>
          <w:p w14:paraId="126FC01C" w14:textId="17B149EF" w:rsidR="00D558C7" w:rsidRPr="002D306B" w:rsidRDefault="00C86A54" w:rsidP="00C86A54">
            <w:pPr>
              <w:pStyle w:val="TableParagraph"/>
              <w:spacing w:line="240" w:lineRule="auto"/>
              <w:ind w:left="0"/>
              <w:jc w:val="center"/>
              <w:rPr>
                <w:rFonts w:ascii="Arial" w:hAnsi="Arial" w:cs="Arial"/>
                <w:sz w:val="20"/>
                <w:szCs w:val="20"/>
              </w:rPr>
            </w:pPr>
            <w:r>
              <w:rPr>
                <w:rFonts w:ascii="Arial" w:hAnsi="Arial" w:cs="Arial"/>
                <w:sz w:val="20"/>
                <w:szCs w:val="20"/>
              </w:rPr>
              <w:t>440</w:t>
            </w:r>
          </w:p>
        </w:tc>
      </w:tr>
      <w:tr w:rsidR="00D558C7" w:rsidRPr="002D306B" w14:paraId="2D2A3152" w14:textId="77777777" w:rsidTr="00A27A48">
        <w:trPr>
          <w:trHeight w:val="20"/>
        </w:trPr>
        <w:tc>
          <w:tcPr>
            <w:tcW w:w="3074" w:type="pct"/>
          </w:tcPr>
          <w:p w14:paraId="2EB02CDD"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sz w:val="20"/>
                <w:szCs w:val="20"/>
              </w:rPr>
              <w:t>Cabaret o Centro Nocturno</w:t>
            </w:r>
          </w:p>
        </w:tc>
        <w:tc>
          <w:tcPr>
            <w:tcW w:w="1049" w:type="pct"/>
          </w:tcPr>
          <w:p w14:paraId="37B5E584"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877" w:type="pct"/>
          </w:tcPr>
          <w:p w14:paraId="5832BA84" w14:textId="076E1B96" w:rsidR="00D558C7" w:rsidRPr="002D306B" w:rsidRDefault="0016630C" w:rsidP="00C86A54">
            <w:pPr>
              <w:pStyle w:val="TableParagraph"/>
              <w:spacing w:line="240" w:lineRule="auto"/>
              <w:ind w:left="0"/>
              <w:jc w:val="center"/>
              <w:rPr>
                <w:rFonts w:ascii="Arial" w:hAnsi="Arial" w:cs="Arial"/>
                <w:sz w:val="20"/>
                <w:szCs w:val="20"/>
              </w:rPr>
            </w:pPr>
            <w:r>
              <w:rPr>
                <w:rFonts w:ascii="Arial" w:hAnsi="Arial" w:cs="Arial"/>
                <w:sz w:val="20"/>
                <w:szCs w:val="20"/>
              </w:rPr>
              <w:t>445</w:t>
            </w:r>
          </w:p>
        </w:tc>
      </w:tr>
      <w:tr w:rsidR="00D558C7" w:rsidRPr="002D306B" w14:paraId="06C38141" w14:textId="77777777" w:rsidTr="00A27A48">
        <w:trPr>
          <w:trHeight w:val="20"/>
        </w:trPr>
        <w:tc>
          <w:tcPr>
            <w:tcW w:w="3074" w:type="pct"/>
          </w:tcPr>
          <w:p w14:paraId="46B2E8B0"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sz w:val="20"/>
                <w:szCs w:val="20"/>
              </w:rPr>
              <w:t>Discotecas:</w:t>
            </w:r>
          </w:p>
        </w:tc>
        <w:tc>
          <w:tcPr>
            <w:tcW w:w="1049" w:type="pct"/>
          </w:tcPr>
          <w:p w14:paraId="58956FDE"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877" w:type="pct"/>
          </w:tcPr>
          <w:p w14:paraId="77F17FDF" w14:textId="26250117" w:rsidR="00D558C7" w:rsidRPr="002D306B" w:rsidRDefault="0016630C" w:rsidP="00C86A54">
            <w:pPr>
              <w:pStyle w:val="TableParagraph"/>
              <w:spacing w:line="240" w:lineRule="auto"/>
              <w:ind w:left="0"/>
              <w:jc w:val="center"/>
              <w:rPr>
                <w:rFonts w:ascii="Arial" w:hAnsi="Arial" w:cs="Arial"/>
                <w:sz w:val="20"/>
                <w:szCs w:val="20"/>
              </w:rPr>
            </w:pPr>
            <w:r>
              <w:rPr>
                <w:rFonts w:ascii="Arial" w:hAnsi="Arial" w:cs="Arial"/>
                <w:sz w:val="20"/>
                <w:szCs w:val="20"/>
              </w:rPr>
              <w:t>440</w:t>
            </w:r>
          </w:p>
        </w:tc>
      </w:tr>
      <w:tr w:rsidR="00D558C7" w:rsidRPr="002D306B" w14:paraId="6A7AA02B" w14:textId="77777777" w:rsidTr="00A27A48">
        <w:trPr>
          <w:trHeight w:val="20"/>
        </w:trPr>
        <w:tc>
          <w:tcPr>
            <w:tcW w:w="3074" w:type="pct"/>
          </w:tcPr>
          <w:p w14:paraId="15425C2E"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sz w:val="20"/>
                <w:szCs w:val="20"/>
              </w:rPr>
              <w:t>Salones de baile:</w:t>
            </w:r>
          </w:p>
        </w:tc>
        <w:tc>
          <w:tcPr>
            <w:tcW w:w="1049" w:type="pct"/>
          </w:tcPr>
          <w:p w14:paraId="2DD701B7"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877" w:type="pct"/>
          </w:tcPr>
          <w:p w14:paraId="2C699B61" w14:textId="74A7A0A6" w:rsidR="00D558C7" w:rsidRPr="002D306B" w:rsidRDefault="0016630C" w:rsidP="00C86A54">
            <w:pPr>
              <w:pStyle w:val="TableParagraph"/>
              <w:spacing w:line="240" w:lineRule="auto"/>
              <w:ind w:left="0"/>
              <w:jc w:val="center"/>
              <w:rPr>
                <w:rFonts w:ascii="Arial" w:hAnsi="Arial" w:cs="Arial"/>
                <w:sz w:val="20"/>
                <w:szCs w:val="20"/>
              </w:rPr>
            </w:pPr>
            <w:r>
              <w:rPr>
                <w:rFonts w:ascii="Arial" w:hAnsi="Arial" w:cs="Arial"/>
                <w:sz w:val="20"/>
                <w:szCs w:val="20"/>
              </w:rPr>
              <w:t>420</w:t>
            </w:r>
          </w:p>
        </w:tc>
      </w:tr>
    </w:tbl>
    <w:p w14:paraId="7D5F79D8" w14:textId="77777777" w:rsidR="00D558C7" w:rsidRPr="002D306B" w:rsidRDefault="00D558C7" w:rsidP="002D306B">
      <w:pPr>
        <w:pStyle w:val="Textoindependiente"/>
        <w:rPr>
          <w:rFonts w:ascii="Arial" w:hAnsi="Arial" w:cs="Arial"/>
        </w:rPr>
      </w:pPr>
    </w:p>
    <w:p w14:paraId="52D246B5" w14:textId="77777777" w:rsidR="00D558C7" w:rsidRPr="002D306B" w:rsidRDefault="00EA27FB" w:rsidP="002D306B">
      <w:pPr>
        <w:pStyle w:val="Ttulo1"/>
        <w:ind w:left="0" w:right="0"/>
      </w:pPr>
      <w:r w:rsidRPr="002D306B">
        <w:t>Horario Extraordinario</w:t>
      </w:r>
    </w:p>
    <w:p w14:paraId="67EF75AD" w14:textId="77777777" w:rsidR="00D558C7" w:rsidRPr="002D306B" w:rsidRDefault="00D558C7" w:rsidP="002D306B">
      <w:pPr>
        <w:pStyle w:val="Textoindependiente"/>
        <w:rPr>
          <w:rFonts w:ascii="Arial" w:hAnsi="Arial" w:cs="Arial"/>
          <w:b/>
        </w:rPr>
      </w:pPr>
    </w:p>
    <w:p w14:paraId="6E65DEA9" w14:textId="77777777" w:rsidR="00D558C7" w:rsidRPr="002D306B" w:rsidRDefault="00EA27FB" w:rsidP="002D306B">
      <w:pPr>
        <w:pStyle w:val="Textoindependiente"/>
        <w:jc w:val="both"/>
        <w:rPr>
          <w:rFonts w:ascii="Arial" w:hAnsi="Arial" w:cs="Arial"/>
        </w:rPr>
      </w:pPr>
      <w:r w:rsidRPr="002D306B">
        <w:rPr>
          <w:rFonts w:ascii="Arial" w:hAnsi="Arial" w:cs="Arial"/>
        </w:rPr>
        <w:lastRenderedPageBreak/>
        <w:t>Respecto al horario extraordinario relacionado con la venta de bebidas alcohólicas será por cada hora diaria la tarifa de 3.5 Unidad de Medida y Actualización por hora.</w:t>
      </w:r>
    </w:p>
    <w:p w14:paraId="551BE7B0" w14:textId="77777777" w:rsidR="00D558C7" w:rsidRPr="002D306B" w:rsidRDefault="00D558C7" w:rsidP="002D306B">
      <w:pPr>
        <w:pStyle w:val="Textoindependiente"/>
        <w:rPr>
          <w:rFonts w:ascii="Arial" w:hAnsi="Arial" w:cs="Arial"/>
        </w:rPr>
      </w:pPr>
    </w:p>
    <w:p w14:paraId="2A94332A" w14:textId="693B9051" w:rsidR="00D558C7" w:rsidRPr="002D306B" w:rsidRDefault="00B03810" w:rsidP="002D306B">
      <w:pPr>
        <w:pStyle w:val="Textoindependiente"/>
        <w:jc w:val="both"/>
        <w:rPr>
          <w:rFonts w:ascii="Arial" w:hAnsi="Arial" w:cs="Arial"/>
        </w:rPr>
      </w:pPr>
      <w:r>
        <w:rPr>
          <w:rFonts w:ascii="Arial" w:hAnsi="Arial" w:cs="Arial"/>
          <w:b/>
        </w:rPr>
        <w:t>Artículo 79</w:t>
      </w:r>
      <w:r w:rsidR="00EA27FB" w:rsidRPr="002D306B">
        <w:rPr>
          <w:rFonts w:ascii="Arial" w:hAnsi="Arial" w:cs="Arial"/>
          <w:b/>
        </w:rPr>
        <w:t xml:space="preserve">.- </w:t>
      </w:r>
      <w:r w:rsidR="00EA27FB" w:rsidRPr="002D306B">
        <w:rPr>
          <w:rFonts w:ascii="Arial" w:hAnsi="Arial" w:cs="Arial"/>
        </w:rPr>
        <w:t xml:space="preserve">A los permisos eventuales para el funcionamiento de giros relacionados con la venta en los expendios de bebidas alcohólicas que se encuentren al interior de la población, pagarán un derecho de $ </w:t>
      </w:r>
      <w:r w:rsidR="00A774D0" w:rsidRPr="002D306B">
        <w:rPr>
          <w:rFonts w:ascii="Arial" w:hAnsi="Arial" w:cs="Arial"/>
        </w:rPr>
        <w:t>600</w:t>
      </w:r>
      <w:r w:rsidR="00EA27FB" w:rsidRPr="002D306B">
        <w:rPr>
          <w:rFonts w:ascii="Arial" w:hAnsi="Arial" w:cs="Arial"/>
        </w:rPr>
        <w:t>.00 diarios.</w:t>
      </w:r>
    </w:p>
    <w:p w14:paraId="127B9F23" w14:textId="77777777" w:rsidR="00D558C7" w:rsidRPr="002D306B" w:rsidRDefault="00D558C7" w:rsidP="002D306B">
      <w:pPr>
        <w:pStyle w:val="Textoindependiente"/>
        <w:rPr>
          <w:rFonts w:ascii="Arial" w:hAnsi="Arial" w:cs="Arial"/>
        </w:rPr>
      </w:pPr>
    </w:p>
    <w:p w14:paraId="724406DA" w14:textId="32A491AD" w:rsidR="003A709A" w:rsidRDefault="00B03810" w:rsidP="002D306B">
      <w:pPr>
        <w:pStyle w:val="Textoindependiente"/>
        <w:jc w:val="both"/>
        <w:rPr>
          <w:rFonts w:ascii="Arial" w:hAnsi="Arial" w:cs="Arial"/>
        </w:rPr>
      </w:pPr>
      <w:r>
        <w:rPr>
          <w:rFonts w:ascii="Arial" w:hAnsi="Arial" w:cs="Arial"/>
          <w:b/>
        </w:rPr>
        <w:t>Artículo 80</w:t>
      </w:r>
      <w:r w:rsidR="00EA27FB" w:rsidRPr="002D306B">
        <w:rPr>
          <w:rFonts w:ascii="Arial" w:hAnsi="Arial" w:cs="Arial"/>
          <w:b/>
        </w:rPr>
        <w:t xml:space="preserve">.- </w:t>
      </w:r>
      <w:r w:rsidR="00EA27FB" w:rsidRPr="002D306B">
        <w:rPr>
          <w:rFonts w:ascii="Arial" w:hAnsi="Arial" w:cs="Arial"/>
        </w:rPr>
        <w:t>El cobro de derechos por el otorgamiento de licencias, permisos o autorizaciones para el funcionamiento de establecimientos y locales comerciales o de servicios diferentes a aquellos que tengan la venta de bebidas alcohólicas que se encuentren en el interior de la población, se realizará con base en las siguientes tarifas establecida</w:t>
      </w:r>
      <w:r w:rsidR="00541D1C" w:rsidRPr="002D306B">
        <w:rPr>
          <w:rFonts w:ascii="Arial" w:hAnsi="Arial" w:cs="Arial"/>
        </w:rPr>
        <w:t>s</w:t>
      </w:r>
    </w:p>
    <w:p w14:paraId="740605F4" w14:textId="77777777" w:rsidR="00A27A48" w:rsidRPr="001B1DF9" w:rsidRDefault="00A27A48" w:rsidP="001B1DF9">
      <w:pPr>
        <w:pStyle w:val="Textoindependiente"/>
        <w:jc w:val="center"/>
        <w:rPr>
          <w:rFonts w:ascii="Arial" w:hAnsi="Arial" w:cs="Arial"/>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0"/>
        <w:gridCol w:w="499"/>
        <w:gridCol w:w="1410"/>
        <w:gridCol w:w="470"/>
        <w:gridCol w:w="1252"/>
      </w:tblGrid>
      <w:tr w:rsidR="00961FE6" w:rsidRPr="001B1DF9" w14:paraId="144BCEC0" w14:textId="77777777" w:rsidTr="00F35A02">
        <w:trPr>
          <w:trHeight w:val="20"/>
        </w:trPr>
        <w:tc>
          <w:tcPr>
            <w:tcW w:w="3007" w:type="pct"/>
          </w:tcPr>
          <w:p w14:paraId="16AA8501" w14:textId="77777777" w:rsidR="00961FE6" w:rsidRPr="001B1DF9" w:rsidRDefault="00961FE6" w:rsidP="001B1DF9">
            <w:pPr>
              <w:pStyle w:val="TableParagraph"/>
              <w:spacing w:line="240" w:lineRule="auto"/>
              <w:ind w:left="0"/>
              <w:jc w:val="center"/>
              <w:rPr>
                <w:rFonts w:ascii="Arial" w:hAnsi="Arial" w:cs="Arial"/>
                <w:b/>
                <w:sz w:val="20"/>
                <w:szCs w:val="20"/>
              </w:rPr>
            </w:pPr>
            <w:r w:rsidRPr="001B1DF9">
              <w:rPr>
                <w:rFonts w:ascii="Arial" w:hAnsi="Arial" w:cs="Arial"/>
                <w:b/>
                <w:sz w:val="20"/>
                <w:szCs w:val="20"/>
              </w:rPr>
              <w:t>GIRO COMERCIAL DE SERVICIOS</w:t>
            </w:r>
          </w:p>
        </w:tc>
        <w:tc>
          <w:tcPr>
            <w:tcW w:w="1048" w:type="pct"/>
            <w:gridSpan w:val="2"/>
          </w:tcPr>
          <w:p w14:paraId="26BD2D8A" w14:textId="77777777" w:rsidR="00961FE6" w:rsidRPr="001B1DF9" w:rsidRDefault="00961FE6" w:rsidP="001B1DF9">
            <w:pPr>
              <w:pStyle w:val="TableParagraph"/>
              <w:spacing w:line="240" w:lineRule="auto"/>
              <w:ind w:left="0"/>
              <w:jc w:val="center"/>
              <w:rPr>
                <w:rFonts w:ascii="Arial" w:hAnsi="Arial" w:cs="Arial"/>
                <w:b/>
                <w:sz w:val="20"/>
                <w:szCs w:val="20"/>
              </w:rPr>
            </w:pPr>
            <w:r w:rsidRPr="001B1DF9">
              <w:rPr>
                <w:rFonts w:ascii="Arial" w:hAnsi="Arial" w:cs="Arial"/>
                <w:b/>
                <w:sz w:val="20"/>
                <w:szCs w:val="20"/>
              </w:rPr>
              <w:t>EXPEDICIÓN</w:t>
            </w:r>
          </w:p>
        </w:tc>
        <w:tc>
          <w:tcPr>
            <w:tcW w:w="945" w:type="pct"/>
            <w:gridSpan w:val="2"/>
          </w:tcPr>
          <w:p w14:paraId="4288C71F" w14:textId="0F8CE706" w:rsidR="00961FE6" w:rsidRPr="001B1DF9" w:rsidRDefault="00961FE6" w:rsidP="001B1DF9">
            <w:pPr>
              <w:pStyle w:val="TableParagraph"/>
              <w:spacing w:line="240" w:lineRule="auto"/>
              <w:ind w:left="0"/>
              <w:jc w:val="center"/>
              <w:rPr>
                <w:rFonts w:ascii="Arial" w:hAnsi="Arial" w:cs="Arial"/>
                <w:b/>
                <w:sz w:val="20"/>
                <w:szCs w:val="20"/>
              </w:rPr>
            </w:pPr>
            <w:r w:rsidRPr="001B1DF9">
              <w:rPr>
                <w:rFonts w:ascii="Arial" w:hAnsi="Arial" w:cs="Arial"/>
                <w:b/>
                <w:sz w:val="20"/>
                <w:szCs w:val="20"/>
              </w:rPr>
              <w:t>RENOVACIÓN</w:t>
            </w:r>
          </w:p>
        </w:tc>
      </w:tr>
      <w:tr w:rsidR="00D23B23" w:rsidRPr="002D306B" w14:paraId="41F76E5C" w14:textId="77777777" w:rsidTr="00F35A02">
        <w:trPr>
          <w:trHeight w:val="20"/>
        </w:trPr>
        <w:tc>
          <w:tcPr>
            <w:tcW w:w="3007" w:type="pct"/>
          </w:tcPr>
          <w:p w14:paraId="3B475119"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Puestos de revistas y periódicos</w:t>
            </w:r>
          </w:p>
        </w:tc>
        <w:tc>
          <w:tcPr>
            <w:tcW w:w="274" w:type="pct"/>
            <w:tcBorders>
              <w:right w:val="nil"/>
            </w:tcBorders>
          </w:tcPr>
          <w:p w14:paraId="39FF1282" w14:textId="77777777" w:rsidR="00D23B23" w:rsidRPr="002D306B" w:rsidRDefault="00D23B23" w:rsidP="00A27A48">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975EAAF" w14:textId="77777777" w:rsidR="00D23B23" w:rsidRPr="002D306B" w:rsidRDefault="00D23B23" w:rsidP="00A27A48">
            <w:pPr>
              <w:pStyle w:val="TableParagraph"/>
              <w:spacing w:line="240" w:lineRule="auto"/>
              <w:ind w:left="0"/>
              <w:jc w:val="right"/>
              <w:rPr>
                <w:rFonts w:ascii="Arial" w:hAnsi="Arial" w:cs="Arial"/>
                <w:sz w:val="20"/>
                <w:szCs w:val="20"/>
              </w:rPr>
            </w:pPr>
            <w:r w:rsidRPr="002D306B">
              <w:rPr>
                <w:rFonts w:ascii="Arial" w:hAnsi="Arial" w:cs="Arial"/>
                <w:sz w:val="20"/>
                <w:szCs w:val="20"/>
              </w:rPr>
              <w:t>500.00</w:t>
            </w:r>
          </w:p>
        </w:tc>
        <w:tc>
          <w:tcPr>
            <w:tcW w:w="258" w:type="pct"/>
            <w:tcBorders>
              <w:right w:val="nil"/>
            </w:tcBorders>
          </w:tcPr>
          <w:p w14:paraId="00FBD2EC" w14:textId="0AF4C8D9" w:rsidR="00D23B23" w:rsidRPr="002D306B" w:rsidRDefault="00D23B23" w:rsidP="00961FE6">
            <w:pPr>
              <w:pStyle w:val="TableParagraph"/>
              <w:spacing w:line="240" w:lineRule="auto"/>
              <w:ind w:left="0"/>
              <w:jc w:val="center"/>
              <w:rPr>
                <w:rFonts w:ascii="Arial" w:hAnsi="Arial" w:cs="Arial"/>
                <w:sz w:val="20"/>
                <w:szCs w:val="20"/>
              </w:rPr>
            </w:pPr>
            <w:r>
              <w:rPr>
                <w:rFonts w:ascii="Arial" w:hAnsi="Arial" w:cs="Arial"/>
                <w:sz w:val="20"/>
                <w:szCs w:val="20"/>
              </w:rPr>
              <w:t>$</w:t>
            </w:r>
          </w:p>
        </w:tc>
        <w:tc>
          <w:tcPr>
            <w:tcW w:w="687" w:type="pct"/>
            <w:tcBorders>
              <w:left w:val="nil"/>
            </w:tcBorders>
          </w:tcPr>
          <w:p w14:paraId="50615B46" w14:textId="07B9E110"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w:t>
            </w:r>
          </w:p>
        </w:tc>
      </w:tr>
      <w:tr w:rsidR="00D23B23" w:rsidRPr="002D306B" w14:paraId="2AAE25AB" w14:textId="77777777" w:rsidTr="00F35A02">
        <w:trPr>
          <w:trHeight w:val="20"/>
        </w:trPr>
        <w:tc>
          <w:tcPr>
            <w:tcW w:w="3007" w:type="pct"/>
          </w:tcPr>
          <w:p w14:paraId="4C51A8C5"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Lavadero de autos</w:t>
            </w:r>
          </w:p>
        </w:tc>
        <w:tc>
          <w:tcPr>
            <w:tcW w:w="274" w:type="pct"/>
            <w:tcBorders>
              <w:right w:val="nil"/>
            </w:tcBorders>
          </w:tcPr>
          <w:p w14:paraId="73C4763D" w14:textId="77777777" w:rsidR="00D23B23" w:rsidRPr="002D306B" w:rsidRDefault="00D23B23" w:rsidP="00A27A48">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52F8F8D9" w14:textId="77777777" w:rsidR="00D23B23" w:rsidRPr="002D306B" w:rsidRDefault="00D23B23" w:rsidP="00A27A48">
            <w:pPr>
              <w:pStyle w:val="TableParagraph"/>
              <w:spacing w:line="240" w:lineRule="auto"/>
              <w:ind w:left="0"/>
              <w:jc w:val="right"/>
              <w:rPr>
                <w:rFonts w:ascii="Arial" w:hAnsi="Arial" w:cs="Arial"/>
                <w:sz w:val="20"/>
                <w:szCs w:val="20"/>
              </w:rPr>
            </w:pPr>
            <w:r w:rsidRPr="002D306B">
              <w:rPr>
                <w:rFonts w:ascii="Arial" w:hAnsi="Arial" w:cs="Arial"/>
                <w:sz w:val="20"/>
                <w:szCs w:val="20"/>
              </w:rPr>
              <w:t>500.00</w:t>
            </w:r>
          </w:p>
        </w:tc>
        <w:tc>
          <w:tcPr>
            <w:tcW w:w="258" w:type="pct"/>
            <w:tcBorders>
              <w:right w:val="nil"/>
            </w:tcBorders>
          </w:tcPr>
          <w:p w14:paraId="7999D1E5" w14:textId="79630421" w:rsidR="00D23B23" w:rsidRPr="002D306B" w:rsidRDefault="00D23B23" w:rsidP="00961FE6">
            <w:pPr>
              <w:pStyle w:val="TableParagraph"/>
              <w:spacing w:line="240" w:lineRule="auto"/>
              <w:ind w:left="0"/>
              <w:jc w:val="center"/>
              <w:rPr>
                <w:rFonts w:ascii="Arial" w:hAnsi="Arial" w:cs="Arial"/>
                <w:sz w:val="20"/>
                <w:szCs w:val="20"/>
              </w:rPr>
            </w:pPr>
            <w:r>
              <w:rPr>
                <w:rFonts w:ascii="Arial" w:hAnsi="Arial" w:cs="Arial"/>
                <w:sz w:val="20"/>
                <w:szCs w:val="20"/>
              </w:rPr>
              <w:t>$</w:t>
            </w:r>
          </w:p>
        </w:tc>
        <w:tc>
          <w:tcPr>
            <w:tcW w:w="687" w:type="pct"/>
            <w:tcBorders>
              <w:left w:val="nil"/>
            </w:tcBorders>
          </w:tcPr>
          <w:p w14:paraId="318A88C8" w14:textId="57D74C60"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w:t>
            </w:r>
          </w:p>
        </w:tc>
      </w:tr>
      <w:tr w:rsidR="00D23B23" w:rsidRPr="002D306B" w14:paraId="591C93E9" w14:textId="77777777" w:rsidTr="00F35A02">
        <w:trPr>
          <w:trHeight w:val="20"/>
        </w:trPr>
        <w:tc>
          <w:tcPr>
            <w:tcW w:w="3007" w:type="pct"/>
          </w:tcPr>
          <w:p w14:paraId="75E7CFC2"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Fábrica de paletas y jugos embolsados</w:t>
            </w:r>
          </w:p>
        </w:tc>
        <w:tc>
          <w:tcPr>
            <w:tcW w:w="274" w:type="pct"/>
            <w:tcBorders>
              <w:right w:val="nil"/>
            </w:tcBorders>
          </w:tcPr>
          <w:p w14:paraId="591A3FFC"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5F157FC9"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560.00</w:t>
            </w:r>
          </w:p>
        </w:tc>
        <w:tc>
          <w:tcPr>
            <w:tcW w:w="258" w:type="pct"/>
            <w:tcBorders>
              <w:right w:val="nil"/>
            </w:tcBorders>
          </w:tcPr>
          <w:p w14:paraId="76D7F7B8" w14:textId="6C3A6410"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429227B" w14:textId="1D162D63"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330.00</w:t>
            </w:r>
          </w:p>
        </w:tc>
      </w:tr>
      <w:tr w:rsidR="00D23B23" w:rsidRPr="002D306B" w14:paraId="1A7B694A" w14:textId="77777777" w:rsidTr="00F35A02">
        <w:trPr>
          <w:trHeight w:val="20"/>
        </w:trPr>
        <w:tc>
          <w:tcPr>
            <w:tcW w:w="3007" w:type="pct"/>
          </w:tcPr>
          <w:p w14:paraId="38633992"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Bisutería, mercería y Bonetería</w:t>
            </w:r>
          </w:p>
        </w:tc>
        <w:tc>
          <w:tcPr>
            <w:tcW w:w="274" w:type="pct"/>
            <w:tcBorders>
              <w:right w:val="nil"/>
            </w:tcBorders>
          </w:tcPr>
          <w:p w14:paraId="51A46D68"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C0600AE"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c>
          <w:tcPr>
            <w:tcW w:w="258" w:type="pct"/>
            <w:tcBorders>
              <w:right w:val="nil"/>
            </w:tcBorders>
          </w:tcPr>
          <w:p w14:paraId="04EF3DB3" w14:textId="171D9980"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B67DC4E" w14:textId="564735FE"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350.00</w:t>
            </w:r>
          </w:p>
        </w:tc>
      </w:tr>
      <w:tr w:rsidR="00D23B23" w:rsidRPr="002D306B" w14:paraId="21560813" w14:textId="77777777" w:rsidTr="00F35A02">
        <w:trPr>
          <w:trHeight w:val="20"/>
        </w:trPr>
        <w:tc>
          <w:tcPr>
            <w:tcW w:w="3007" w:type="pct"/>
          </w:tcPr>
          <w:p w14:paraId="0B830444"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Zapaterías y fábrica de calzado</w:t>
            </w:r>
          </w:p>
        </w:tc>
        <w:tc>
          <w:tcPr>
            <w:tcW w:w="274" w:type="pct"/>
            <w:tcBorders>
              <w:right w:val="nil"/>
            </w:tcBorders>
          </w:tcPr>
          <w:p w14:paraId="3C476A03"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ABACF9B"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c>
          <w:tcPr>
            <w:tcW w:w="258" w:type="pct"/>
            <w:tcBorders>
              <w:right w:val="nil"/>
            </w:tcBorders>
          </w:tcPr>
          <w:p w14:paraId="584B6487" w14:textId="65967553"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75274C2" w14:textId="691EA922"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350.00</w:t>
            </w:r>
          </w:p>
        </w:tc>
      </w:tr>
      <w:tr w:rsidR="00D23B23" w:rsidRPr="002D306B" w14:paraId="6F399942" w14:textId="77777777" w:rsidTr="00F35A02">
        <w:trPr>
          <w:trHeight w:val="20"/>
        </w:trPr>
        <w:tc>
          <w:tcPr>
            <w:tcW w:w="3007" w:type="pct"/>
          </w:tcPr>
          <w:p w14:paraId="7C809352"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Panaderías</w:t>
            </w:r>
          </w:p>
        </w:tc>
        <w:tc>
          <w:tcPr>
            <w:tcW w:w="274" w:type="pct"/>
            <w:tcBorders>
              <w:right w:val="nil"/>
            </w:tcBorders>
          </w:tcPr>
          <w:p w14:paraId="6BA0A97F"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D935EF5"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c>
          <w:tcPr>
            <w:tcW w:w="258" w:type="pct"/>
            <w:tcBorders>
              <w:right w:val="nil"/>
            </w:tcBorders>
          </w:tcPr>
          <w:p w14:paraId="77DFCFE2" w14:textId="581FE956"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86B160B" w14:textId="5F5C6D73"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350.00</w:t>
            </w:r>
          </w:p>
        </w:tc>
      </w:tr>
      <w:tr w:rsidR="00D23B23" w:rsidRPr="002D306B" w14:paraId="1E86EAAD" w14:textId="77777777" w:rsidTr="00F35A02">
        <w:trPr>
          <w:trHeight w:val="20"/>
        </w:trPr>
        <w:tc>
          <w:tcPr>
            <w:tcW w:w="3007" w:type="pct"/>
          </w:tcPr>
          <w:p w14:paraId="0FB95D16"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Pastelerías</w:t>
            </w:r>
          </w:p>
        </w:tc>
        <w:tc>
          <w:tcPr>
            <w:tcW w:w="274" w:type="pct"/>
            <w:tcBorders>
              <w:right w:val="nil"/>
            </w:tcBorders>
          </w:tcPr>
          <w:p w14:paraId="5534BBE1"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63188AFE"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c>
          <w:tcPr>
            <w:tcW w:w="258" w:type="pct"/>
            <w:tcBorders>
              <w:right w:val="nil"/>
            </w:tcBorders>
          </w:tcPr>
          <w:p w14:paraId="3860F489" w14:textId="5B476F91"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DA643E0" w14:textId="6036FBA6"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350.00</w:t>
            </w:r>
          </w:p>
        </w:tc>
      </w:tr>
      <w:tr w:rsidR="00D23B23" w:rsidRPr="002D306B" w14:paraId="478745EE" w14:textId="77777777" w:rsidTr="00F35A02">
        <w:trPr>
          <w:trHeight w:val="20"/>
        </w:trPr>
        <w:tc>
          <w:tcPr>
            <w:tcW w:w="3007" w:type="pct"/>
          </w:tcPr>
          <w:p w14:paraId="38E5C3E4"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Panaderías o pastelerías de cadenas comerciales</w:t>
            </w:r>
          </w:p>
        </w:tc>
        <w:tc>
          <w:tcPr>
            <w:tcW w:w="274" w:type="pct"/>
            <w:tcBorders>
              <w:right w:val="nil"/>
            </w:tcBorders>
          </w:tcPr>
          <w:p w14:paraId="6198E1E2"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11E960F"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30,000.00</w:t>
            </w:r>
          </w:p>
        </w:tc>
        <w:tc>
          <w:tcPr>
            <w:tcW w:w="258" w:type="pct"/>
            <w:tcBorders>
              <w:right w:val="nil"/>
            </w:tcBorders>
          </w:tcPr>
          <w:p w14:paraId="4B75CB4E" w14:textId="5E8FFA0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4D761EC5" w14:textId="7A91EE74"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10,000.00</w:t>
            </w:r>
          </w:p>
        </w:tc>
      </w:tr>
      <w:tr w:rsidR="00D23B23" w:rsidRPr="002D306B" w14:paraId="5D06907B" w14:textId="77777777" w:rsidTr="00F35A02">
        <w:trPr>
          <w:trHeight w:val="20"/>
        </w:trPr>
        <w:tc>
          <w:tcPr>
            <w:tcW w:w="3007" w:type="pct"/>
          </w:tcPr>
          <w:p w14:paraId="2B92978D"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Expendio de refrescos naturales</w:t>
            </w:r>
          </w:p>
        </w:tc>
        <w:tc>
          <w:tcPr>
            <w:tcW w:w="274" w:type="pct"/>
            <w:tcBorders>
              <w:right w:val="nil"/>
            </w:tcBorders>
          </w:tcPr>
          <w:p w14:paraId="31CCB8C4"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5D9080E"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c>
          <w:tcPr>
            <w:tcW w:w="258" w:type="pct"/>
            <w:tcBorders>
              <w:right w:val="nil"/>
            </w:tcBorders>
          </w:tcPr>
          <w:p w14:paraId="43E348DD" w14:textId="547784AE"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C0B6AA1" w14:textId="01055039"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350.00</w:t>
            </w:r>
          </w:p>
        </w:tc>
      </w:tr>
      <w:tr w:rsidR="00D23B23" w:rsidRPr="002D306B" w14:paraId="5131BFE3" w14:textId="77777777" w:rsidTr="00F35A02">
        <w:trPr>
          <w:trHeight w:val="20"/>
        </w:trPr>
        <w:tc>
          <w:tcPr>
            <w:tcW w:w="3007" w:type="pct"/>
          </w:tcPr>
          <w:p w14:paraId="5FE1B166"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Florerías</w:t>
            </w:r>
          </w:p>
        </w:tc>
        <w:tc>
          <w:tcPr>
            <w:tcW w:w="274" w:type="pct"/>
            <w:tcBorders>
              <w:right w:val="nil"/>
            </w:tcBorders>
          </w:tcPr>
          <w:p w14:paraId="705F736A"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8DB8FCA"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c>
          <w:tcPr>
            <w:tcW w:w="258" w:type="pct"/>
            <w:tcBorders>
              <w:right w:val="nil"/>
            </w:tcBorders>
          </w:tcPr>
          <w:p w14:paraId="1E8F5001" w14:textId="0829F283"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839EC7A" w14:textId="016F1BEF"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r>
      <w:tr w:rsidR="00D23B23" w:rsidRPr="002D306B" w14:paraId="6A5385F1" w14:textId="77777777" w:rsidTr="00F35A02">
        <w:trPr>
          <w:trHeight w:val="20"/>
        </w:trPr>
        <w:tc>
          <w:tcPr>
            <w:tcW w:w="3007" w:type="pct"/>
          </w:tcPr>
          <w:p w14:paraId="7C9B50D0"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Jardinerías y Viveros</w:t>
            </w:r>
          </w:p>
        </w:tc>
        <w:tc>
          <w:tcPr>
            <w:tcW w:w="274" w:type="pct"/>
            <w:tcBorders>
              <w:right w:val="nil"/>
            </w:tcBorders>
          </w:tcPr>
          <w:p w14:paraId="6D78243C"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3513088F"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c>
          <w:tcPr>
            <w:tcW w:w="258" w:type="pct"/>
            <w:tcBorders>
              <w:right w:val="nil"/>
            </w:tcBorders>
          </w:tcPr>
          <w:p w14:paraId="5835A5A4" w14:textId="4C494343"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D727085" w14:textId="7AFD0855"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r>
      <w:tr w:rsidR="00D23B23" w:rsidRPr="002D306B" w14:paraId="234C6093" w14:textId="77777777" w:rsidTr="00F35A02">
        <w:trPr>
          <w:trHeight w:val="20"/>
        </w:trPr>
        <w:tc>
          <w:tcPr>
            <w:tcW w:w="3007" w:type="pct"/>
          </w:tcPr>
          <w:p w14:paraId="21465069"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Sastrerías</w:t>
            </w:r>
          </w:p>
        </w:tc>
        <w:tc>
          <w:tcPr>
            <w:tcW w:w="274" w:type="pct"/>
            <w:tcBorders>
              <w:right w:val="nil"/>
            </w:tcBorders>
          </w:tcPr>
          <w:p w14:paraId="2187882A"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677F79B0"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850.00</w:t>
            </w:r>
          </w:p>
        </w:tc>
        <w:tc>
          <w:tcPr>
            <w:tcW w:w="258" w:type="pct"/>
            <w:tcBorders>
              <w:right w:val="nil"/>
            </w:tcBorders>
          </w:tcPr>
          <w:p w14:paraId="0193155A" w14:textId="31A6399B"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58FA8D1" w14:textId="1D207772"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400.00</w:t>
            </w:r>
          </w:p>
        </w:tc>
      </w:tr>
      <w:tr w:rsidR="00D23B23" w:rsidRPr="002D306B" w14:paraId="680675A8" w14:textId="77777777" w:rsidTr="00F35A02">
        <w:trPr>
          <w:trHeight w:val="20"/>
        </w:trPr>
        <w:tc>
          <w:tcPr>
            <w:tcW w:w="3007" w:type="pct"/>
          </w:tcPr>
          <w:p w14:paraId="4421AA9D"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Lavandería de ropa</w:t>
            </w:r>
          </w:p>
        </w:tc>
        <w:tc>
          <w:tcPr>
            <w:tcW w:w="274" w:type="pct"/>
            <w:tcBorders>
              <w:right w:val="nil"/>
            </w:tcBorders>
          </w:tcPr>
          <w:p w14:paraId="5A9B2040"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C312194"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850.00</w:t>
            </w:r>
          </w:p>
        </w:tc>
        <w:tc>
          <w:tcPr>
            <w:tcW w:w="258" w:type="pct"/>
            <w:tcBorders>
              <w:right w:val="nil"/>
            </w:tcBorders>
          </w:tcPr>
          <w:p w14:paraId="55544F6A" w14:textId="50FCC819"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19A4F2E2" w14:textId="02A6D55F"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450.00</w:t>
            </w:r>
          </w:p>
        </w:tc>
      </w:tr>
      <w:tr w:rsidR="00D23B23" w:rsidRPr="002D306B" w14:paraId="415A0D7F" w14:textId="77777777" w:rsidTr="00F35A02">
        <w:trPr>
          <w:trHeight w:val="20"/>
        </w:trPr>
        <w:tc>
          <w:tcPr>
            <w:tcW w:w="3007" w:type="pct"/>
          </w:tcPr>
          <w:p w14:paraId="5ADC98A7"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Sistemas de Voceo móvil o fijo</w:t>
            </w:r>
          </w:p>
        </w:tc>
        <w:tc>
          <w:tcPr>
            <w:tcW w:w="274" w:type="pct"/>
            <w:tcBorders>
              <w:right w:val="nil"/>
            </w:tcBorders>
          </w:tcPr>
          <w:p w14:paraId="5BD92AB7"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35488579"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850.00</w:t>
            </w:r>
          </w:p>
        </w:tc>
        <w:tc>
          <w:tcPr>
            <w:tcW w:w="258" w:type="pct"/>
            <w:tcBorders>
              <w:right w:val="nil"/>
            </w:tcBorders>
          </w:tcPr>
          <w:p w14:paraId="688861FF" w14:textId="0C954A4A"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926676A" w14:textId="1E7779CD"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450.00</w:t>
            </w:r>
          </w:p>
        </w:tc>
      </w:tr>
      <w:tr w:rsidR="00D23B23" w:rsidRPr="002D306B" w14:paraId="4BDF3AA6" w14:textId="77777777" w:rsidTr="00F35A02">
        <w:trPr>
          <w:trHeight w:val="20"/>
        </w:trPr>
        <w:tc>
          <w:tcPr>
            <w:tcW w:w="3007" w:type="pct"/>
          </w:tcPr>
          <w:p w14:paraId="36C49F9F"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Estéticas unisex, peluquerías y salones de belleza</w:t>
            </w:r>
          </w:p>
        </w:tc>
        <w:tc>
          <w:tcPr>
            <w:tcW w:w="274" w:type="pct"/>
            <w:tcBorders>
              <w:right w:val="nil"/>
            </w:tcBorders>
          </w:tcPr>
          <w:p w14:paraId="302C727A"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34307263"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c>
          <w:tcPr>
            <w:tcW w:w="258" w:type="pct"/>
            <w:tcBorders>
              <w:right w:val="nil"/>
            </w:tcBorders>
          </w:tcPr>
          <w:p w14:paraId="34A2DD23" w14:textId="564FBF3D"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586593AD" w14:textId="53245A23"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r>
      <w:tr w:rsidR="00D23B23" w:rsidRPr="002D306B" w14:paraId="13335928" w14:textId="77777777" w:rsidTr="00F35A02">
        <w:trPr>
          <w:trHeight w:val="20"/>
        </w:trPr>
        <w:tc>
          <w:tcPr>
            <w:tcW w:w="3007" w:type="pct"/>
          </w:tcPr>
          <w:p w14:paraId="4DD9D43C"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Cocinas Económicas, Taquerías, loncherías, fondas</w:t>
            </w:r>
          </w:p>
        </w:tc>
        <w:tc>
          <w:tcPr>
            <w:tcW w:w="274" w:type="pct"/>
            <w:tcBorders>
              <w:right w:val="nil"/>
            </w:tcBorders>
          </w:tcPr>
          <w:p w14:paraId="38AFEB26"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FDCD31E"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2000.00</w:t>
            </w:r>
          </w:p>
        </w:tc>
        <w:tc>
          <w:tcPr>
            <w:tcW w:w="258" w:type="pct"/>
            <w:tcBorders>
              <w:right w:val="nil"/>
            </w:tcBorders>
          </w:tcPr>
          <w:p w14:paraId="13590141" w14:textId="4C687681"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B41B7C2" w14:textId="670A5B2F"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w:t>
            </w:r>
          </w:p>
        </w:tc>
      </w:tr>
      <w:tr w:rsidR="00D23B23" w:rsidRPr="002D306B" w14:paraId="2A8D11F7" w14:textId="77777777" w:rsidTr="00F35A02">
        <w:trPr>
          <w:trHeight w:val="20"/>
        </w:trPr>
        <w:tc>
          <w:tcPr>
            <w:tcW w:w="3007" w:type="pct"/>
          </w:tcPr>
          <w:p w14:paraId="33F0188B"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Tortillerías y molinos.</w:t>
            </w:r>
          </w:p>
        </w:tc>
        <w:tc>
          <w:tcPr>
            <w:tcW w:w="274" w:type="pct"/>
            <w:tcBorders>
              <w:right w:val="nil"/>
            </w:tcBorders>
          </w:tcPr>
          <w:p w14:paraId="1CEA4B23"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635151DC"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500.00</w:t>
            </w:r>
          </w:p>
        </w:tc>
        <w:tc>
          <w:tcPr>
            <w:tcW w:w="258" w:type="pct"/>
            <w:tcBorders>
              <w:right w:val="nil"/>
            </w:tcBorders>
          </w:tcPr>
          <w:p w14:paraId="6D4B7223" w14:textId="5E97098E"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A60B1AD" w14:textId="5891D2A9"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350.00</w:t>
            </w:r>
          </w:p>
        </w:tc>
      </w:tr>
      <w:tr w:rsidR="00D23B23" w:rsidRPr="002D306B" w14:paraId="7E642F22" w14:textId="77777777" w:rsidTr="00F35A02">
        <w:trPr>
          <w:trHeight w:val="20"/>
        </w:trPr>
        <w:tc>
          <w:tcPr>
            <w:tcW w:w="3007" w:type="pct"/>
          </w:tcPr>
          <w:p w14:paraId="00F6FB97"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Rosticerías</w:t>
            </w:r>
          </w:p>
        </w:tc>
        <w:tc>
          <w:tcPr>
            <w:tcW w:w="274" w:type="pct"/>
            <w:tcBorders>
              <w:right w:val="nil"/>
            </w:tcBorders>
          </w:tcPr>
          <w:p w14:paraId="1E1E6E94"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084E961"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w:t>
            </w:r>
          </w:p>
        </w:tc>
        <w:tc>
          <w:tcPr>
            <w:tcW w:w="258" w:type="pct"/>
            <w:tcBorders>
              <w:right w:val="nil"/>
            </w:tcBorders>
          </w:tcPr>
          <w:p w14:paraId="342C5692" w14:textId="63566C7E"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E95A83D" w14:textId="02669344"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550.00</w:t>
            </w:r>
          </w:p>
        </w:tc>
      </w:tr>
      <w:tr w:rsidR="00D23B23" w:rsidRPr="002D306B" w14:paraId="609B6A5B" w14:textId="77777777" w:rsidTr="00F35A02">
        <w:trPr>
          <w:trHeight w:val="20"/>
        </w:trPr>
        <w:tc>
          <w:tcPr>
            <w:tcW w:w="3007" w:type="pct"/>
          </w:tcPr>
          <w:p w14:paraId="647118AC"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Tiendas, tendejones y misceláneas</w:t>
            </w:r>
          </w:p>
        </w:tc>
        <w:tc>
          <w:tcPr>
            <w:tcW w:w="274" w:type="pct"/>
            <w:tcBorders>
              <w:right w:val="nil"/>
            </w:tcBorders>
          </w:tcPr>
          <w:p w14:paraId="61CC58EC"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777C38C9"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c>
          <w:tcPr>
            <w:tcW w:w="258" w:type="pct"/>
            <w:tcBorders>
              <w:right w:val="nil"/>
            </w:tcBorders>
          </w:tcPr>
          <w:p w14:paraId="773D805F" w14:textId="058D0ACC"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EF74EEB" w14:textId="2401E1BB"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r>
      <w:tr w:rsidR="00D23B23" w:rsidRPr="002D306B" w14:paraId="37518302" w14:textId="77777777" w:rsidTr="00F35A02">
        <w:trPr>
          <w:trHeight w:val="20"/>
        </w:trPr>
        <w:tc>
          <w:tcPr>
            <w:tcW w:w="3007" w:type="pct"/>
          </w:tcPr>
          <w:p w14:paraId="454C0EDB"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Papelerías y centros de copiado</w:t>
            </w:r>
          </w:p>
        </w:tc>
        <w:tc>
          <w:tcPr>
            <w:tcW w:w="274" w:type="pct"/>
            <w:tcBorders>
              <w:right w:val="nil"/>
            </w:tcBorders>
          </w:tcPr>
          <w:p w14:paraId="11E2D3AF"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5DF982C"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c>
          <w:tcPr>
            <w:tcW w:w="258" w:type="pct"/>
            <w:tcBorders>
              <w:right w:val="nil"/>
            </w:tcBorders>
          </w:tcPr>
          <w:p w14:paraId="056E0DDA" w14:textId="0EE3F29A"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A812412" w14:textId="0D72BA9F"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r>
      <w:tr w:rsidR="00D23B23" w:rsidRPr="002D306B" w14:paraId="0BB9452D" w14:textId="77777777" w:rsidTr="00F35A02">
        <w:trPr>
          <w:trHeight w:val="20"/>
        </w:trPr>
        <w:tc>
          <w:tcPr>
            <w:tcW w:w="3007" w:type="pct"/>
          </w:tcPr>
          <w:p w14:paraId="4D1BAD9B"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Ciber café y centros de computo</w:t>
            </w:r>
          </w:p>
        </w:tc>
        <w:tc>
          <w:tcPr>
            <w:tcW w:w="274" w:type="pct"/>
            <w:tcBorders>
              <w:right w:val="nil"/>
            </w:tcBorders>
          </w:tcPr>
          <w:p w14:paraId="39DFF0E5"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5F295602"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c>
          <w:tcPr>
            <w:tcW w:w="258" w:type="pct"/>
            <w:tcBorders>
              <w:right w:val="nil"/>
            </w:tcBorders>
          </w:tcPr>
          <w:p w14:paraId="6D9C8763" w14:textId="59DEC427"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4C0C377B" w14:textId="6A161E7D"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r>
      <w:tr w:rsidR="00D23B23" w:rsidRPr="002D306B" w14:paraId="482E03BB" w14:textId="77777777" w:rsidTr="00F35A02">
        <w:trPr>
          <w:trHeight w:val="20"/>
        </w:trPr>
        <w:tc>
          <w:tcPr>
            <w:tcW w:w="3007" w:type="pct"/>
          </w:tcPr>
          <w:p w14:paraId="5D9F7A81"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Carpinterías</w:t>
            </w:r>
          </w:p>
        </w:tc>
        <w:tc>
          <w:tcPr>
            <w:tcW w:w="274" w:type="pct"/>
            <w:tcBorders>
              <w:right w:val="nil"/>
            </w:tcBorders>
          </w:tcPr>
          <w:p w14:paraId="4A2B98AE"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58D21AF"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c>
          <w:tcPr>
            <w:tcW w:w="258" w:type="pct"/>
            <w:tcBorders>
              <w:right w:val="nil"/>
            </w:tcBorders>
          </w:tcPr>
          <w:p w14:paraId="69FE9469" w14:textId="5217ED93"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953A000" w14:textId="2902C2F9"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r>
      <w:tr w:rsidR="00D23B23" w:rsidRPr="002D306B" w14:paraId="04642EE5" w14:textId="77777777" w:rsidTr="00F35A02">
        <w:trPr>
          <w:trHeight w:val="20"/>
        </w:trPr>
        <w:tc>
          <w:tcPr>
            <w:tcW w:w="3007" w:type="pct"/>
          </w:tcPr>
          <w:p w14:paraId="6A190B3F" w14:textId="6B113371"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Depósito de almacenamiento de maderas leña y carbón</w:t>
            </w:r>
            <w:r w:rsidR="00961FE6">
              <w:rPr>
                <w:rFonts w:ascii="Arial" w:hAnsi="Arial" w:cs="Arial"/>
                <w:sz w:val="20"/>
                <w:szCs w:val="20"/>
              </w:rPr>
              <w:t xml:space="preserve"> </w:t>
            </w:r>
            <w:r w:rsidRPr="002D306B">
              <w:rPr>
                <w:rFonts w:ascii="Arial" w:hAnsi="Arial" w:cs="Arial"/>
                <w:sz w:val="20"/>
                <w:szCs w:val="20"/>
              </w:rPr>
              <w:t>vegetal.</w:t>
            </w:r>
          </w:p>
        </w:tc>
        <w:tc>
          <w:tcPr>
            <w:tcW w:w="274" w:type="pct"/>
            <w:tcBorders>
              <w:right w:val="nil"/>
            </w:tcBorders>
            <w:vAlign w:val="center"/>
          </w:tcPr>
          <w:p w14:paraId="5DD16F90" w14:textId="77777777" w:rsidR="00D23B23" w:rsidRPr="002D306B" w:rsidRDefault="00D23B23" w:rsidP="00B15F5F">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vAlign w:val="center"/>
          </w:tcPr>
          <w:p w14:paraId="46B1D4EF" w14:textId="77777777" w:rsidR="00D23B23" w:rsidRPr="002D306B" w:rsidRDefault="00D23B23" w:rsidP="00B15F5F">
            <w:pPr>
              <w:pStyle w:val="TableParagraph"/>
              <w:spacing w:line="240" w:lineRule="auto"/>
              <w:ind w:left="0"/>
              <w:jc w:val="right"/>
              <w:rPr>
                <w:rFonts w:ascii="Arial" w:hAnsi="Arial" w:cs="Arial"/>
                <w:sz w:val="20"/>
                <w:szCs w:val="20"/>
              </w:rPr>
            </w:pPr>
            <w:r w:rsidRPr="002D306B">
              <w:rPr>
                <w:rFonts w:ascii="Arial" w:hAnsi="Arial" w:cs="Arial"/>
                <w:sz w:val="20"/>
                <w:szCs w:val="20"/>
              </w:rPr>
              <w:t>1,500.00</w:t>
            </w:r>
          </w:p>
        </w:tc>
        <w:tc>
          <w:tcPr>
            <w:tcW w:w="258" w:type="pct"/>
            <w:tcBorders>
              <w:right w:val="nil"/>
            </w:tcBorders>
            <w:vAlign w:val="center"/>
          </w:tcPr>
          <w:p w14:paraId="4C73F7BA" w14:textId="7B01FF55" w:rsidR="00D23B23" w:rsidRPr="002D306B" w:rsidRDefault="00D23B23" w:rsidP="00B15F5F">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vAlign w:val="center"/>
          </w:tcPr>
          <w:p w14:paraId="2AB532A2" w14:textId="669064B2" w:rsidR="00D23B23" w:rsidRPr="002D306B" w:rsidRDefault="00D23B23" w:rsidP="00B15F5F">
            <w:pPr>
              <w:pStyle w:val="TableParagraph"/>
              <w:spacing w:line="240" w:lineRule="auto"/>
              <w:ind w:left="0"/>
              <w:jc w:val="right"/>
              <w:rPr>
                <w:rFonts w:ascii="Arial" w:hAnsi="Arial" w:cs="Arial"/>
                <w:sz w:val="20"/>
                <w:szCs w:val="20"/>
              </w:rPr>
            </w:pPr>
            <w:r w:rsidRPr="002D306B">
              <w:rPr>
                <w:rFonts w:ascii="Arial" w:hAnsi="Arial" w:cs="Arial"/>
                <w:sz w:val="20"/>
                <w:szCs w:val="20"/>
              </w:rPr>
              <w:t>750.00</w:t>
            </w:r>
          </w:p>
        </w:tc>
      </w:tr>
      <w:tr w:rsidR="00D23B23" w:rsidRPr="002D306B" w14:paraId="1130AA3B" w14:textId="77777777" w:rsidTr="00F35A02">
        <w:trPr>
          <w:trHeight w:val="20"/>
        </w:trPr>
        <w:tc>
          <w:tcPr>
            <w:tcW w:w="3007" w:type="pct"/>
          </w:tcPr>
          <w:p w14:paraId="1267C9F5"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Dulcerías</w:t>
            </w:r>
          </w:p>
        </w:tc>
        <w:tc>
          <w:tcPr>
            <w:tcW w:w="274" w:type="pct"/>
            <w:tcBorders>
              <w:right w:val="nil"/>
            </w:tcBorders>
          </w:tcPr>
          <w:p w14:paraId="32BB6969"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5AC7BDD4"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c>
          <w:tcPr>
            <w:tcW w:w="258" w:type="pct"/>
            <w:tcBorders>
              <w:right w:val="nil"/>
            </w:tcBorders>
          </w:tcPr>
          <w:p w14:paraId="6FA0AA84" w14:textId="16AD6567"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5E2A2094" w14:textId="17F3661A"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r>
      <w:tr w:rsidR="00D23B23" w:rsidRPr="002D306B" w14:paraId="4D1E9BDD" w14:textId="77777777" w:rsidTr="00F35A02">
        <w:trPr>
          <w:trHeight w:val="20"/>
        </w:trPr>
        <w:tc>
          <w:tcPr>
            <w:tcW w:w="3007" w:type="pct"/>
          </w:tcPr>
          <w:p w14:paraId="12FF5275"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Talleres mecánicos</w:t>
            </w:r>
          </w:p>
        </w:tc>
        <w:tc>
          <w:tcPr>
            <w:tcW w:w="274" w:type="pct"/>
            <w:tcBorders>
              <w:right w:val="nil"/>
            </w:tcBorders>
          </w:tcPr>
          <w:p w14:paraId="680B0EBE"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B4190BA"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c>
          <w:tcPr>
            <w:tcW w:w="258" w:type="pct"/>
            <w:tcBorders>
              <w:right w:val="nil"/>
            </w:tcBorders>
          </w:tcPr>
          <w:p w14:paraId="697BB312" w14:textId="1517EE4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ED2193A" w14:textId="01BA7734"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r>
      <w:tr w:rsidR="00D23B23" w:rsidRPr="002D306B" w14:paraId="5F6A6DA8" w14:textId="77777777" w:rsidTr="00F35A02">
        <w:trPr>
          <w:trHeight w:val="20"/>
        </w:trPr>
        <w:tc>
          <w:tcPr>
            <w:tcW w:w="3007" w:type="pct"/>
          </w:tcPr>
          <w:p w14:paraId="2A4E464D" w14:textId="2D1BA80E"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 xml:space="preserve">Talleres de torno, toldos y herrería </w:t>
            </w:r>
          </w:p>
        </w:tc>
        <w:tc>
          <w:tcPr>
            <w:tcW w:w="274" w:type="pct"/>
            <w:tcBorders>
              <w:right w:val="nil"/>
            </w:tcBorders>
          </w:tcPr>
          <w:p w14:paraId="17EBC9B9"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BA67833"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c>
          <w:tcPr>
            <w:tcW w:w="258" w:type="pct"/>
            <w:tcBorders>
              <w:right w:val="nil"/>
            </w:tcBorders>
          </w:tcPr>
          <w:p w14:paraId="73DAD5DD" w14:textId="521C9C57"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53F0FEC3" w14:textId="4991A7B0"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r>
      <w:tr w:rsidR="00D23B23" w:rsidRPr="002D306B" w14:paraId="3E5B3C7C" w14:textId="77777777" w:rsidTr="00F35A02">
        <w:trPr>
          <w:trHeight w:val="20"/>
        </w:trPr>
        <w:tc>
          <w:tcPr>
            <w:tcW w:w="3007" w:type="pct"/>
          </w:tcPr>
          <w:p w14:paraId="10FDB8AD"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Talleres de reparación eléctrica</w:t>
            </w:r>
          </w:p>
        </w:tc>
        <w:tc>
          <w:tcPr>
            <w:tcW w:w="274" w:type="pct"/>
            <w:tcBorders>
              <w:right w:val="nil"/>
            </w:tcBorders>
          </w:tcPr>
          <w:p w14:paraId="70A274E0"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36A9FC6"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c>
          <w:tcPr>
            <w:tcW w:w="258" w:type="pct"/>
            <w:tcBorders>
              <w:right w:val="nil"/>
            </w:tcBorders>
          </w:tcPr>
          <w:p w14:paraId="4255C7F4" w14:textId="2EA69630"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00D03E4" w14:textId="2D4B71B4"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r>
      <w:tr w:rsidR="00D23B23" w:rsidRPr="002D306B" w14:paraId="4AF1B281" w14:textId="77777777" w:rsidTr="00F35A02">
        <w:trPr>
          <w:trHeight w:val="20"/>
        </w:trPr>
        <w:tc>
          <w:tcPr>
            <w:tcW w:w="3007" w:type="pct"/>
          </w:tcPr>
          <w:p w14:paraId="4D2C4839"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Gaseras L.P.</w:t>
            </w:r>
          </w:p>
        </w:tc>
        <w:tc>
          <w:tcPr>
            <w:tcW w:w="274" w:type="pct"/>
            <w:tcBorders>
              <w:right w:val="nil"/>
            </w:tcBorders>
          </w:tcPr>
          <w:p w14:paraId="36DB911E"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05B00A5"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70,000.00</w:t>
            </w:r>
          </w:p>
        </w:tc>
        <w:tc>
          <w:tcPr>
            <w:tcW w:w="258" w:type="pct"/>
            <w:tcBorders>
              <w:right w:val="nil"/>
            </w:tcBorders>
          </w:tcPr>
          <w:p w14:paraId="33B425A0" w14:textId="47DC8E72"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1ED776B5" w14:textId="6FE4B301"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25,000.00</w:t>
            </w:r>
          </w:p>
        </w:tc>
      </w:tr>
      <w:tr w:rsidR="00D23B23" w:rsidRPr="002D306B" w14:paraId="217509A3" w14:textId="77777777" w:rsidTr="00F35A02">
        <w:trPr>
          <w:trHeight w:val="20"/>
        </w:trPr>
        <w:tc>
          <w:tcPr>
            <w:tcW w:w="3007" w:type="pct"/>
          </w:tcPr>
          <w:p w14:paraId="3559D3E8"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Expendios de refrescos al mayoreo</w:t>
            </w:r>
          </w:p>
        </w:tc>
        <w:tc>
          <w:tcPr>
            <w:tcW w:w="274" w:type="pct"/>
            <w:tcBorders>
              <w:right w:val="nil"/>
            </w:tcBorders>
          </w:tcPr>
          <w:p w14:paraId="52234B57"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F0E1D33"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1,600.00</w:t>
            </w:r>
          </w:p>
        </w:tc>
        <w:tc>
          <w:tcPr>
            <w:tcW w:w="258" w:type="pct"/>
            <w:tcBorders>
              <w:right w:val="nil"/>
            </w:tcBorders>
          </w:tcPr>
          <w:p w14:paraId="1EFA682F" w14:textId="7351918A"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D28CE08" w14:textId="21143322"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850.00</w:t>
            </w:r>
          </w:p>
        </w:tc>
      </w:tr>
      <w:tr w:rsidR="00D23B23" w:rsidRPr="002D306B" w14:paraId="019172E1" w14:textId="77777777" w:rsidTr="00F35A02">
        <w:trPr>
          <w:trHeight w:val="20"/>
        </w:trPr>
        <w:tc>
          <w:tcPr>
            <w:tcW w:w="3007" w:type="pct"/>
          </w:tcPr>
          <w:p w14:paraId="21FF6817"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Pizzerías, cafés y cafeterías</w:t>
            </w:r>
          </w:p>
        </w:tc>
        <w:tc>
          <w:tcPr>
            <w:tcW w:w="274" w:type="pct"/>
            <w:tcBorders>
              <w:right w:val="nil"/>
            </w:tcBorders>
          </w:tcPr>
          <w:p w14:paraId="5E4904D5"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324B4E59"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1,600.00</w:t>
            </w:r>
          </w:p>
        </w:tc>
        <w:tc>
          <w:tcPr>
            <w:tcW w:w="258" w:type="pct"/>
            <w:tcBorders>
              <w:right w:val="nil"/>
            </w:tcBorders>
          </w:tcPr>
          <w:p w14:paraId="2C15FC2B" w14:textId="1B494B14"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1E7B7703" w14:textId="077B9BD5"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850.00</w:t>
            </w:r>
          </w:p>
        </w:tc>
      </w:tr>
      <w:tr w:rsidR="00D23B23" w:rsidRPr="002D306B" w14:paraId="36F5B242" w14:textId="77777777" w:rsidTr="00F35A02">
        <w:trPr>
          <w:trHeight w:val="20"/>
        </w:trPr>
        <w:tc>
          <w:tcPr>
            <w:tcW w:w="3007" w:type="pct"/>
          </w:tcPr>
          <w:p w14:paraId="43F0CB79"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Restaurante sin venta de bebidas alcohólicas</w:t>
            </w:r>
          </w:p>
        </w:tc>
        <w:tc>
          <w:tcPr>
            <w:tcW w:w="274" w:type="pct"/>
            <w:tcBorders>
              <w:right w:val="nil"/>
            </w:tcBorders>
          </w:tcPr>
          <w:p w14:paraId="07BAC178"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29CD5BD"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3,500.00</w:t>
            </w:r>
          </w:p>
        </w:tc>
        <w:tc>
          <w:tcPr>
            <w:tcW w:w="258" w:type="pct"/>
            <w:tcBorders>
              <w:right w:val="nil"/>
            </w:tcBorders>
          </w:tcPr>
          <w:p w14:paraId="2794FDF1" w14:textId="65D20020"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2836CE6" w14:textId="6277C38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1,700.00</w:t>
            </w:r>
          </w:p>
        </w:tc>
      </w:tr>
      <w:tr w:rsidR="00D23B23" w:rsidRPr="002D306B" w14:paraId="52707602" w14:textId="77777777" w:rsidTr="00F35A02">
        <w:trPr>
          <w:trHeight w:val="20"/>
        </w:trPr>
        <w:tc>
          <w:tcPr>
            <w:tcW w:w="3007" w:type="pct"/>
          </w:tcPr>
          <w:p w14:paraId="0AC46DD0"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Compra/venta de materiales de construcción</w:t>
            </w:r>
          </w:p>
        </w:tc>
        <w:tc>
          <w:tcPr>
            <w:tcW w:w="274" w:type="pct"/>
            <w:tcBorders>
              <w:right w:val="nil"/>
            </w:tcBorders>
          </w:tcPr>
          <w:p w14:paraId="2CB58441"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A9F7439"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3,500.00</w:t>
            </w:r>
          </w:p>
        </w:tc>
        <w:tc>
          <w:tcPr>
            <w:tcW w:w="258" w:type="pct"/>
            <w:tcBorders>
              <w:right w:val="nil"/>
            </w:tcBorders>
          </w:tcPr>
          <w:p w14:paraId="13CF4AF9" w14:textId="445BBEDD"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D5574D8" w14:textId="19DECF9C"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1,700.00</w:t>
            </w:r>
          </w:p>
        </w:tc>
      </w:tr>
      <w:tr w:rsidR="00D23B23" w:rsidRPr="002D306B" w14:paraId="667136C0" w14:textId="77777777" w:rsidTr="00F35A02">
        <w:trPr>
          <w:trHeight w:val="20"/>
        </w:trPr>
        <w:tc>
          <w:tcPr>
            <w:tcW w:w="3007" w:type="pct"/>
          </w:tcPr>
          <w:p w14:paraId="3F6C082A"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Negocios de vidrios y aluminios</w:t>
            </w:r>
          </w:p>
        </w:tc>
        <w:tc>
          <w:tcPr>
            <w:tcW w:w="274" w:type="pct"/>
            <w:tcBorders>
              <w:right w:val="nil"/>
            </w:tcBorders>
          </w:tcPr>
          <w:p w14:paraId="2E81FA24"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B660A79"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1,700.00</w:t>
            </w:r>
          </w:p>
        </w:tc>
        <w:tc>
          <w:tcPr>
            <w:tcW w:w="258" w:type="pct"/>
            <w:tcBorders>
              <w:right w:val="nil"/>
            </w:tcBorders>
          </w:tcPr>
          <w:p w14:paraId="367B9022" w14:textId="0EB60C10"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E22C1CB" w14:textId="127BE7E2"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900.00</w:t>
            </w:r>
          </w:p>
        </w:tc>
      </w:tr>
      <w:tr w:rsidR="00D23B23" w:rsidRPr="002D306B" w14:paraId="38C8D86E" w14:textId="77777777" w:rsidTr="00F35A02">
        <w:trPr>
          <w:trHeight w:val="20"/>
        </w:trPr>
        <w:tc>
          <w:tcPr>
            <w:tcW w:w="3007" w:type="pct"/>
          </w:tcPr>
          <w:p w14:paraId="204E51D2"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Ópticas y relojerías</w:t>
            </w:r>
          </w:p>
        </w:tc>
        <w:tc>
          <w:tcPr>
            <w:tcW w:w="274" w:type="pct"/>
            <w:tcBorders>
              <w:right w:val="nil"/>
            </w:tcBorders>
          </w:tcPr>
          <w:p w14:paraId="77A5B89B"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BA811EA"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1,700.00</w:t>
            </w:r>
          </w:p>
        </w:tc>
        <w:tc>
          <w:tcPr>
            <w:tcW w:w="258" w:type="pct"/>
            <w:tcBorders>
              <w:right w:val="nil"/>
            </w:tcBorders>
          </w:tcPr>
          <w:p w14:paraId="0BF8968B" w14:textId="78F98B3D"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1F025D7A" w14:textId="3D5549AF"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900.00</w:t>
            </w:r>
          </w:p>
        </w:tc>
      </w:tr>
      <w:tr w:rsidR="00D23B23" w:rsidRPr="002D306B" w14:paraId="1C8F8882" w14:textId="77777777" w:rsidTr="00F35A02">
        <w:trPr>
          <w:trHeight w:val="20"/>
        </w:trPr>
        <w:tc>
          <w:tcPr>
            <w:tcW w:w="3007" w:type="pct"/>
          </w:tcPr>
          <w:p w14:paraId="0C23B5E7"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Estudios fotográficos y filmaciones</w:t>
            </w:r>
          </w:p>
        </w:tc>
        <w:tc>
          <w:tcPr>
            <w:tcW w:w="274" w:type="pct"/>
            <w:tcBorders>
              <w:right w:val="nil"/>
            </w:tcBorders>
          </w:tcPr>
          <w:p w14:paraId="51060C66"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701688B5"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1,700.00</w:t>
            </w:r>
          </w:p>
        </w:tc>
        <w:tc>
          <w:tcPr>
            <w:tcW w:w="258" w:type="pct"/>
            <w:tcBorders>
              <w:right w:val="nil"/>
            </w:tcBorders>
          </w:tcPr>
          <w:p w14:paraId="48C022D5" w14:textId="185FA3AA"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7106F6E" w14:textId="5AB40F69"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900.00</w:t>
            </w:r>
          </w:p>
        </w:tc>
      </w:tr>
      <w:tr w:rsidR="00D23B23" w:rsidRPr="002D306B" w14:paraId="059291B3" w14:textId="77777777" w:rsidTr="00F35A02">
        <w:trPr>
          <w:trHeight w:val="20"/>
        </w:trPr>
        <w:tc>
          <w:tcPr>
            <w:tcW w:w="3007" w:type="pct"/>
          </w:tcPr>
          <w:p w14:paraId="4974A9E2"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Expendios de alimentos balanceados</w:t>
            </w:r>
          </w:p>
        </w:tc>
        <w:tc>
          <w:tcPr>
            <w:tcW w:w="274" w:type="pct"/>
            <w:tcBorders>
              <w:right w:val="nil"/>
            </w:tcBorders>
          </w:tcPr>
          <w:p w14:paraId="1BA627F5"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5057A836"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1,900.00</w:t>
            </w:r>
          </w:p>
        </w:tc>
        <w:tc>
          <w:tcPr>
            <w:tcW w:w="258" w:type="pct"/>
            <w:tcBorders>
              <w:right w:val="nil"/>
            </w:tcBorders>
          </w:tcPr>
          <w:p w14:paraId="78265B02" w14:textId="28167804"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27D221D" w14:textId="0E05309B"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w:t>
            </w:r>
          </w:p>
        </w:tc>
      </w:tr>
      <w:tr w:rsidR="00D23B23" w:rsidRPr="002D306B" w14:paraId="59D20896" w14:textId="77777777" w:rsidTr="00F35A02">
        <w:trPr>
          <w:trHeight w:val="20"/>
        </w:trPr>
        <w:tc>
          <w:tcPr>
            <w:tcW w:w="3007" w:type="pct"/>
          </w:tcPr>
          <w:p w14:paraId="62EC275D"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lastRenderedPageBreak/>
              <w:t>Despachos jurídicos, contables y asesorías</w:t>
            </w:r>
          </w:p>
        </w:tc>
        <w:tc>
          <w:tcPr>
            <w:tcW w:w="274" w:type="pct"/>
            <w:tcBorders>
              <w:right w:val="nil"/>
            </w:tcBorders>
          </w:tcPr>
          <w:p w14:paraId="18AF027D"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CFF37E0"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1,700.00</w:t>
            </w:r>
          </w:p>
        </w:tc>
        <w:tc>
          <w:tcPr>
            <w:tcW w:w="258" w:type="pct"/>
            <w:tcBorders>
              <w:right w:val="nil"/>
            </w:tcBorders>
          </w:tcPr>
          <w:p w14:paraId="74FB46CF" w14:textId="0107015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2BAF83E" w14:textId="727E5E79"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 xml:space="preserve"> 900.00</w:t>
            </w:r>
          </w:p>
        </w:tc>
      </w:tr>
      <w:tr w:rsidR="00D23B23" w:rsidRPr="002D306B" w14:paraId="749718E0" w14:textId="77777777" w:rsidTr="00F35A02">
        <w:trPr>
          <w:trHeight w:val="20"/>
        </w:trPr>
        <w:tc>
          <w:tcPr>
            <w:tcW w:w="3007" w:type="pct"/>
          </w:tcPr>
          <w:p w14:paraId="69A046D2"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Veterinarias</w:t>
            </w:r>
          </w:p>
        </w:tc>
        <w:tc>
          <w:tcPr>
            <w:tcW w:w="274" w:type="pct"/>
            <w:tcBorders>
              <w:right w:val="nil"/>
            </w:tcBorders>
          </w:tcPr>
          <w:p w14:paraId="44C9DF73"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F8E0D9B"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1,700.00</w:t>
            </w:r>
          </w:p>
        </w:tc>
        <w:tc>
          <w:tcPr>
            <w:tcW w:w="258" w:type="pct"/>
            <w:tcBorders>
              <w:right w:val="nil"/>
            </w:tcBorders>
          </w:tcPr>
          <w:p w14:paraId="160CE7FB" w14:textId="04CABF1F"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1605B901" w14:textId="66D860F8"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900.00</w:t>
            </w:r>
          </w:p>
        </w:tc>
      </w:tr>
      <w:tr w:rsidR="00D23B23" w:rsidRPr="002D306B" w14:paraId="4131BFF0" w14:textId="77777777" w:rsidTr="00F35A02">
        <w:trPr>
          <w:trHeight w:val="20"/>
        </w:trPr>
        <w:tc>
          <w:tcPr>
            <w:tcW w:w="3007" w:type="pct"/>
          </w:tcPr>
          <w:p w14:paraId="63A24E72"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Aseguradoras</w:t>
            </w:r>
          </w:p>
        </w:tc>
        <w:tc>
          <w:tcPr>
            <w:tcW w:w="274" w:type="pct"/>
            <w:tcBorders>
              <w:right w:val="nil"/>
            </w:tcBorders>
          </w:tcPr>
          <w:p w14:paraId="64A85C08"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9DF78F9"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2,100.00</w:t>
            </w:r>
          </w:p>
        </w:tc>
        <w:tc>
          <w:tcPr>
            <w:tcW w:w="258" w:type="pct"/>
            <w:tcBorders>
              <w:right w:val="nil"/>
            </w:tcBorders>
          </w:tcPr>
          <w:p w14:paraId="27664CA0" w14:textId="7112C64D"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4EC39B83" w14:textId="082C5284"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r>
      <w:tr w:rsidR="00D23B23" w:rsidRPr="002D306B" w14:paraId="01F6175E" w14:textId="77777777" w:rsidTr="00F35A02">
        <w:trPr>
          <w:trHeight w:val="20"/>
        </w:trPr>
        <w:tc>
          <w:tcPr>
            <w:tcW w:w="3007" w:type="pct"/>
          </w:tcPr>
          <w:p w14:paraId="2C9D41BD"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Carnicerías, pescaderías, pollerías</w:t>
            </w:r>
          </w:p>
        </w:tc>
        <w:tc>
          <w:tcPr>
            <w:tcW w:w="274" w:type="pct"/>
            <w:tcBorders>
              <w:right w:val="nil"/>
            </w:tcBorders>
          </w:tcPr>
          <w:p w14:paraId="27EFCA8D"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353A435D"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2,000.00</w:t>
            </w:r>
          </w:p>
        </w:tc>
        <w:tc>
          <w:tcPr>
            <w:tcW w:w="258" w:type="pct"/>
            <w:tcBorders>
              <w:right w:val="nil"/>
            </w:tcBorders>
          </w:tcPr>
          <w:p w14:paraId="13DCFBBF" w14:textId="784E6C97"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5F48DF1" w14:textId="1A965238"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w:t>
            </w:r>
          </w:p>
        </w:tc>
      </w:tr>
      <w:tr w:rsidR="00D23B23" w:rsidRPr="002D306B" w14:paraId="17947CAD" w14:textId="77777777" w:rsidTr="00F35A02">
        <w:trPr>
          <w:trHeight w:val="20"/>
        </w:trPr>
        <w:tc>
          <w:tcPr>
            <w:tcW w:w="3007" w:type="pct"/>
          </w:tcPr>
          <w:p w14:paraId="58EB2932"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Farmacias, boticas</w:t>
            </w:r>
          </w:p>
        </w:tc>
        <w:tc>
          <w:tcPr>
            <w:tcW w:w="274" w:type="pct"/>
            <w:tcBorders>
              <w:right w:val="nil"/>
            </w:tcBorders>
          </w:tcPr>
          <w:p w14:paraId="509837E9"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7AA5C0D4"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10,000.00</w:t>
            </w:r>
          </w:p>
        </w:tc>
        <w:tc>
          <w:tcPr>
            <w:tcW w:w="258" w:type="pct"/>
            <w:tcBorders>
              <w:right w:val="nil"/>
            </w:tcBorders>
          </w:tcPr>
          <w:p w14:paraId="21D302EE" w14:textId="73A8DE1B"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ACDE345" w14:textId="1FB29A3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3,000.00</w:t>
            </w:r>
          </w:p>
        </w:tc>
      </w:tr>
      <w:tr w:rsidR="00D23B23" w:rsidRPr="002D306B" w14:paraId="7386D4DA" w14:textId="77777777" w:rsidTr="00F35A02">
        <w:trPr>
          <w:trHeight w:val="20"/>
        </w:trPr>
        <w:tc>
          <w:tcPr>
            <w:tcW w:w="3007" w:type="pct"/>
          </w:tcPr>
          <w:p w14:paraId="367FAB93"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Compra/venta de oro y plata</w:t>
            </w:r>
          </w:p>
        </w:tc>
        <w:tc>
          <w:tcPr>
            <w:tcW w:w="274" w:type="pct"/>
            <w:tcBorders>
              <w:right w:val="nil"/>
            </w:tcBorders>
          </w:tcPr>
          <w:p w14:paraId="5AE5FF1E"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478FE23"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1,725.00</w:t>
            </w:r>
          </w:p>
        </w:tc>
        <w:tc>
          <w:tcPr>
            <w:tcW w:w="258" w:type="pct"/>
            <w:tcBorders>
              <w:right w:val="nil"/>
            </w:tcBorders>
          </w:tcPr>
          <w:p w14:paraId="7F273ED0" w14:textId="305D9863"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67CF9C5" w14:textId="37241ADC"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r>
      <w:tr w:rsidR="00D23B23" w:rsidRPr="002D306B" w14:paraId="1D19A734" w14:textId="77777777" w:rsidTr="00F35A02">
        <w:trPr>
          <w:trHeight w:val="20"/>
        </w:trPr>
        <w:tc>
          <w:tcPr>
            <w:tcW w:w="3007" w:type="pct"/>
          </w:tcPr>
          <w:p w14:paraId="16A0AAAE"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Tlapalerías y ferreterías, ferro tlapalerías</w:t>
            </w:r>
          </w:p>
        </w:tc>
        <w:tc>
          <w:tcPr>
            <w:tcW w:w="274" w:type="pct"/>
            <w:tcBorders>
              <w:right w:val="nil"/>
            </w:tcBorders>
          </w:tcPr>
          <w:p w14:paraId="2CC095E0"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734282D8"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2,200.00</w:t>
            </w:r>
          </w:p>
        </w:tc>
        <w:tc>
          <w:tcPr>
            <w:tcW w:w="258" w:type="pct"/>
            <w:tcBorders>
              <w:right w:val="nil"/>
            </w:tcBorders>
          </w:tcPr>
          <w:p w14:paraId="18056B33" w14:textId="11ABDB12"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4E408ACD" w14:textId="1FA1AA0D"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r>
      <w:tr w:rsidR="00D23B23" w:rsidRPr="002D306B" w14:paraId="36CFE96F" w14:textId="77777777" w:rsidTr="00F35A02">
        <w:trPr>
          <w:trHeight w:val="20"/>
        </w:trPr>
        <w:tc>
          <w:tcPr>
            <w:tcW w:w="3007" w:type="pct"/>
          </w:tcPr>
          <w:p w14:paraId="7C30295D"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Funerarias</w:t>
            </w:r>
          </w:p>
        </w:tc>
        <w:tc>
          <w:tcPr>
            <w:tcW w:w="274" w:type="pct"/>
            <w:tcBorders>
              <w:right w:val="nil"/>
            </w:tcBorders>
          </w:tcPr>
          <w:p w14:paraId="5EAFCCD2"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9516DD5"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2,200.00</w:t>
            </w:r>
          </w:p>
        </w:tc>
        <w:tc>
          <w:tcPr>
            <w:tcW w:w="258" w:type="pct"/>
            <w:tcBorders>
              <w:right w:val="nil"/>
            </w:tcBorders>
          </w:tcPr>
          <w:p w14:paraId="280E8F8C" w14:textId="08FFF17F"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B97BA38" w14:textId="22EE390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r>
      <w:tr w:rsidR="00D23B23" w:rsidRPr="002D306B" w14:paraId="020080E4" w14:textId="77777777" w:rsidTr="00F35A02">
        <w:trPr>
          <w:trHeight w:val="20"/>
        </w:trPr>
        <w:tc>
          <w:tcPr>
            <w:tcW w:w="3007" w:type="pct"/>
          </w:tcPr>
          <w:p w14:paraId="613B2129"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Peleterías, venta de materiales para calzado</w:t>
            </w:r>
          </w:p>
        </w:tc>
        <w:tc>
          <w:tcPr>
            <w:tcW w:w="274" w:type="pct"/>
            <w:tcBorders>
              <w:right w:val="nil"/>
            </w:tcBorders>
          </w:tcPr>
          <w:p w14:paraId="347419EE"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651398D9"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2,200.00</w:t>
            </w:r>
          </w:p>
        </w:tc>
        <w:tc>
          <w:tcPr>
            <w:tcW w:w="258" w:type="pct"/>
            <w:tcBorders>
              <w:right w:val="nil"/>
            </w:tcBorders>
          </w:tcPr>
          <w:p w14:paraId="5AAC8C18" w14:textId="5DE05234"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63247FC" w14:textId="51A5A4B5"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r>
      <w:tr w:rsidR="00D23B23" w:rsidRPr="002D306B" w14:paraId="0EF1B06F" w14:textId="77777777" w:rsidTr="00F35A02">
        <w:trPr>
          <w:trHeight w:val="20"/>
        </w:trPr>
        <w:tc>
          <w:tcPr>
            <w:tcW w:w="3007" w:type="pct"/>
          </w:tcPr>
          <w:p w14:paraId="685D657F"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Salas de fiestas</w:t>
            </w:r>
          </w:p>
        </w:tc>
        <w:tc>
          <w:tcPr>
            <w:tcW w:w="274" w:type="pct"/>
            <w:tcBorders>
              <w:right w:val="nil"/>
            </w:tcBorders>
          </w:tcPr>
          <w:p w14:paraId="620B9B98"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725CFA9F"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2,200.00</w:t>
            </w:r>
          </w:p>
        </w:tc>
        <w:tc>
          <w:tcPr>
            <w:tcW w:w="258" w:type="pct"/>
            <w:tcBorders>
              <w:right w:val="nil"/>
            </w:tcBorders>
          </w:tcPr>
          <w:p w14:paraId="6AC0AB67" w14:textId="01BE7028"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1016E4F" w14:textId="2887547B"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r>
      <w:tr w:rsidR="00D23B23" w:rsidRPr="002D306B" w14:paraId="6D218042" w14:textId="77777777" w:rsidTr="00F35A02">
        <w:trPr>
          <w:trHeight w:val="20"/>
        </w:trPr>
        <w:tc>
          <w:tcPr>
            <w:tcW w:w="3007" w:type="pct"/>
          </w:tcPr>
          <w:p w14:paraId="690A3CBB"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Fábricas de hielo</w:t>
            </w:r>
          </w:p>
        </w:tc>
        <w:tc>
          <w:tcPr>
            <w:tcW w:w="274" w:type="pct"/>
            <w:tcBorders>
              <w:right w:val="nil"/>
            </w:tcBorders>
          </w:tcPr>
          <w:p w14:paraId="48C8CACB"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5A18A70F"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2,200.00</w:t>
            </w:r>
          </w:p>
        </w:tc>
        <w:tc>
          <w:tcPr>
            <w:tcW w:w="258" w:type="pct"/>
            <w:tcBorders>
              <w:right w:val="nil"/>
            </w:tcBorders>
          </w:tcPr>
          <w:p w14:paraId="4E9B3C69" w14:textId="01E16B27"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9E6FA6A" w14:textId="7C7C7B83"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r>
      <w:tr w:rsidR="00D23B23" w:rsidRPr="002D306B" w14:paraId="2203D0A4" w14:textId="77777777" w:rsidTr="00F35A02">
        <w:trPr>
          <w:trHeight w:val="20"/>
        </w:trPr>
        <w:tc>
          <w:tcPr>
            <w:tcW w:w="3007" w:type="pct"/>
          </w:tcPr>
          <w:p w14:paraId="39425651"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Guarderías y estancias infantiles</w:t>
            </w:r>
          </w:p>
        </w:tc>
        <w:tc>
          <w:tcPr>
            <w:tcW w:w="274" w:type="pct"/>
            <w:tcBorders>
              <w:right w:val="nil"/>
            </w:tcBorders>
          </w:tcPr>
          <w:p w14:paraId="40F64275"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26064F6"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2,200.00</w:t>
            </w:r>
          </w:p>
        </w:tc>
        <w:tc>
          <w:tcPr>
            <w:tcW w:w="258" w:type="pct"/>
            <w:tcBorders>
              <w:right w:val="nil"/>
            </w:tcBorders>
          </w:tcPr>
          <w:p w14:paraId="4C1438DF" w14:textId="3FD868A0"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EF39765" w14:textId="346970AC"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r>
      <w:tr w:rsidR="00D23B23" w:rsidRPr="002D306B" w14:paraId="6621AEA2" w14:textId="77777777" w:rsidTr="00F35A02">
        <w:trPr>
          <w:trHeight w:val="20"/>
        </w:trPr>
        <w:tc>
          <w:tcPr>
            <w:tcW w:w="3007" w:type="pct"/>
          </w:tcPr>
          <w:p w14:paraId="362220B7" w14:textId="319C26C8"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Salchichería, distribuidora   de quesos   y productos</w:t>
            </w:r>
            <w:r w:rsidR="00961FE6">
              <w:rPr>
                <w:rFonts w:ascii="Arial" w:hAnsi="Arial" w:cs="Arial"/>
                <w:sz w:val="20"/>
                <w:szCs w:val="20"/>
              </w:rPr>
              <w:t xml:space="preserve"> </w:t>
            </w:r>
            <w:r w:rsidRPr="002D306B">
              <w:rPr>
                <w:rFonts w:ascii="Arial" w:hAnsi="Arial" w:cs="Arial"/>
                <w:sz w:val="20"/>
                <w:szCs w:val="20"/>
              </w:rPr>
              <w:t>lácteos</w:t>
            </w:r>
          </w:p>
        </w:tc>
        <w:tc>
          <w:tcPr>
            <w:tcW w:w="274" w:type="pct"/>
            <w:tcBorders>
              <w:right w:val="nil"/>
            </w:tcBorders>
          </w:tcPr>
          <w:p w14:paraId="564DDE9A"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46196C9"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2,200.00</w:t>
            </w:r>
          </w:p>
        </w:tc>
        <w:tc>
          <w:tcPr>
            <w:tcW w:w="258" w:type="pct"/>
            <w:tcBorders>
              <w:right w:val="nil"/>
            </w:tcBorders>
          </w:tcPr>
          <w:p w14:paraId="49EA6D44" w14:textId="6C32881A"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B848651" w14:textId="3ED69A4E"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r>
      <w:tr w:rsidR="00D23B23" w:rsidRPr="002D306B" w14:paraId="4D3DC8D6" w14:textId="77777777" w:rsidTr="00F35A02">
        <w:trPr>
          <w:trHeight w:val="20"/>
        </w:trPr>
        <w:tc>
          <w:tcPr>
            <w:tcW w:w="3007" w:type="pct"/>
          </w:tcPr>
          <w:p w14:paraId="35357B8E" w14:textId="4F5297F3" w:rsidR="00D23B23" w:rsidRPr="002D306B" w:rsidRDefault="00F35A02" w:rsidP="00F35A02">
            <w:pPr>
              <w:pStyle w:val="TableParagraph"/>
              <w:spacing w:line="240" w:lineRule="auto"/>
              <w:ind w:left="137" w:right="240"/>
              <w:jc w:val="both"/>
              <w:rPr>
                <w:rFonts w:ascii="Arial" w:hAnsi="Arial" w:cs="Arial"/>
                <w:sz w:val="20"/>
                <w:szCs w:val="20"/>
              </w:rPr>
            </w:pPr>
            <w:r>
              <w:rPr>
                <w:rFonts w:ascii="Arial" w:hAnsi="Arial" w:cs="Arial"/>
                <w:sz w:val="20"/>
                <w:szCs w:val="20"/>
              </w:rPr>
              <w:t>Tiendas de ropa</w:t>
            </w:r>
          </w:p>
        </w:tc>
        <w:tc>
          <w:tcPr>
            <w:tcW w:w="274" w:type="pct"/>
            <w:tcBorders>
              <w:right w:val="nil"/>
            </w:tcBorders>
          </w:tcPr>
          <w:p w14:paraId="5FD1D658"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018CD0E"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3,000.00</w:t>
            </w:r>
          </w:p>
        </w:tc>
        <w:tc>
          <w:tcPr>
            <w:tcW w:w="258" w:type="pct"/>
            <w:tcBorders>
              <w:right w:val="nil"/>
            </w:tcBorders>
          </w:tcPr>
          <w:p w14:paraId="4A73F4F7" w14:textId="699C38AA"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A7F35C0" w14:textId="416E95C1"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1,500.00</w:t>
            </w:r>
          </w:p>
        </w:tc>
      </w:tr>
      <w:tr w:rsidR="00D23B23" w:rsidRPr="002D306B" w14:paraId="1719B608" w14:textId="77777777" w:rsidTr="00F35A02">
        <w:trPr>
          <w:trHeight w:val="20"/>
        </w:trPr>
        <w:tc>
          <w:tcPr>
            <w:tcW w:w="3007" w:type="pct"/>
          </w:tcPr>
          <w:p w14:paraId="564E9B86"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Tiendas de ropa y almacenes mayores a 200 m2</w:t>
            </w:r>
          </w:p>
        </w:tc>
        <w:tc>
          <w:tcPr>
            <w:tcW w:w="274" w:type="pct"/>
            <w:tcBorders>
              <w:right w:val="nil"/>
            </w:tcBorders>
          </w:tcPr>
          <w:p w14:paraId="20B13F18"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ACE4646"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150,000.00</w:t>
            </w:r>
          </w:p>
        </w:tc>
        <w:tc>
          <w:tcPr>
            <w:tcW w:w="258" w:type="pct"/>
            <w:tcBorders>
              <w:right w:val="nil"/>
            </w:tcBorders>
          </w:tcPr>
          <w:p w14:paraId="7DD26001" w14:textId="2936CF44"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794EB75" w14:textId="5D897821"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70,000.00</w:t>
            </w:r>
          </w:p>
        </w:tc>
      </w:tr>
      <w:tr w:rsidR="00D23B23" w:rsidRPr="002D306B" w14:paraId="53E91284" w14:textId="77777777" w:rsidTr="00F35A02">
        <w:trPr>
          <w:trHeight w:val="20"/>
        </w:trPr>
        <w:tc>
          <w:tcPr>
            <w:tcW w:w="3007" w:type="pct"/>
          </w:tcPr>
          <w:p w14:paraId="5069122B"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Almacenes menores a 200 m2</w:t>
            </w:r>
          </w:p>
        </w:tc>
        <w:tc>
          <w:tcPr>
            <w:tcW w:w="274" w:type="pct"/>
            <w:tcBorders>
              <w:right w:val="nil"/>
            </w:tcBorders>
          </w:tcPr>
          <w:p w14:paraId="69EADD7A"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723F73B3"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3,100.00</w:t>
            </w:r>
          </w:p>
        </w:tc>
        <w:tc>
          <w:tcPr>
            <w:tcW w:w="258" w:type="pct"/>
            <w:tcBorders>
              <w:right w:val="nil"/>
            </w:tcBorders>
          </w:tcPr>
          <w:p w14:paraId="1ADD59FB" w14:textId="36BA20B2"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7AF1C9A" w14:textId="0AB9F449"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1,600.00</w:t>
            </w:r>
          </w:p>
        </w:tc>
      </w:tr>
      <w:tr w:rsidR="00D23B23" w:rsidRPr="002D306B" w14:paraId="311A24E5" w14:textId="77777777" w:rsidTr="00F35A02">
        <w:trPr>
          <w:trHeight w:val="20"/>
        </w:trPr>
        <w:tc>
          <w:tcPr>
            <w:tcW w:w="3007" w:type="pct"/>
          </w:tcPr>
          <w:p w14:paraId="2F78323D"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Vulcanizadoras, Llanteras</w:t>
            </w:r>
          </w:p>
        </w:tc>
        <w:tc>
          <w:tcPr>
            <w:tcW w:w="274" w:type="pct"/>
            <w:tcBorders>
              <w:right w:val="nil"/>
            </w:tcBorders>
          </w:tcPr>
          <w:p w14:paraId="312C114C"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2A060DD"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3,000.00</w:t>
            </w:r>
          </w:p>
        </w:tc>
        <w:tc>
          <w:tcPr>
            <w:tcW w:w="258" w:type="pct"/>
            <w:tcBorders>
              <w:right w:val="nil"/>
            </w:tcBorders>
          </w:tcPr>
          <w:p w14:paraId="5FFD9CD9" w14:textId="1D8520F6"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5BF7162A" w14:textId="38D1B445"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2,000.00</w:t>
            </w:r>
          </w:p>
        </w:tc>
      </w:tr>
      <w:tr w:rsidR="00D23B23" w:rsidRPr="002D306B" w14:paraId="65D3C964" w14:textId="77777777" w:rsidTr="00F35A02">
        <w:trPr>
          <w:trHeight w:val="20"/>
        </w:trPr>
        <w:tc>
          <w:tcPr>
            <w:tcW w:w="3007" w:type="pct"/>
          </w:tcPr>
          <w:p w14:paraId="530644A6"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Negocios de telefonía celular</w:t>
            </w:r>
          </w:p>
        </w:tc>
        <w:tc>
          <w:tcPr>
            <w:tcW w:w="274" w:type="pct"/>
            <w:tcBorders>
              <w:right w:val="nil"/>
            </w:tcBorders>
          </w:tcPr>
          <w:p w14:paraId="32847DE1"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FDDF7F5"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3,100.00</w:t>
            </w:r>
          </w:p>
        </w:tc>
        <w:tc>
          <w:tcPr>
            <w:tcW w:w="258" w:type="pct"/>
            <w:tcBorders>
              <w:right w:val="nil"/>
            </w:tcBorders>
          </w:tcPr>
          <w:p w14:paraId="351D9771" w14:textId="174E3E1C"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1E914E8" w14:textId="1F770C3F"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1,600.00</w:t>
            </w:r>
          </w:p>
        </w:tc>
      </w:tr>
      <w:tr w:rsidR="00D23B23" w:rsidRPr="002D306B" w14:paraId="3D7AE0A9" w14:textId="77777777" w:rsidTr="00F35A02">
        <w:trPr>
          <w:trHeight w:val="20"/>
        </w:trPr>
        <w:tc>
          <w:tcPr>
            <w:tcW w:w="3007" w:type="pct"/>
          </w:tcPr>
          <w:p w14:paraId="08E1FB9E"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Taller de Aluminios y Vidrios</w:t>
            </w:r>
          </w:p>
        </w:tc>
        <w:tc>
          <w:tcPr>
            <w:tcW w:w="274" w:type="pct"/>
            <w:tcBorders>
              <w:right w:val="nil"/>
            </w:tcBorders>
          </w:tcPr>
          <w:p w14:paraId="607E914C"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7298F396"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3,100.00</w:t>
            </w:r>
          </w:p>
        </w:tc>
        <w:tc>
          <w:tcPr>
            <w:tcW w:w="258" w:type="pct"/>
            <w:tcBorders>
              <w:right w:val="nil"/>
            </w:tcBorders>
          </w:tcPr>
          <w:p w14:paraId="14DD6538" w14:textId="2FB16940"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D56FED3" w14:textId="4B4799A0"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1,600.00</w:t>
            </w:r>
          </w:p>
        </w:tc>
      </w:tr>
      <w:tr w:rsidR="00D23B23" w:rsidRPr="002D306B" w14:paraId="4C688BE4" w14:textId="77777777" w:rsidTr="00F35A02">
        <w:trPr>
          <w:trHeight w:val="20"/>
        </w:trPr>
        <w:tc>
          <w:tcPr>
            <w:tcW w:w="3007" w:type="pct"/>
          </w:tcPr>
          <w:p w14:paraId="2E097E8D"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Consultorios, clínicas, y laboratorios de análisis</w:t>
            </w:r>
          </w:p>
        </w:tc>
        <w:tc>
          <w:tcPr>
            <w:tcW w:w="274" w:type="pct"/>
            <w:tcBorders>
              <w:right w:val="nil"/>
            </w:tcBorders>
          </w:tcPr>
          <w:p w14:paraId="3D48A1D1"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674AA6A"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3,100.00</w:t>
            </w:r>
          </w:p>
        </w:tc>
        <w:tc>
          <w:tcPr>
            <w:tcW w:w="258" w:type="pct"/>
            <w:tcBorders>
              <w:right w:val="nil"/>
            </w:tcBorders>
          </w:tcPr>
          <w:p w14:paraId="47B2A346" w14:textId="441F951D"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04EDC5B" w14:textId="0C80E3DF"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1,600.00</w:t>
            </w:r>
          </w:p>
        </w:tc>
      </w:tr>
      <w:tr w:rsidR="00D23B23" w:rsidRPr="002D306B" w14:paraId="4598AED7" w14:textId="77777777" w:rsidTr="00F35A02">
        <w:trPr>
          <w:trHeight w:val="20"/>
        </w:trPr>
        <w:tc>
          <w:tcPr>
            <w:tcW w:w="3007" w:type="pct"/>
          </w:tcPr>
          <w:p w14:paraId="61CB74D4"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Fábricas de agua purificada</w:t>
            </w:r>
          </w:p>
        </w:tc>
        <w:tc>
          <w:tcPr>
            <w:tcW w:w="274" w:type="pct"/>
            <w:tcBorders>
              <w:right w:val="nil"/>
            </w:tcBorders>
          </w:tcPr>
          <w:p w14:paraId="554DE266"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7F346C9"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3,600.00</w:t>
            </w:r>
          </w:p>
        </w:tc>
        <w:tc>
          <w:tcPr>
            <w:tcW w:w="258" w:type="pct"/>
            <w:tcBorders>
              <w:right w:val="nil"/>
            </w:tcBorders>
          </w:tcPr>
          <w:p w14:paraId="354850E7" w14:textId="0AA863B6"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BEE073F" w14:textId="2B2E964A"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1,600.00</w:t>
            </w:r>
          </w:p>
        </w:tc>
      </w:tr>
      <w:tr w:rsidR="00D23B23" w:rsidRPr="002D306B" w14:paraId="33A68893" w14:textId="77777777" w:rsidTr="00F35A02">
        <w:trPr>
          <w:trHeight w:val="20"/>
        </w:trPr>
        <w:tc>
          <w:tcPr>
            <w:tcW w:w="3007" w:type="pct"/>
          </w:tcPr>
          <w:p w14:paraId="57A400A8" w14:textId="69BBA2BB"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Estacionamientos públicos y privados de vehículos no</w:t>
            </w:r>
            <w:r w:rsidR="00961FE6">
              <w:rPr>
                <w:rFonts w:ascii="Arial" w:hAnsi="Arial" w:cs="Arial"/>
                <w:sz w:val="20"/>
                <w:szCs w:val="20"/>
              </w:rPr>
              <w:t xml:space="preserve"> </w:t>
            </w:r>
            <w:r w:rsidRPr="002D306B">
              <w:rPr>
                <w:rFonts w:ascii="Arial" w:hAnsi="Arial" w:cs="Arial"/>
                <w:sz w:val="20"/>
                <w:szCs w:val="20"/>
              </w:rPr>
              <w:t>motorizados</w:t>
            </w:r>
          </w:p>
        </w:tc>
        <w:tc>
          <w:tcPr>
            <w:tcW w:w="274" w:type="pct"/>
            <w:tcBorders>
              <w:right w:val="nil"/>
            </w:tcBorders>
            <w:vAlign w:val="center"/>
          </w:tcPr>
          <w:p w14:paraId="49BA1EFF" w14:textId="77777777" w:rsidR="00D23B23" w:rsidRPr="002D306B" w:rsidRDefault="00D23B23" w:rsidP="00B15F5F">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vAlign w:val="center"/>
          </w:tcPr>
          <w:p w14:paraId="0444010B" w14:textId="77777777" w:rsidR="00D23B23" w:rsidRPr="002D306B" w:rsidRDefault="00D23B23" w:rsidP="00B15F5F">
            <w:pPr>
              <w:pStyle w:val="TableParagraph"/>
              <w:spacing w:line="240" w:lineRule="auto"/>
              <w:ind w:left="0"/>
              <w:jc w:val="right"/>
              <w:rPr>
                <w:rFonts w:ascii="Arial" w:hAnsi="Arial" w:cs="Arial"/>
                <w:sz w:val="20"/>
                <w:szCs w:val="20"/>
              </w:rPr>
            </w:pPr>
            <w:r w:rsidRPr="002D306B">
              <w:rPr>
                <w:rFonts w:ascii="Arial" w:hAnsi="Arial" w:cs="Arial"/>
                <w:sz w:val="20"/>
                <w:szCs w:val="20"/>
              </w:rPr>
              <w:t>3,100.00</w:t>
            </w:r>
          </w:p>
        </w:tc>
        <w:tc>
          <w:tcPr>
            <w:tcW w:w="258" w:type="pct"/>
            <w:tcBorders>
              <w:right w:val="nil"/>
            </w:tcBorders>
            <w:vAlign w:val="center"/>
          </w:tcPr>
          <w:p w14:paraId="6D0070A4" w14:textId="7905FF5A" w:rsidR="00D23B23" w:rsidRPr="002D306B" w:rsidRDefault="00D23B23" w:rsidP="00B15F5F">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vAlign w:val="center"/>
          </w:tcPr>
          <w:p w14:paraId="5FF7773F" w14:textId="3254745A" w:rsidR="00D23B23" w:rsidRPr="002D306B" w:rsidRDefault="00D23B23" w:rsidP="00B15F5F">
            <w:pPr>
              <w:pStyle w:val="TableParagraph"/>
              <w:spacing w:line="240" w:lineRule="auto"/>
              <w:ind w:left="0"/>
              <w:jc w:val="right"/>
              <w:rPr>
                <w:rFonts w:ascii="Arial" w:hAnsi="Arial" w:cs="Arial"/>
                <w:sz w:val="20"/>
                <w:szCs w:val="20"/>
              </w:rPr>
            </w:pPr>
            <w:r w:rsidRPr="002D306B">
              <w:rPr>
                <w:rFonts w:ascii="Arial" w:hAnsi="Arial" w:cs="Arial"/>
                <w:sz w:val="20"/>
                <w:szCs w:val="20"/>
              </w:rPr>
              <w:t>1,550.00</w:t>
            </w:r>
          </w:p>
        </w:tc>
      </w:tr>
      <w:tr w:rsidR="00D23B23" w:rsidRPr="002D306B" w14:paraId="453136BE" w14:textId="77777777" w:rsidTr="00F35A02">
        <w:trPr>
          <w:trHeight w:val="20"/>
        </w:trPr>
        <w:tc>
          <w:tcPr>
            <w:tcW w:w="3007" w:type="pct"/>
          </w:tcPr>
          <w:p w14:paraId="1A8795C3" w14:textId="7556F816"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Establecimientos de Compraventa y/o venta y/o</w:t>
            </w:r>
            <w:r w:rsidR="00961FE6">
              <w:rPr>
                <w:rFonts w:ascii="Arial" w:hAnsi="Arial" w:cs="Arial"/>
                <w:sz w:val="20"/>
                <w:szCs w:val="20"/>
              </w:rPr>
              <w:t xml:space="preserve"> </w:t>
            </w:r>
            <w:r w:rsidRPr="002D306B">
              <w:rPr>
                <w:rFonts w:ascii="Arial" w:hAnsi="Arial" w:cs="Arial"/>
                <w:sz w:val="20"/>
                <w:szCs w:val="20"/>
              </w:rPr>
              <w:t>depósito de Materiales de Reciclaje</w:t>
            </w:r>
          </w:p>
        </w:tc>
        <w:tc>
          <w:tcPr>
            <w:tcW w:w="274" w:type="pct"/>
            <w:tcBorders>
              <w:right w:val="nil"/>
            </w:tcBorders>
            <w:vAlign w:val="center"/>
          </w:tcPr>
          <w:p w14:paraId="5E890FF0" w14:textId="77777777" w:rsidR="00D23B23" w:rsidRPr="002D306B" w:rsidRDefault="00D23B23" w:rsidP="00B15F5F">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vAlign w:val="center"/>
          </w:tcPr>
          <w:p w14:paraId="4B354992" w14:textId="77777777" w:rsidR="00D23B23" w:rsidRPr="002D306B" w:rsidRDefault="00D23B23" w:rsidP="00B15F5F">
            <w:pPr>
              <w:pStyle w:val="TableParagraph"/>
              <w:spacing w:line="240" w:lineRule="auto"/>
              <w:ind w:left="0"/>
              <w:jc w:val="right"/>
              <w:rPr>
                <w:rFonts w:ascii="Arial" w:hAnsi="Arial" w:cs="Arial"/>
                <w:sz w:val="20"/>
                <w:szCs w:val="20"/>
              </w:rPr>
            </w:pPr>
            <w:r w:rsidRPr="002D306B">
              <w:rPr>
                <w:rFonts w:ascii="Arial" w:hAnsi="Arial" w:cs="Arial"/>
                <w:sz w:val="20"/>
                <w:szCs w:val="20"/>
              </w:rPr>
              <w:t>3,100.00</w:t>
            </w:r>
          </w:p>
        </w:tc>
        <w:tc>
          <w:tcPr>
            <w:tcW w:w="258" w:type="pct"/>
            <w:tcBorders>
              <w:right w:val="nil"/>
            </w:tcBorders>
            <w:vAlign w:val="center"/>
          </w:tcPr>
          <w:p w14:paraId="02944E07" w14:textId="76220F69" w:rsidR="00D23B23" w:rsidRPr="002D306B" w:rsidRDefault="00D23B23" w:rsidP="00B15F5F">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vAlign w:val="center"/>
          </w:tcPr>
          <w:p w14:paraId="7A73BD47" w14:textId="44EE3C83" w:rsidR="00D23B23" w:rsidRPr="002D306B" w:rsidRDefault="00D23B23" w:rsidP="00B15F5F">
            <w:pPr>
              <w:pStyle w:val="TableParagraph"/>
              <w:spacing w:line="240" w:lineRule="auto"/>
              <w:ind w:left="0"/>
              <w:jc w:val="right"/>
              <w:rPr>
                <w:rFonts w:ascii="Arial" w:hAnsi="Arial" w:cs="Arial"/>
                <w:sz w:val="20"/>
                <w:szCs w:val="20"/>
              </w:rPr>
            </w:pPr>
            <w:r w:rsidRPr="002D306B">
              <w:rPr>
                <w:rFonts w:ascii="Arial" w:hAnsi="Arial" w:cs="Arial"/>
                <w:sz w:val="20"/>
                <w:szCs w:val="20"/>
              </w:rPr>
              <w:t>1,600.00</w:t>
            </w:r>
          </w:p>
        </w:tc>
      </w:tr>
      <w:tr w:rsidR="00D23B23" w:rsidRPr="002D306B" w14:paraId="76675516" w14:textId="77777777" w:rsidTr="00F35A02">
        <w:trPr>
          <w:trHeight w:val="20"/>
        </w:trPr>
        <w:tc>
          <w:tcPr>
            <w:tcW w:w="3007" w:type="pct"/>
          </w:tcPr>
          <w:p w14:paraId="0C0DEADF"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Compra/venta de motos y refacciones</w:t>
            </w:r>
          </w:p>
        </w:tc>
        <w:tc>
          <w:tcPr>
            <w:tcW w:w="274" w:type="pct"/>
            <w:tcBorders>
              <w:right w:val="nil"/>
            </w:tcBorders>
          </w:tcPr>
          <w:p w14:paraId="0CF82A4E"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77BBC24"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2,600.00</w:t>
            </w:r>
          </w:p>
        </w:tc>
        <w:tc>
          <w:tcPr>
            <w:tcW w:w="258" w:type="pct"/>
            <w:tcBorders>
              <w:right w:val="nil"/>
            </w:tcBorders>
          </w:tcPr>
          <w:p w14:paraId="2E433EA0" w14:textId="13B628C2"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437B909B" w14:textId="0E820D41"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1,850.00</w:t>
            </w:r>
          </w:p>
        </w:tc>
      </w:tr>
      <w:tr w:rsidR="00D23B23" w:rsidRPr="002D306B" w14:paraId="771D70C7" w14:textId="77777777" w:rsidTr="00F35A02">
        <w:trPr>
          <w:trHeight w:val="20"/>
        </w:trPr>
        <w:tc>
          <w:tcPr>
            <w:tcW w:w="3007" w:type="pct"/>
          </w:tcPr>
          <w:p w14:paraId="75381178"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Compra/venta de refacciones para autos</w:t>
            </w:r>
          </w:p>
        </w:tc>
        <w:tc>
          <w:tcPr>
            <w:tcW w:w="274" w:type="pct"/>
            <w:tcBorders>
              <w:right w:val="nil"/>
            </w:tcBorders>
          </w:tcPr>
          <w:p w14:paraId="030318C4"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8D9C789"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3,100.00</w:t>
            </w:r>
          </w:p>
        </w:tc>
        <w:tc>
          <w:tcPr>
            <w:tcW w:w="258" w:type="pct"/>
            <w:tcBorders>
              <w:right w:val="nil"/>
            </w:tcBorders>
          </w:tcPr>
          <w:p w14:paraId="239C6246" w14:textId="4E46467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9BBDD16" w14:textId="64C63998"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2,050.00</w:t>
            </w:r>
          </w:p>
        </w:tc>
      </w:tr>
      <w:tr w:rsidR="00D23B23" w:rsidRPr="002D306B" w14:paraId="08846F11" w14:textId="77777777" w:rsidTr="00F35A02">
        <w:trPr>
          <w:trHeight w:val="20"/>
        </w:trPr>
        <w:tc>
          <w:tcPr>
            <w:tcW w:w="3007" w:type="pct"/>
          </w:tcPr>
          <w:p w14:paraId="3F7C6FB0"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Escuelas particulares y academias</w:t>
            </w:r>
          </w:p>
        </w:tc>
        <w:tc>
          <w:tcPr>
            <w:tcW w:w="274" w:type="pct"/>
            <w:tcBorders>
              <w:right w:val="nil"/>
            </w:tcBorders>
          </w:tcPr>
          <w:p w14:paraId="23D59445"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53A5F308"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5,000.00</w:t>
            </w:r>
          </w:p>
        </w:tc>
        <w:tc>
          <w:tcPr>
            <w:tcW w:w="258" w:type="pct"/>
            <w:tcBorders>
              <w:right w:val="nil"/>
            </w:tcBorders>
          </w:tcPr>
          <w:p w14:paraId="6E239DD4" w14:textId="7909E83E"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528C7C4" w14:textId="4172DA0B"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 xml:space="preserve"> 2,000.00</w:t>
            </w:r>
          </w:p>
        </w:tc>
      </w:tr>
      <w:tr w:rsidR="00D23B23" w:rsidRPr="002D306B" w14:paraId="6B11B212" w14:textId="77777777" w:rsidTr="00F35A02">
        <w:trPr>
          <w:trHeight w:val="20"/>
        </w:trPr>
        <w:tc>
          <w:tcPr>
            <w:tcW w:w="3007" w:type="pct"/>
          </w:tcPr>
          <w:p w14:paraId="5BA58FE1"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Talleres de costura y serigrafías</w:t>
            </w:r>
          </w:p>
        </w:tc>
        <w:tc>
          <w:tcPr>
            <w:tcW w:w="274" w:type="pct"/>
            <w:tcBorders>
              <w:right w:val="nil"/>
            </w:tcBorders>
          </w:tcPr>
          <w:p w14:paraId="798D871F"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585AF0A"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5,100.00</w:t>
            </w:r>
          </w:p>
        </w:tc>
        <w:tc>
          <w:tcPr>
            <w:tcW w:w="258" w:type="pct"/>
            <w:tcBorders>
              <w:right w:val="nil"/>
            </w:tcBorders>
          </w:tcPr>
          <w:p w14:paraId="035FBB2B" w14:textId="0C1F8864"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BA31962" w14:textId="676AB2F1"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2,600.00</w:t>
            </w:r>
          </w:p>
        </w:tc>
      </w:tr>
      <w:tr w:rsidR="00D23B23" w:rsidRPr="002D306B" w14:paraId="1440142D" w14:textId="77777777" w:rsidTr="00F35A02">
        <w:trPr>
          <w:trHeight w:val="20"/>
        </w:trPr>
        <w:tc>
          <w:tcPr>
            <w:tcW w:w="3007" w:type="pct"/>
          </w:tcPr>
          <w:p w14:paraId="20E944EB"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Centro de Acopio</w:t>
            </w:r>
          </w:p>
        </w:tc>
        <w:tc>
          <w:tcPr>
            <w:tcW w:w="274" w:type="pct"/>
            <w:tcBorders>
              <w:right w:val="nil"/>
            </w:tcBorders>
          </w:tcPr>
          <w:p w14:paraId="30059FE6"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62D3FAB1"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5,100.00</w:t>
            </w:r>
          </w:p>
        </w:tc>
        <w:tc>
          <w:tcPr>
            <w:tcW w:w="258" w:type="pct"/>
            <w:tcBorders>
              <w:right w:val="nil"/>
            </w:tcBorders>
          </w:tcPr>
          <w:p w14:paraId="224B62C8" w14:textId="30C00D2A"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16A40AD" w14:textId="0A9C1E84"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2,600.00</w:t>
            </w:r>
          </w:p>
        </w:tc>
      </w:tr>
      <w:tr w:rsidR="00D23B23" w:rsidRPr="002D306B" w14:paraId="2CCF1871" w14:textId="77777777" w:rsidTr="00F35A02">
        <w:trPr>
          <w:trHeight w:val="20"/>
        </w:trPr>
        <w:tc>
          <w:tcPr>
            <w:tcW w:w="3007" w:type="pct"/>
          </w:tcPr>
          <w:p w14:paraId="7952C867"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Minisúper de abarrotes</w:t>
            </w:r>
          </w:p>
        </w:tc>
        <w:tc>
          <w:tcPr>
            <w:tcW w:w="274" w:type="pct"/>
            <w:tcBorders>
              <w:right w:val="nil"/>
            </w:tcBorders>
          </w:tcPr>
          <w:p w14:paraId="77DF1140"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3A5AB94"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6,100.00</w:t>
            </w:r>
          </w:p>
        </w:tc>
        <w:tc>
          <w:tcPr>
            <w:tcW w:w="258" w:type="pct"/>
            <w:tcBorders>
              <w:right w:val="nil"/>
            </w:tcBorders>
          </w:tcPr>
          <w:p w14:paraId="01F7B447" w14:textId="52C5DDDF"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842FC20" w14:textId="4119484E"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2,900.00</w:t>
            </w:r>
          </w:p>
        </w:tc>
      </w:tr>
      <w:tr w:rsidR="00D23B23" w:rsidRPr="002D306B" w14:paraId="55FFD947" w14:textId="77777777" w:rsidTr="00F35A02">
        <w:trPr>
          <w:trHeight w:val="20"/>
        </w:trPr>
        <w:tc>
          <w:tcPr>
            <w:tcW w:w="3007" w:type="pct"/>
          </w:tcPr>
          <w:p w14:paraId="1FE95F19"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Supermercado de abarrotes</w:t>
            </w:r>
          </w:p>
        </w:tc>
        <w:tc>
          <w:tcPr>
            <w:tcW w:w="274" w:type="pct"/>
            <w:tcBorders>
              <w:right w:val="nil"/>
            </w:tcBorders>
          </w:tcPr>
          <w:p w14:paraId="56F216D3"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0628734" w14:textId="23C0DA64" w:rsidR="00D23B23" w:rsidRPr="002D306B" w:rsidRDefault="00F35A02" w:rsidP="00D23B23">
            <w:pPr>
              <w:pStyle w:val="TableParagraph"/>
              <w:spacing w:line="240" w:lineRule="auto"/>
              <w:ind w:left="0"/>
              <w:jc w:val="right"/>
              <w:rPr>
                <w:rFonts w:ascii="Arial" w:hAnsi="Arial" w:cs="Arial"/>
                <w:sz w:val="20"/>
                <w:szCs w:val="20"/>
              </w:rPr>
            </w:pPr>
            <w:r>
              <w:rPr>
                <w:rFonts w:ascii="Arial" w:hAnsi="Arial" w:cs="Arial"/>
                <w:sz w:val="20"/>
                <w:szCs w:val="20"/>
              </w:rPr>
              <w:t>71,000</w:t>
            </w:r>
            <w:r w:rsidR="00D23B23" w:rsidRPr="002D306B">
              <w:rPr>
                <w:rFonts w:ascii="Arial" w:hAnsi="Arial" w:cs="Arial"/>
                <w:sz w:val="20"/>
                <w:szCs w:val="20"/>
              </w:rPr>
              <w:t>.00</w:t>
            </w:r>
          </w:p>
        </w:tc>
        <w:tc>
          <w:tcPr>
            <w:tcW w:w="258" w:type="pct"/>
            <w:tcBorders>
              <w:right w:val="nil"/>
            </w:tcBorders>
          </w:tcPr>
          <w:p w14:paraId="20214026" w14:textId="0BDD972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1F6D96B" w14:textId="2EEF6FB1" w:rsidR="00D23B23" w:rsidRPr="002D306B" w:rsidRDefault="00F35A02" w:rsidP="00D23B23">
            <w:pPr>
              <w:pStyle w:val="TableParagraph"/>
              <w:spacing w:line="240" w:lineRule="auto"/>
              <w:ind w:left="0"/>
              <w:jc w:val="right"/>
              <w:rPr>
                <w:rFonts w:ascii="Arial" w:hAnsi="Arial" w:cs="Arial"/>
                <w:sz w:val="20"/>
                <w:szCs w:val="20"/>
              </w:rPr>
            </w:pPr>
            <w:r>
              <w:rPr>
                <w:rFonts w:ascii="Arial" w:hAnsi="Arial" w:cs="Arial"/>
                <w:sz w:val="20"/>
                <w:szCs w:val="20"/>
              </w:rPr>
              <w:t>35,250</w:t>
            </w:r>
            <w:r w:rsidR="00D23B23" w:rsidRPr="002D306B">
              <w:rPr>
                <w:rFonts w:ascii="Arial" w:hAnsi="Arial" w:cs="Arial"/>
                <w:sz w:val="20"/>
                <w:szCs w:val="20"/>
              </w:rPr>
              <w:t>.00</w:t>
            </w:r>
          </w:p>
        </w:tc>
      </w:tr>
      <w:tr w:rsidR="00D23B23" w:rsidRPr="002D306B" w14:paraId="34EE1E37" w14:textId="77777777" w:rsidTr="00F35A02">
        <w:trPr>
          <w:trHeight w:val="20"/>
        </w:trPr>
        <w:tc>
          <w:tcPr>
            <w:tcW w:w="3007" w:type="pct"/>
          </w:tcPr>
          <w:p w14:paraId="533F58DA" w14:textId="5E5C58BF" w:rsidR="00D23B23" w:rsidRPr="002D306B" w:rsidRDefault="00D23B23" w:rsidP="00F35A02">
            <w:pPr>
              <w:pStyle w:val="TableParagraph"/>
              <w:tabs>
                <w:tab w:val="left" w:pos="1422"/>
              </w:tabs>
              <w:spacing w:line="240" w:lineRule="auto"/>
              <w:ind w:left="137" w:right="240"/>
              <w:jc w:val="both"/>
              <w:rPr>
                <w:rFonts w:ascii="Arial" w:hAnsi="Arial" w:cs="Arial"/>
                <w:sz w:val="20"/>
                <w:szCs w:val="20"/>
              </w:rPr>
            </w:pPr>
            <w:r>
              <w:rPr>
                <w:rFonts w:ascii="Arial" w:hAnsi="Arial" w:cs="Arial"/>
                <w:sz w:val="20"/>
                <w:szCs w:val="20"/>
              </w:rPr>
              <w:t xml:space="preserve">Tienda de </w:t>
            </w:r>
            <w:r w:rsidRPr="002D306B">
              <w:rPr>
                <w:rFonts w:ascii="Arial" w:hAnsi="Arial" w:cs="Arial"/>
                <w:sz w:val="20"/>
                <w:szCs w:val="20"/>
              </w:rPr>
              <w:t>autoservicio de conveniencia con</w:t>
            </w:r>
            <w:r>
              <w:rPr>
                <w:rFonts w:ascii="Arial" w:hAnsi="Arial" w:cs="Arial"/>
                <w:sz w:val="20"/>
                <w:szCs w:val="20"/>
              </w:rPr>
              <w:t xml:space="preserve"> </w:t>
            </w:r>
            <w:r w:rsidRPr="002D306B">
              <w:rPr>
                <w:rFonts w:ascii="Arial" w:hAnsi="Arial" w:cs="Arial"/>
                <w:sz w:val="20"/>
                <w:szCs w:val="20"/>
              </w:rPr>
              <w:t xml:space="preserve">funcionamiento de 24 </w:t>
            </w:r>
            <w:proofErr w:type="spellStart"/>
            <w:r w:rsidRPr="002D306B">
              <w:rPr>
                <w:rFonts w:ascii="Arial" w:hAnsi="Arial" w:cs="Arial"/>
                <w:sz w:val="20"/>
                <w:szCs w:val="20"/>
              </w:rPr>
              <w:t>hrs</w:t>
            </w:r>
            <w:proofErr w:type="spellEnd"/>
          </w:p>
        </w:tc>
        <w:tc>
          <w:tcPr>
            <w:tcW w:w="274" w:type="pct"/>
            <w:tcBorders>
              <w:right w:val="nil"/>
            </w:tcBorders>
            <w:vAlign w:val="center"/>
          </w:tcPr>
          <w:p w14:paraId="4ACE0AC6" w14:textId="03277079" w:rsidR="00D23B23" w:rsidRPr="002D306B" w:rsidRDefault="00D23B23" w:rsidP="00B15F5F">
            <w:pPr>
              <w:pStyle w:val="TableParagraph"/>
              <w:spacing w:line="240" w:lineRule="auto"/>
              <w:ind w:left="0"/>
              <w:jc w:val="center"/>
              <w:rPr>
                <w:rFonts w:ascii="Arial" w:hAnsi="Arial" w:cs="Arial"/>
                <w:sz w:val="20"/>
                <w:szCs w:val="20"/>
              </w:rPr>
            </w:pPr>
            <w:r>
              <w:rPr>
                <w:rFonts w:ascii="Arial" w:hAnsi="Arial" w:cs="Arial"/>
                <w:sz w:val="20"/>
                <w:szCs w:val="20"/>
              </w:rPr>
              <w:t>$</w:t>
            </w:r>
          </w:p>
        </w:tc>
        <w:tc>
          <w:tcPr>
            <w:tcW w:w="774" w:type="pct"/>
            <w:tcBorders>
              <w:left w:val="nil"/>
            </w:tcBorders>
            <w:vAlign w:val="center"/>
          </w:tcPr>
          <w:p w14:paraId="04405D00" w14:textId="38660D10" w:rsidR="00D23B23" w:rsidRPr="002D306B" w:rsidRDefault="00D23B23" w:rsidP="00B15F5F">
            <w:pPr>
              <w:pStyle w:val="TableParagraph"/>
              <w:spacing w:line="240" w:lineRule="auto"/>
              <w:ind w:left="0"/>
              <w:jc w:val="right"/>
              <w:rPr>
                <w:rFonts w:ascii="Arial" w:hAnsi="Arial" w:cs="Arial"/>
                <w:sz w:val="20"/>
                <w:szCs w:val="20"/>
              </w:rPr>
            </w:pPr>
            <w:r w:rsidRPr="002D306B">
              <w:rPr>
                <w:rFonts w:ascii="Arial" w:hAnsi="Arial" w:cs="Arial"/>
                <w:sz w:val="20"/>
                <w:szCs w:val="20"/>
              </w:rPr>
              <w:t>120,000.00</w:t>
            </w:r>
          </w:p>
        </w:tc>
        <w:tc>
          <w:tcPr>
            <w:tcW w:w="258" w:type="pct"/>
            <w:tcBorders>
              <w:right w:val="nil"/>
            </w:tcBorders>
            <w:vAlign w:val="center"/>
          </w:tcPr>
          <w:p w14:paraId="3566E711" w14:textId="4EFC25D5" w:rsidR="00D23B23" w:rsidRPr="002D306B" w:rsidRDefault="00D23B23" w:rsidP="00B15F5F">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vAlign w:val="center"/>
          </w:tcPr>
          <w:p w14:paraId="0CABC696" w14:textId="36A6BB29" w:rsidR="00D23B23" w:rsidRPr="002D306B" w:rsidRDefault="00D23B23" w:rsidP="00B15F5F">
            <w:pPr>
              <w:pStyle w:val="TableParagraph"/>
              <w:spacing w:line="240" w:lineRule="auto"/>
              <w:ind w:left="0"/>
              <w:jc w:val="right"/>
              <w:rPr>
                <w:rFonts w:ascii="Arial" w:hAnsi="Arial" w:cs="Arial"/>
                <w:sz w:val="20"/>
                <w:szCs w:val="20"/>
              </w:rPr>
            </w:pPr>
            <w:r w:rsidRPr="002D306B">
              <w:rPr>
                <w:rFonts w:ascii="Arial" w:hAnsi="Arial" w:cs="Arial"/>
                <w:sz w:val="20"/>
                <w:szCs w:val="20"/>
              </w:rPr>
              <w:t>65,000.00</w:t>
            </w:r>
          </w:p>
        </w:tc>
      </w:tr>
      <w:tr w:rsidR="00D23B23" w:rsidRPr="002D306B" w14:paraId="42564392" w14:textId="77777777" w:rsidTr="00F35A02">
        <w:trPr>
          <w:trHeight w:val="20"/>
        </w:trPr>
        <w:tc>
          <w:tcPr>
            <w:tcW w:w="3007" w:type="pct"/>
          </w:tcPr>
          <w:p w14:paraId="0FB48DDF" w14:textId="3977C62F"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Estacionamientos públicos y privados para</w:t>
            </w:r>
            <w:r w:rsidR="00961FE6">
              <w:rPr>
                <w:rFonts w:ascii="Arial" w:hAnsi="Arial" w:cs="Arial"/>
                <w:sz w:val="20"/>
                <w:szCs w:val="20"/>
              </w:rPr>
              <w:t xml:space="preserve"> </w:t>
            </w:r>
            <w:r w:rsidRPr="002D306B">
              <w:rPr>
                <w:rFonts w:ascii="Arial" w:hAnsi="Arial" w:cs="Arial"/>
                <w:sz w:val="20"/>
                <w:szCs w:val="20"/>
              </w:rPr>
              <w:t>automotores</w:t>
            </w:r>
          </w:p>
        </w:tc>
        <w:tc>
          <w:tcPr>
            <w:tcW w:w="274" w:type="pct"/>
            <w:tcBorders>
              <w:right w:val="nil"/>
            </w:tcBorders>
            <w:vAlign w:val="center"/>
          </w:tcPr>
          <w:p w14:paraId="1CB35504" w14:textId="77777777" w:rsidR="00D23B23" w:rsidRPr="002D306B" w:rsidRDefault="00D23B23" w:rsidP="00B15F5F">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vAlign w:val="center"/>
          </w:tcPr>
          <w:p w14:paraId="26D14C5A" w14:textId="77777777" w:rsidR="00D23B23" w:rsidRPr="002D306B" w:rsidRDefault="00D23B23" w:rsidP="00B15F5F">
            <w:pPr>
              <w:pStyle w:val="TableParagraph"/>
              <w:spacing w:line="240" w:lineRule="auto"/>
              <w:ind w:left="0"/>
              <w:jc w:val="right"/>
              <w:rPr>
                <w:rFonts w:ascii="Arial" w:hAnsi="Arial" w:cs="Arial"/>
                <w:sz w:val="20"/>
                <w:szCs w:val="20"/>
              </w:rPr>
            </w:pPr>
            <w:r w:rsidRPr="002D306B">
              <w:rPr>
                <w:rFonts w:ascii="Arial" w:hAnsi="Arial" w:cs="Arial"/>
                <w:sz w:val="20"/>
                <w:szCs w:val="20"/>
              </w:rPr>
              <w:t>5,100.00</w:t>
            </w:r>
          </w:p>
        </w:tc>
        <w:tc>
          <w:tcPr>
            <w:tcW w:w="258" w:type="pct"/>
            <w:tcBorders>
              <w:right w:val="nil"/>
            </w:tcBorders>
            <w:vAlign w:val="center"/>
          </w:tcPr>
          <w:p w14:paraId="75F23136" w14:textId="3A44297B" w:rsidR="00D23B23" w:rsidRPr="002D306B" w:rsidRDefault="00D23B23" w:rsidP="00B15F5F">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vAlign w:val="center"/>
          </w:tcPr>
          <w:p w14:paraId="0D38425B" w14:textId="47BB427B" w:rsidR="00D23B23" w:rsidRPr="002D306B" w:rsidRDefault="00D23B23" w:rsidP="00B15F5F">
            <w:pPr>
              <w:pStyle w:val="TableParagraph"/>
              <w:spacing w:line="240" w:lineRule="auto"/>
              <w:ind w:left="0"/>
              <w:jc w:val="right"/>
              <w:rPr>
                <w:rFonts w:ascii="Arial" w:hAnsi="Arial" w:cs="Arial"/>
                <w:sz w:val="20"/>
                <w:szCs w:val="20"/>
              </w:rPr>
            </w:pPr>
            <w:r w:rsidRPr="002D306B">
              <w:rPr>
                <w:rFonts w:ascii="Arial" w:hAnsi="Arial" w:cs="Arial"/>
                <w:sz w:val="20"/>
                <w:szCs w:val="20"/>
              </w:rPr>
              <w:t>2,600.00</w:t>
            </w:r>
          </w:p>
        </w:tc>
      </w:tr>
      <w:tr w:rsidR="00D23B23" w:rsidRPr="002D306B" w14:paraId="5C485756" w14:textId="77777777" w:rsidTr="00F35A02">
        <w:trPr>
          <w:trHeight w:val="20"/>
        </w:trPr>
        <w:tc>
          <w:tcPr>
            <w:tcW w:w="3007" w:type="pct"/>
          </w:tcPr>
          <w:p w14:paraId="026B1FD2" w14:textId="3A69DBC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Moteles y Hostales. (Incluye la renta de plataformas digitales).</w:t>
            </w:r>
          </w:p>
        </w:tc>
        <w:tc>
          <w:tcPr>
            <w:tcW w:w="274" w:type="pct"/>
            <w:tcBorders>
              <w:right w:val="nil"/>
            </w:tcBorders>
          </w:tcPr>
          <w:p w14:paraId="62B05E5B"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320A334"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6,100.00</w:t>
            </w:r>
          </w:p>
        </w:tc>
        <w:tc>
          <w:tcPr>
            <w:tcW w:w="258" w:type="pct"/>
            <w:tcBorders>
              <w:right w:val="nil"/>
            </w:tcBorders>
          </w:tcPr>
          <w:p w14:paraId="0A98296C" w14:textId="63F82A00"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46DE6152" w14:textId="6756DE39"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3,100.00</w:t>
            </w:r>
          </w:p>
        </w:tc>
      </w:tr>
      <w:tr w:rsidR="00D23B23" w:rsidRPr="002D306B" w14:paraId="5EFF34D0" w14:textId="77777777" w:rsidTr="00F35A02">
        <w:trPr>
          <w:trHeight w:val="20"/>
        </w:trPr>
        <w:tc>
          <w:tcPr>
            <w:tcW w:w="3007" w:type="pct"/>
          </w:tcPr>
          <w:p w14:paraId="5E4B6232"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Sistemas de cablevisión y oficinas de cobro</w:t>
            </w:r>
          </w:p>
        </w:tc>
        <w:tc>
          <w:tcPr>
            <w:tcW w:w="274" w:type="pct"/>
            <w:tcBorders>
              <w:right w:val="nil"/>
            </w:tcBorders>
          </w:tcPr>
          <w:p w14:paraId="0D02FDD8"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6D10D9A"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6,100.00</w:t>
            </w:r>
          </w:p>
        </w:tc>
        <w:tc>
          <w:tcPr>
            <w:tcW w:w="258" w:type="pct"/>
            <w:tcBorders>
              <w:right w:val="nil"/>
            </w:tcBorders>
          </w:tcPr>
          <w:p w14:paraId="7AC49BBF" w14:textId="4270256E"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0393DA7" w14:textId="0A79B941"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3,100.00</w:t>
            </w:r>
          </w:p>
        </w:tc>
      </w:tr>
      <w:tr w:rsidR="00D23B23" w:rsidRPr="002D306B" w14:paraId="73FF5CBD" w14:textId="77777777" w:rsidTr="00F35A02">
        <w:trPr>
          <w:trHeight w:val="20"/>
        </w:trPr>
        <w:tc>
          <w:tcPr>
            <w:tcW w:w="3007" w:type="pct"/>
          </w:tcPr>
          <w:p w14:paraId="3575F340"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Hoteles</w:t>
            </w:r>
          </w:p>
        </w:tc>
        <w:tc>
          <w:tcPr>
            <w:tcW w:w="274" w:type="pct"/>
            <w:tcBorders>
              <w:right w:val="nil"/>
            </w:tcBorders>
          </w:tcPr>
          <w:p w14:paraId="0901B9BE"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23F592F"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10,000.00</w:t>
            </w:r>
          </w:p>
        </w:tc>
        <w:tc>
          <w:tcPr>
            <w:tcW w:w="258" w:type="pct"/>
            <w:tcBorders>
              <w:right w:val="nil"/>
            </w:tcBorders>
          </w:tcPr>
          <w:p w14:paraId="5D5F0F8D" w14:textId="600615B0"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28BB082" w14:textId="0F983612"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5,000.00</w:t>
            </w:r>
          </w:p>
        </w:tc>
      </w:tr>
      <w:tr w:rsidR="00D23B23" w:rsidRPr="002D306B" w14:paraId="1257E1FE" w14:textId="77777777" w:rsidTr="00F35A02">
        <w:trPr>
          <w:trHeight w:val="20"/>
        </w:trPr>
        <w:tc>
          <w:tcPr>
            <w:tcW w:w="3007" w:type="pct"/>
          </w:tcPr>
          <w:p w14:paraId="2695C60F"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Comercializadora y Distribuidora de Carnes</w:t>
            </w:r>
          </w:p>
        </w:tc>
        <w:tc>
          <w:tcPr>
            <w:tcW w:w="274" w:type="pct"/>
            <w:tcBorders>
              <w:right w:val="nil"/>
            </w:tcBorders>
          </w:tcPr>
          <w:p w14:paraId="5ADBE99E"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19E26C5"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24,000.00</w:t>
            </w:r>
          </w:p>
        </w:tc>
        <w:tc>
          <w:tcPr>
            <w:tcW w:w="258" w:type="pct"/>
            <w:tcBorders>
              <w:right w:val="nil"/>
            </w:tcBorders>
          </w:tcPr>
          <w:p w14:paraId="34BD5B2D" w14:textId="647AD8C0"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21D1FC0" w14:textId="22E48B36"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6,500.00</w:t>
            </w:r>
          </w:p>
        </w:tc>
      </w:tr>
      <w:tr w:rsidR="00D23B23" w:rsidRPr="002D306B" w14:paraId="124FD7C2" w14:textId="77777777" w:rsidTr="00F35A02">
        <w:trPr>
          <w:trHeight w:val="20"/>
        </w:trPr>
        <w:tc>
          <w:tcPr>
            <w:tcW w:w="3007" w:type="pct"/>
          </w:tcPr>
          <w:p w14:paraId="50858D90"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Mueblerías y electrodomésticos, línea blanca Tipo B</w:t>
            </w:r>
          </w:p>
        </w:tc>
        <w:tc>
          <w:tcPr>
            <w:tcW w:w="274" w:type="pct"/>
            <w:tcBorders>
              <w:right w:val="nil"/>
            </w:tcBorders>
          </w:tcPr>
          <w:p w14:paraId="2E94A14F"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6FD1EEE"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12,000.00</w:t>
            </w:r>
          </w:p>
        </w:tc>
        <w:tc>
          <w:tcPr>
            <w:tcW w:w="258" w:type="pct"/>
            <w:tcBorders>
              <w:right w:val="nil"/>
            </w:tcBorders>
          </w:tcPr>
          <w:p w14:paraId="74C5C0C9" w14:textId="57DA397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98F878B" w14:textId="5F5FAEE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5,500.00</w:t>
            </w:r>
          </w:p>
        </w:tc>
      </w:tr>
      <w:tr w:rsidR="00D23B23" w:rsidRPr="002D306B" w14:paraId="77784D05" w14:textId="77777777" w:rsidTr="00F35A02">
        <w:trPr>
          <w:trHeight w:val="20"/>
        </w:trPr>
        <w:tc>
          <w:tcPr>
            <w:tcW w:w="3007" w:type="pct"/>
          </w:tcPr>
          <w:p w14:paraId="1C14F57C"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Maquiladoras tipo A (A partir de 200 m2)</w:t>
            </w:r>
          </w:p>
        </w:tc>
        <w:tc>
          <w:tcPr>
            <w:tcW w:w="274" w:type="pct"/>
            <w:tcBorders>
              <w:right w:val="nil"/>
            </w:tcBorders>
          </w:tcPr>
          <w:p w14:paraId="6B1A5EE0"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6DB6A67E"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110,000.00</w:t>
            </w:r>
          </w:p>
        </w:tc>
        <w:tc>
          <w:tcPr>
            <w:tcW w:w="258" w:type="pct"/>
            <w:tcBorders>
              <w:right w:val="nil"/>
            </w:tcBorders>
          </w:tcPr>
          <w:p w14:paraId="4DED446C" w14:textId="69DB1312"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48B84F5" w14:textId="6181DC4C"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21,000.00</w:t>
            </w:r>
          </w:p>
        </w:tc>
      </w:tr>
      <w:tr w:rsidR="00D23B23" w:rsidRPr="002D306B" w14:paraId="3DFD25A3" w14:textId="77777777" w:rsidTr="00F35A02">
        <w:trPr>
          <w:trHeight w:val="20"/>
        </w:trPr>
        <w:tc>
          <w:tcPr>
            <w:tcW w:w="3007" w:type="pct"/>
          </w:tcPr>
          <w:p w14:paraId="5D2FA47D"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Maquiladoras tipo B (Menores a 200 m2)</w:t>
            </w:r>
          </w:p>
        </w:tc>
        <w:tc>
          <w:tcPr>
            <w:tcW w:w="274" w:type="pct"/>
            <w:tcBorders>
              <w:right w:val="nil"/>
            </w:tcBorders>
          </w:tcPr>
          <w:p w14:paraId="07C62A01"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58460CA1"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22,000.00</w:t>
            </w:r>
          </w:p>
        </w:tc>
        <w:tc>
          <w:tcPr>
            <w:tcW w:w="258" w:type="pct"/>
            <w:tcBorders>
              <w:right w:val="nil"/>
            </w:tcBorders>
          </w:tcPr>
          <w:p w14:paraId="5B75E7CE" w14:textId="14778404"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E012BE0" w14:textId="2266C3E5"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3,500.00</w:t>
            </w:r>
          </w:p>
        </w:tc>
      </w:tr>
      <w:tr w:rsidR="00D23B23" w:rsidRPr="002D306B" w14:paraId="3479B30E" w14:textId="77777777" w:rsidTr="00F35A02">
        <w:trPr>
          <w:trHeight w:val="20"/>
        </w:trPr>
        <w:tc>
          <w:tcPr>
            <w:tcW w:w="3007" w:type="pct"/>
          </w:tcPr>
          <w:p w14:paraId="3399C265" w14:textId="77777777" w:rsidR="00D23B23" w:rsidRPr="002D306B" w:rsidRDefault="00D23B23" w:rsidP="00F35A02">
            <w:pPr>
              <w:pStyle w:val="TableParagraph"/>
              <w:spacing w:line="240" w:lineRule="auto"/>
              <w:ind w:left="137" w:right="240"/>
              <w:jc w:val="both"/>
              <w:rPr>
                <w:rFonts w:ascii="Arial" w:hAnsi="Arial" w:cs="Arial"/>
                <w:b/>
                <w:bCs/>
                <w:sz w:val="20"/>
                <w:szCs w:val="20"/>
              </w:rPr>
            </w:pPr>
            <w:r w:rsidRPr="002D306B">
              <w:rPr>
                <w:rFonts w:ascii="Arial" w:hAnsi="Arial" w:cs="Arial"/>
                <w:sz w:val="20"/>
                <w:szCs w:val="20"/>
              </w:rPr>
              <w:t>Cinemas</w:t>
            </w:r>
          </w:p>
        </w:tc>
        <w:tc>
          <w:tcPr>
            <w:tcW w:w="274" w:type="pct"/>
            <w:tcBorders>
              <w:right w:val="nil"/>
            </w:tcBorders>
          </w:tcPr>
          <w:p w14:paraId="2CC370EA"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60CF7AC7"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12,000.00</w:t>
            </w:r>
          </w:p>
        </w:tc>
        <w:tc>
          <w:tcPr>
            <w:tcW w:w="258" w:type="pct"/>
            <w:tcBorders>
              <w:right w:val="nil"/>
            </w:tcBorders>
          </w:tcPr>
          <w:p w14:paraId="2CAF476D" w14:textId="48104533"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5554D0E" w14:textId="554AABD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5,500.00</w:t>
            </w:r>
          </w:p>
        </w:tc>
      </w:tr>
      <w:tr w:rsidR="00D23B23" w:rsidRPr="002D306B" w14:paraId="5F06ED28" w14:textId="77777777" w:rsidTr="00F35A02">
        <w:trPr>
          <w:trHeight w:val="20"/>
        </w:trPr>
        <w:tc>
          <w:tcPr>
            <w:tcW w:w="3007" w:type="pct"/>
          </w:tcPr>
          <w:p w14:paraId="3BD6F6EE"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Granjas avícolas y Porcícolas</w:t>
            </w:r>
          </w:p>
        </w:tc>
        <w:tc>
          <w:tcPr>
            <w:tcW w:w="274" w:type="pct"/>
            <w:tcBorders>
              <w:right w:val="nil"/>
            </w:tcBorders>
          </w:tcPr>
          <w:p w14:paraId="40CBCFF1"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65F53554"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14,000.00</w:t>
            </w:r>
          </w:p>
        </w:tc>
        <w:tc>
          <w:tcPr>
            <w:tcW w:w="258" w:type="pct"/>
            <w:tcBorders>
              <w:right w:val="nil"/>
            </w:tcBorders>
          </w:tcPr>
          <w:p w14:paraId="3B96BC15" w14:textId="333B94C3"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5C630D6D" w14:textId="5B53DEC9"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6,500.00</w:t>
            </w:r>
          </w:p>
        </w:tc>
      </w:tr>
      <w:tr w:rsidR="00D23B23" w:rsidRPr="002D306B" w14:paraId="5CA604EA" w14:textId="77777777" w:rsidTr="00F35A02">
        <w:trPr>
          <w:trHeight w:val="20"/>
        </w:trPr>
        <w:tc>
          <w:tcPr>
            <w:tcW w:w="3007" w:type="pct"/>
          </w:tcPr>
          <w:p w14:paraId="27C4FA37"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Mueblerías y electrodomésticos, línea blanca Tipo A</w:t>
            </w:r>
          </w:p>
        </w:tc>
        <w:tc>
          <w:tcPr>
            <w:tcW w:w="274" w:type="pct"/>
            <w:tcBorders>
              <w:right w:val="nil"/>
            </w:tcBorders>
          </w:tcPr>
          <w:p w14:paraId="4ABFCBEC"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3AFF0290"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22,000.00</w:t>
            </w:r>
          </w:p>
        </w:tc>
        <w:tc>
          <w:tcPr>
            <w:tcW w:w="258" w:type="pct"/>
            <w:tcBorders>
              <w:right w:val="nil"/>
            </w:tcBorders>
          </w:tcPr>
          <w:p w14:paraId="23C904F8" w14:textId="0FC6D183"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6BDDBCD" w14:textId="20BA3D29"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10,500.00</w:t>
            </w:r>
          </w:p>
        </w:tc>
      </w:tr>
      <w:tr w:rsidR="00D23B23" w:rsidRPr="002D306B" w14:paraId="019AD08B" w14:textId="77777777" w:rsidTr="00F35A02">
        <w:trPr>
          <w:trHeight w:val="20"/>
        </w:trPr>
        <w:tc>
          <w:tcPr>
            <w:tcW w:w="3007" w:type="pct"/>
          </w:tcPr>
          <w:p w14:paraId="6CEBB3CE" w14:textId="2C7FC0EA"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Por estadía y Maniobra de Vehículos por Peso y</w:t>
            </w:r>
            <w:r w:rsidR="00961FE6">
              <w:rPr>
                <w:rFonts w:ascii="Arial" w:hAnsi="Arial" w:cs="Arial"/>
                <w:sz w:val="20"/>
                <w:szCs w:val="20"/>
              </w:rPr>
              <w:t xml:space="preserve"> </w:t>
            </w:r>
            <w:r w:rsidRPr="002D306B">
              <w:rPr>
                <w:rFonts w:ascii="Arial" w:hAnsi="Arial" w:cs="Arial"/>
                <w:sz w:val="20"/>
                <w:szCs w:val="20"/>
              </w:rPr>
              <w:t>Dimensión</w:t>
            </w:r>
          </w:p>
        </w:tc>
        <w:tc>
          <w:tcPr>
            <w:tcW w:w="274" w:type="pct"/>
            <w:tcBorders>
              <w:right w:val="nil"/>
            </w:tcBorders>
          </w:tcPr>
          <w:p w14:paraId="295DE657"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25A5EDE"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27,000.00</w:t>
            </w:r>
          </w:p>
        </w:tc>
        <w:tc>
          <w:tcPr>
            <w:tcW w:w="258" w:type="pct"/>
            <w:tcBorders>
              <w:right w:val="nil"/>
            </w:tcBorders>
          </w:tcPr>
          <w:p w14:paraId="3886E7D7" w14:textId="5E490709"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E703480" w14:textId="45C88443"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9,000.00</w:t>
            </w:r>
          </w:p>
        </w:tc>
      </w:tr>
      <w:tr w:rsidR="00D23B23" w:rsidRPr="002D306B" w14:paraId="2C5EDA80" w14:textId="77777777" w:rsidTr="00F35A02">
        <w:trPr>
          <w:trHeight w:val="20"/>
        </w:trPr>
        <w:tc>
          <w:tcPr>
            <w:tcW w:w="3007" w:type="pct"/>
          </w:tcPr>
          <w:p w14:paraId="2B3F2742"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Casas de empeño</w:t>
            </w:r>
          </w:p>
        </w:tc>
        <w:tc>
          <w:tcPr>
            <w:tcW w:w="274" w:type="pct"/>
            <w:tcBorders>
              <w:right w:val="nil"/>
            </w:tcBorders>
          </w:tcPr>
          <w:p w14:paraId="30D1E2C0"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7EF4A192" w14:textId="6FDCC56C"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20,000.00</w:t>
            </w:r>
          </w:p>
        </w:tc>
        <w:tc>
          <w:tcPr>
            <w:tcW w:w="258" w:type="pct"/>
            <w:tcBorders>
              <w:right w:val="nil"/>
            </w:tcBorders>
          </w:tcPr>
          <w:p w14:paraId="7D1CB223" w14:textId="329FBF02"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C802D84" w14:textId="2A78F35B"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9,000.00</w:t>
            </w:r>
          </w:p>
        </w:tc>
      </w:tr>
      <w:tr w:rsidR="00D23B23" w:rsidRPr="002D306B" w14:paraId="563B4333" w14:textId="77777777" w:rsidTr="00F35A02">
        <w:trPr>
          <w:trHeight w:val="20"/>
        </w:trPr>
        <w:tc>
          <w:tcPr>
            <w:tcW w:w="3007" w:type="pct"/>
          </w:tcPr>
          <w:p w14:paraId="37780E63" w14:textId="14D8ACA0"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lastRenderedPageBreak/>
              <w:t>Procesadora, Bodegas y Comercializadora de</w:t>
            </w:r>
            <w:r w:rsidR="00961FE6">
              <w:rPr>
                <w:rFonts w:ascii="Arial" w:hAnsi="Arial" w:cs="Arial"/>
                <w:sz w:val="20"/>
                <w:szCs w:val="20"/>
              </w:rPr>
              <w:t xml:space="preserve"> </w:t>
            </w:r>
            <w:r w:rsidRPr="002D306B">
              <w:rPr>
                <w:rFonts w:ascii="Arial" w:hAnsi="Arial" w:cs="Arial"/>
                <w:sz w:val="20"/>
                <w:szCs w:val="20"/>
              </w:rPr>
              <w:t>Cerveza.</w:t>
            </w:r>
          </w:p>
        </w:tc>
        <w:tc>
          <w:tcPr>
            <w:tcW w:w="274" w:type="pct"/>
            <w:tcBorders>
              <w:right w:val="nil"/>
            </w:tcBorders>
          </w:tcPr>
          <w:p w14:paraId="13CCB22D"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EDC2364"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2,000,000.00</w:t>
            </w:r>
          </w:p>
        </w:tc>
        <w:tc>
          <w:tcPr>
            <w:tcW w:w="258" w:type="pct"/>
            <w:tcBorders>
              <w:right w:val="nil"/>
            </w:tcBorders>
          </w:tcPr>
          <w:p w14:paraId="5D752272" w14:textId="356F884B"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465F381" w14:textId="50EADEE0"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40,000.00</w:t>
            </w:r>
          </w:p>
        </w:tc>
      </w:tr>
      <w:tr w:rsidR="00D23B23" w:rsidRPr="002D306B" w14:paraId="4DB2B2A6" w14:textId="77777777" w:rsidTr="00F35A02">
        <w:trPr>
          <w:trHeight w:val="20"/>
        </w:trPr>
        <w:tc>
          <w:tcPr>
            <w:tcW w:w="3007" w:type="pct"/>
          </w:tcPr>
          <w:p w14:paraId="3A8DE33B"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Agencias de automóviles</w:t>
            </w:r>
          </w:p>
        </w:tc>
        <w:tc>
          <w:tcPr>
            <w:tcW w:w="274" w:type="pct"/>
            <w:tcBorders>
              <w:right w:val="nil"/>
            </w:tcBorders>
          </w:tcPr>
          <w:p w14:paraId="705310E4"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3DBBFF74" w14:textId="581E20BA"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120,000.00</w:t>
            </w:r>
          </w:p>
        </w:tc>
        <w:tc>
          <w:tcPr>
            <w:tcW w:w="258" w:type="pct"/>
            <w:tcBorders>
              <w:right w:val="nil"/>
            </w:tcBorders>
          </w:tcPr>
          <w:p w14:paraId="22C0CEE9" w14:textId="12CC738D"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3F9B571" w14:textId="71B75EE8"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60,000.00</w:t>
            </w:r>
          </w:p>
        </w:tc>
      </w:tr>
      <w:tr w:rsidR="00D23B23" w:rsidRPr="002D306B" w14:paraId="7A3E5670" w14:textId="77777777" w:rsidTr="00F35A02">
        <w:trPr>
          <w:trHeight w:val="20"/>
        </w:trPr>
        <w:tc>
          <w:tcPr>
            <w:tcW w:w="3007" w:type="pct"/>
          </w:tcPr>
          <w:p w14:paraId="5B7C7B38"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Fábrica de envases para bebidas</w:t>
            </w:r>
          </w:p>
        </w:tc>
        <w:tc>
          <w:tcPr>
            <w:tcW w:w="274" w:type="pct"/>
            <w:tcBorders>
              <w:right w:val="nil"/>
            </w:tcBorders>
          </w:tcPr>
          <w:p w14:paraId="51900948"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DC0E540" w14:textId="438D9C33"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300,000.00</w:t>
            </w:r>
          </w:p>
        </w:tc>
        <w:tc>
          <w:tcPr>
            <w:tcW w:w="258" w:type="pct"/>
            <w:tcBorders>
              <w:right w:val="nil"/>
            </w:tcBorders>
          </w:tcPr>
          <w:p w14:paraId="65B8DC56" w14:textId="48799494"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5D0118E" w14:textId="59CE9862"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120,000.00</w:t>
            </w:r>
          </w:p>
        </w:tc>
      </w:tr>
      <w:tr w:rsidR="00D23B23" w:rsidRPr="002D306B" w14:paraId="4E8F68EF" w14:textId="77777777" w:rsidTr="00F35A02">
        <w:trPr>
          <w:trHeight w:val="20"/>
        </w:trPr>
        <w:tc>
          <w:tcPr>
            <w:tcW w:w="3007" w:type="pct"/>
          </w:tcPr>
          <w:p w14:paraId="44870F6F"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Para la fabricación y distribución de partes automotrices</w:t>
            </w:r>
          </w:p>
        </w:tc>
        <w:tc>
          <w:tcPr>
            <w:tcW w:w="274" w:type="pct"/>
            <w:tcBorders>
              <w:right w:val="nil"/>
            </w:tcBorders>
          </w:tcPr>
          <w:p w14:paraId="0C67DBD6"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769514D"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2,000,000.00</w:t>
            </w:r>
          </w:p>
        </w:tc>
        <w:tc>
          <w:tcPr>
            <w:tcW w:w="258" w:type="pct"/>
            <w:tcBorders>
              <w:right w:val="nil"/>
            </w:tcBorders>
          </w:tcPr>
          <w:p w14:paraId="47C25A58" w14:textId="7B45DFFB"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BC2E31C" w14:textId="7FE9CF4B"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400,000.00</w:t>
            </w:r>
          </w:p>
        </w:tc>
      </w:tr>
      <w:tr w:rsidR="00D23B23" w:rsidRPr="002D306B" w14:paraId="19EF5DFE" w14:textId="77777777" w:rsidTr="00F35A02">
        <w:trPr>
          <w:trHeight w:val="20"/>
        </w:trPr>
        <w:tc>
          <w:tcPr>
            <w:tcW w:w="3007" w:type="pct"/>
          </w:tcPr>
          <w:p w14:paraId="6EB988C4" w14:textId="6D7898C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Gasolineras</w:t>
            </w:r>
          </w:p>
        </w:tc>
        <w:tc>
          <w:tcPr>
            <w:tcW w:w="274" w:type="pct"/>
            <w:tcBorders>
              <w:right w:val="nil"/>
            </w:tcBorders>
          </w:tcPr>
          <w:p w14:paraId="5EC0AF47" w14:textId="37E145F9"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1111C2C" w14:textId="5DE1F1FF"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250,000.00</w:t>
            </w:r>
          </w:p>
        </w:tc>
        <w:tc>
          <w:tcPr>
            <w:tcW w:w="258" w:type="pct"/>
            <w:tcBorders>
              <w:right w:val="nil"/>
            </w:tcBorders>
          </w:tcPr>
          <w:p w14:paraId="4C2CB86C" w14:textId="42AEA7CE"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4EBBE93B" w14:textId="0610C39B"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80,000.00</w:t>
            </w:r>
          </w:p>
        </w:tc>
      </w:tr>
      <w:tr w:rsidR="00D23B23" w:rsidRPr="002D306B" w14:paraId="38490EE2" w14:textId="77777777" w:rsidTr="00F35A02">
        <w:trPr>
          <w:trHeight w:val="20"/>
        </w:trPr>
        <w:tc>
          <w:tcPr>
            <w:tcW w:w="3007" w:type="pct"/>
          </w:tcPr>
          <w:p w14:paraId="0EF59FC9" w14:textId="5ADA758D"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Corporación de cadenas comerciales y plazas</w:t>
            </w:r>
          </w:p>
        </w:tc>
        <w:tc>
          <w:tcPr>
            <w:tcW w:w="274" w:type="pct"/>
            <w:tcBorders>
              <w:right w:val="nil"/>
            </w:tcBorders>
          </w:tcPr>
          <w:p w14:paraId="7FFF9292" w14:textId="6E19BABF"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AA6DFDB" w14:textId="42B6FB09"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400,000.00</w:t>
            </w:r>
          </w:p>
        </w:tc>
        <w:tc>
          <w:tcPr>
            <w:tcW w:w="258" w:type="pct"/>
            <w:tcBorders>
              <w:right w:val="nil"/>
            </w:tcBorders>
          </w:tcPr>
          <w:p w14:paraId="5DD833BB" w14:textId="41685AFC"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E06070B" w14:textId="6AABDA0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60,000.00</w:t>
            </w:r>
          </w:p>
        </w:tc>
      </w:tr>
      <w:tr w:rsidR="00D23B23" w:rsidRPr="002D306B" w14:paraId="7FDE5343" w14:textId="77777777" w:rsidTr="00F35A02">
        <w:trPr>
          <w:trHeight w:val="20"/>
        </w:trPr>
        <w:tc>
          <w:tcPr>
            <w:tcW w:w="3007" w:type="pct"/>
          </w:tcPr>
          <w:p w14:paraId="65CCBE6E" w14:textId="146BF46D"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Unidades de producción avícolas y porcícolas de gran escala.</w:t>
            </w:r>
          </w:p>
        </w:tc>
        <w:tc>
          <w:tcPr>
            <w:tcW w:w="274" w:type="pct"/>
            <w:tcBorders>
              <w:right w:val="nil"/>
            </w:tcBorders>
          </w:tcPr>
          <w:p w14:paraId="7AB262FD" w14:textId="349E6D8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88C8CBB" w14:textId="76C8B9A3"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1,000,000.00</w:t>
            </w:r>
          </w:p>
        </w:tc>
        <w:tc>
          <w:tcPr>
            <w:tcW w:w="258" w:type="pct"/>
            <w:tcBorders>
              <w:right w:val="nil"/>
            </w:tcBorders>
          </w:tcPr>
          <w:p w14:paraId="640305E9" w14:textId="5B77448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15FC01D0" w14:textId="4A456A12"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200,000.00</w:t>
            </w:r>
          </w:p>
        </w:tc>
      </w:tr>
      <w:tr w:rsidR="00D23B23" w:rsidRPr="002D306B" w14:paraId="12973383" w14:textId="77777777" w:rsidTr="00F35A02">
        <w:trPr>
          <w:trHeight w:val="20"/>
        </w:trPr>
        <w:tc>
          <w:tcPr>
            <w:tcW w:w="3007" w:type="pct"/>
          </w:tcPr>
          <w:p w14:paraId="29F9561A" w14:textId="13DAD820"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Unidad de producción a gran escala agroindustrial de</w:t>
            </w:r>
            <w:r w:rsidR="00961FE6">
              <w:rPr>
                <w:rFonts w:ascii="Arial" w:hAnsi="Arial" w:cs="Arial"/>
                <w:sz w:val="20"/>
                <w:szCs w:val="20"/>
              </w:rPr>
              <w:t xml:space="preserve"> </w:t>
            </w:r>
            <w:r w:rsidRPr="002D306B">
              <w:rPr>
                <w:rFonts w:ascii="Arial" w:hAnsi="Arial" w:cs="Arial"/>
                <w:sz w:val="20"/>
                <w:szCs w:val="20"/>
              </w:rPr>
              <w:t>bovinos</w:t>
            </w:r>
          </w:p>
        </w:tc>
        <w:tc>
          <w:tcPr>
            <w:tcW w:w="274" w:type="pct"/>
            <w:tcBorders>
              <w:right w:val="nil"/>
            </w:tcBorders>
          </w:tcPr>
          <w:p w14:paraId="5D68DB6A"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AB665A6"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500,000.00</w:t>
            </w:r>
          </w:p>
        </w:tc>
        <w:tc>
          <w:tcPr>
            <w:tcW w:w="258" w:type="pct"/>
            <w:tcBorders>
              <w:right w:val="nil"/>
            </w:tcBorders>
          </w:tcPr>
          <w:p w14:paraId="1022B664" w14:textId="098C8D6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B889A61" w14:textId="63069F86"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80,000.00</w:t>
            </w:r>
          </w:p>
        </w:tc>
      </w:tr>
      <w:tr w:rsidR="00D23B23" w:rsidRPr="002D306B" w14:paraId="30CE5201" w14:textId="77777777" w:rsidTr="00F35A02">
        <w:trPr>
          <w:trHeight w:val="20"/>
        </w:trPr>
        <w:tc>
          <w:tcPr>
            <w:tcW w:w="3007" w:type="pct"/>
          </w:tcPr>
          <w:p w14:paraId="4D9FEBE0"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Banco de materiales pétreos</w:t>
            </w:r>
          </w:p>
        </w:tc>
        <w:tc>
          <w:tcPr>
            <w:tcW w:w="274" w:type="pct"/>
            <w:tcBorders>
              <w:right w:val="nil"/>
            </w:tcBorders>
          </w:tcPr>
          <w:p w14:paraId="0B28CE90"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37892A27"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150,000.00</w:t>
            </w:r>
          </w:p>
        </w:tc>
        <w:tc>
          <w:tcPr>
            <w:tcW w:w="258" w:type="pct"/>
            <w:tcBorders>
              <w:right w:val="nil"/>
            </w:tcBorders>
          </w:tcPr>
          <w:p w14:paraId="293D0232" w14:textId="7018FE7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A93526F" w14:textId="1EBBE496"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25,000.00</w:t>
            </w:r>
          </w:p>
        </w:tc>
      </w:tr>
      <w:tr w:rsidR="00D23B23" w:rsidRPr="002D306B" w14:paraId="6EE6EAF4" w14:textId="77777777" w:rsidTr="00F35A02">
        <w:trPr>
          <w:trHeight w:val="20"/>
        </w:trPr>
        <w:tc>
          <w:tcPr>
            <w:tcW w:w="3007" w:type="pct"/>
          </w:tcPr>
          <w:p w14:paraId="762CB67E"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Cooperativas pesqueras</w:t>
            </w:r>
          </w:p>
        </w:tc>
        <w:tc>
          <w:tcPr>
            <w:tcW w:w="274" w:type="pct"/>
            <w:tcBorders>
              <w:right w:val="nil"/>
            </w:tcBorders>
          </w:tcPr>
          <w:p w14:paraId="2C620094"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6BCEA88"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32,000.00</w:t>
            </w:r>
          </w:p>
        </w:tc>
        <w:tc>
          <w:tcPr>
            <w:tcW w:w="258" w:type="pct"/>
            <w:tcBorders>
              <w:right w:val="nil"/>
            </w:tcBorders>
          </w:tcPr>
          <w:p w14:paraId="5C0A6E43" w14:textId="09E6B323"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FC976FE" w14:textId="2489F861"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15,500.00</w:t>
            </w:r>
          </w:p>
        </w:tc>
      </w:tr>
      <w:tr w:rsidR="00D23B23" w:rsidRPr="002D306B" w14:paraId="7C1E9F35" w14:textId="77777777" w:rsidTr="00F35A02">
        <w:trPr>
          <w:trHeight w:val="20"/>
        </w:trPr>
        <w:tc>
          <w:tcPr>
            <w:tcW w:w="3007" w:type="pct"/>
          </w:tcPr>
          <w:p w14:paraId="04978758"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Bancos</w:t>
            </w:r>
          </w:p>
        </w:tc>
        <w:tc>
          <w:tcPr>
            <w:tcW w:w="274" w:type="pct"/>
            <w:tcBorders>
              <w:right w:val="nil"/>
            </w:tcBorders>
          </w:tcPr>
          <w:p w14:paraId="442FED8C"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7DB8DEA2"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100,000.00</w:t>
            </w:r>
          </w:p>
        </w:tc>
        <w:tc>
          <w:tcPr>
            <w:tcW w:w="258" w:type="pct"/>
            <w:tcBorders>
              <w:right w:val="nil"/>
            </w:tcBorders>
          </w:tcPr>
          <w:p w14:paraId="5B77F9ED" w14:textId="3F7E2218"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55C83178" w14:textId="000BB052"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30,000.00</w:t>
            </w:r>
          </w:p>
        </w:tc>
      </w:tr>
      <w:tr w:rsidR="00D23B23" w:rsidRPr="002D306B" w14:paraId="609AA5D0" w14:textId="77777777" w:rsidTr="00F35A02">
        <w:trPr>
          <w:trHeight w:val="20"/>
        </w:trPr>
        <w:tc>
          <w:tcPr>
            <w:tcW w:w="3007" w:type="pct"/>
          </w:tcPr>
          <w:p w14:paraId="3DCEB38F"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Cajas de ahorro, financieras y préstamos</w:t>
            </w:r>
          </w:p>
        </w:tc>
        <w:tc>
          <w:tcPr>
            <w:tcW w:w="274" w:type="pct"/>
            <w:tcBorders>
              <w:right w:val="nil"/>
            </w:tcBorders>
          </w:tcPr>
          <w:p w14:paraId="3DCB3FCE"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395B86EC"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50,000.00</w:t>
            </w:r>
          </w:p>
        </w:tc>
        <w:tc>
          <w:tcPr>
            <w:tcW w:w="258" w:type="pct"/>
            <w:tcBorders>
              <w:right w:val="nil"/>
            </w:tcBorders>
          </w:tcPr>
          <w:p w14:paraId="5761006C" w14:textId="64EECC8E"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592ECFE" w14:textId="24BBE586"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20,000.00</w:t>
            </w:r>
          </w:p>
        </w:tc>
      </w:tr>
      <w:tr w:rsidR="00D23B23" w:rsidRPr="002D306B" w14:paraId="3EA2D076" w14:textId="77777777" w:rsidTr="00F35A02">
        <w:trPr>
          <w:trHeight w:val="20"/>
        </w:trPr>
        <w:tc>
          <w:tcPr>
            <w:tcW w:w="3007" w:type="pct"/>
          </w:tcPr>
          <w:p w14:paraId="27D7F8BA"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Cajeros Automáticos</w:t>
            </w:r>
          </w:p>
        </w:tc>
        <w:tc>
          <w:tcPr>
            <w:tcW w:w="274" w:type="pct"/>
            <w:tcBorders>
              <w:right w:val="nil"/>
            </w:tcBorders>
          </w:tcPr>
          <w:p w14:paraId="236DBB15"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3AEE15B"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32,000.00</w:t>
            </w:r>
          </w:p>
        </w:tc>
        <w:tc>
          <w:tcPr>
            <w:tcW w:w="258" w:type="pct"/>
            <w:tcBorders>
              <w:right w:val="nil"/>
            </w:tcBorders>
          </w:tcPr>
          <w:p w14:paraId="7E70D4AC" w14:textId="382A5B9F"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1A1FE3B" w14:textId="3F5A18A9"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10,000.00</w:t>
            </w:r>
          </w:p>
        </w:tc>
      </w:tr>
      <w:tr w:rsidR="00D23B23" w:rsidRPr="002D306B" w14:paraId="0406068A" w14:textId="77777777" w:rsidTr="00F35A02">
        <w:trPr>
          <w:trHeight w:val="20"/>
        </w:trPr>
        <w:tc>
          <w:tcPr>
            <w:tcW w:w="3007" w:type="pct"/>
          </w:tcPr>
          <w:p w14:paraId="0D1728F0" w14:textId="5D2C289A"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Planta procesadora de alimentos para aves,</w:t>
            </w:r>
            <w:r w:rsidR="00961FE6">
              <w:rPr>
                <w:rFonts w:ascii="Arial" w:hAnsi="Arial" w:cs="Arial"/>
                <w:sz w:val="20"/>
                <w:szCs w:val="20"/>
              </w:rPr>
              <w:t xml:space="preserve"> </w:t>
            </w:r>
            <w:r w:rsidRPr="002D306B">
              <w:rPr>
                <w:rFonts w:ascii="Arial" w:hAnsi="Arial" w:cs="Arial"/>
                <w:sz w:val="20"/>
                <w:szCs w:val="20"/>
              </w:rPr>
              <w:t>caprinos, bovinos y cerdos</w:t>
            </w:r>
          </w:p>
        </w:tc>
        <w:tc>
          <w:tcPr>
            <w:tcW w:w="274" w:type="pct"/>
            <w:tcBorders>
              <w:right w:val="nil"/>
            </w:tcBorders>
          </w:tcPr>
          <w:p w14:paraId="4C8A4326"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6F3ED8FA" w14:textId="38C0CF32"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300,000.00</w:t>
            </w:r>
          </w:p>
        </w:tc>
        <w:tc>
          <w:tcPr>
            <w:tcW w:w="258" w:type="pct"/>
            <w:tcBorders>
              <w:right w:val="nil"/>
            </w:tcBorders>
          </w:tcPr>
          <w:p w14:paraId="76B06B38" w14:textId="4C09BC27"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5C27F59A" w14:textId="499BBD0D"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120,000.00</w:t>
            </w:r>
          </w:p>
        </w:tc>
      </w:tr>
      <w:tr w:rsidR="00D23B23" w:rsidRPr="002D306B" w14:paraId="0F94B38B" w14:textId="77777777" w:rsidTr="00F35A02">
        <w:trPr>
          <w:trHeight w:val="20"/>
        </w:trPr>
        <w:tc>
          <w:tcPr>
            <w:tcW w:w="3007" w:type="pct"/>
          </w:tcPr>
          <w:p w14:paraId="76359DB1"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Almacén logístico o centro de distribución.</w:t>
            </w:r>
          </w:p>
        </w:tc>
        <w:tc>
          <w:tcPr>
            <w:tcW w:w="274" w:type="pct"/>
            <w:tcBorders>
              <w:right w:val="nil"/>
            </w:tcBorders>
          </w:tcPr>
          <w:p w14:paraId="01EF8D09"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5E023DF4"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25,000.00</w:t>
            </w:r>
          </w:p>
        </w:tc>
        <w:tc>
          <w:tcPr>
            <w:tcW w:w="258" w:type="pct"/>
            <w:tcBorders>
              <w:right w:val="nil"/>
            </w:tcBorders>
          </w:tcPr>
          <w:p w14:paraId="61A71606" w14:textId="2C83F26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4B016536" w14:textId="690E38D4"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8,000.00</w:t>
            </w:r>
          </w:p>
        </w:tc>
      </w:tr>
      <w:tr w:rsidR="00D23B23" w:rsidRPr="002D306B" w14:paraId="3A0C912F" w14:textId="77777777" w:rsidTr="00F35A02">
        <w:trPr>
          <w:trHeight w:val="20"/>
        </w:trPr>
        <w:tc>
          <w:tcPr>
            <w:tcW w:w="3007" w:type="pct"/>
          </w:tcPr>
          <w:p w14:paraId="56B896B0"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Parque eólico</w:t>
            </w:r>
          </w:p>
        </w:tc>
        <w:tc>
          <w:tcPr>
            <w:tcW w:w="274" w:type="pct"/>
            <w:tcBorders>
              <w:right w:val="nil"/>
            </w:tcBorders>
          </w:tcPr>
          <w:p w14:paraId="0279CAD0"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5663E1E"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400,000.00</w:t>
            </w:r>
          </w:p>
        </w:tc>
        <w:tc>
          <w:tcPr>
            <w:tcW w:w="258" w:type="pct"/>
            <w:tcBorders>
              <w:right w:val="nil"/>
            </w:tcBorders>
          </w:tcPr>
          <w:p w14:paraId="6CFD2056" w14:textId="5CF6D871"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CDDF4FF" w14:textId="6204CB6E"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150,000.00</w:t>
            </w:r>
          </w:p>
        </w:tc>
      </w:tr>
      <w:tr w:rsidR="00D23B23" w:rsidRPr="002D306B" w14:paraId="202EA94E" w14:textId="77777777" w:rsidTr="00F35A02">
        <w:trPr>
          <w:trHeight w:val="20"/>
        </w:trPr>
        <w:tc>
          <w:tcPr>
            <w:tcW w:w="3007" w:type="pct"/>
          </w:tcPr>
          <w:p w14:paraId="0F2A9AE8"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Fabrica cementera industrial</w:t>
            </w:r>
          </w:p>
        </w:tc>
        <w:tc>
          <w:tcPr>
            <w:tcW w:w="274" w:type="pct"/>
            <w:tcBorders>
              <w:right w:val="nil"/>
            </w:tcBorders>
          </w:tcPr>
          <w:p w14:paraId="70858028"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C92827B" w14:textId="431E6C48" w:rsidR="00D23B23" w:rsidRPr="002D306B" w:rsidRDefault="00D23B23" w:rsidP="00D23B23">
            <w:pPr>
              <w:pStyle w:val="TableParagraph"/>
              <w:spacing w:line="240" w:lineRule="auto"/>
              <w:ind w:left="0"/>
              <w:jc w:val="right"/>
              <w:rPr>
                <w:rFonts w:ascii="Arial" w:hAnsi="Arial" w:cs="Arial"/>
                <w:sz w:val="20"/>
                <w:szCs w:val="20"/>
              </w:rPr>
            </w:pPr>
            <w:r>
              <w:rPr>
                <w:rFonts w:ascii="Arial" w:hAnsi="Arial" w:cs="Arial"/>
                <w:sz w:val="20"/>
                <w:szCs w:val="20"/>
              </w:rPr>
              <w:t>1,</w:t>
            </w:r>
            <w:r w:rsidRPr="002D306B">
              <w:rPr>
                <w:rFonts w:ascii="Arial" w:hAnsi="Arial" w:cs="Arial"/>
                <w:sz w:val="20"/>
                <w:szCs w:val="20"/>
              </w:rPr>
              <w:t>000,000.00</w:t>
            </w:r>
          </w:p>
        </w:tc>
        <w:tc>
          <w:tcPr>
            <w:tcW w:w="258" w:type="pct"/>
            <w:tcBorders>
              <w:right w:val="nil"/>
            </w:tcBorders>
          </w:tcPr>
          <w:p w14:paraId="1D33EDFF" w14:textId="04DA596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07268E3" w14:textId="45CE7A3A"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300,000.00</w:t>
            </w:r>
          </w:p>
        </w:tc>
      </w:tr>
      <w:tr w:rsidR="00D23B23" w:rsidRPr="002D306B" w14:paraId="0144AC32" w14:textId="77777777" w:rsidTr="00F35A02">
        <w:trPr>
          <w:trHeight w:val="20"/>
        </w:trPr>
        <w:tc>
          <w:tcPr>
            <w:tcW w:w="3007" w:type="pct"/>
          </w:tcPr>
          <w:p w14:paraId="3921CAD6"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Planta de reciclaje industrial</w:t>
            </w:r>
          </w:p>
        </w:tc>
        <w:tc>
          <w:tcPr>
            <w:tcW w:w="274" w:type="pct"/>
            <w:tcBorders>
              <w:right w:val="nil"/>
            </w:tcBorders>
          </w:tcPr>
          <w:p w14:paraId="606F41BE"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739F33C"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150,000.00</w:t>
            </w:r>
          </w:p>
        </w:tc>
        <w:tc>
          <w:tcPr>
            <w:tcW w:w="258" w:type="pct"/>
            <w:tcBorders>
              <w:right w:val="nil"/>
            </w:tcBorders>
          </w:tcPr>
          <w:p w14:paraId="233253E3" w14:textId="47A43236"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11ABA77A" w14:textId="6C3E0AD4"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60,000.00</w:t>
            </w:r>
          </w:p>
        </w:tc>
      </w:tr>
      <w:tr w:rsidR="00D23B23" w:rsidRPr="002D306B" w14:paraId="4FC45613" w14:textId="77777777" w:rsidTr="00F35A02">
        <w:trPr>
          <w:trHeight w:val="20"/>
        </w:trPr>
        <w:tc>
          <w:tcPr>
            <w:tcW w:w="3007" w:type="pct"/>
          </w:tcPr>
          <w:p w14:paraId="428EA878"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Planta de reciclaje PYME</w:t>
            </w:r>
          </w:p>
        </w:tc>
        <w:tc>
          <w:tcPr>
            <w:tcW w:w="274" w:type="pct"/>
            <w:tcBorders>
              <w:right w:val="nil"/>
            </w:tcBorders>
          </w:tcPr>
          <w:p w14:paraId="75E1E72C"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766E77A5"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60,000.00</w:t>
            </w:r>
          </w:p>
        </w:tc>
        <w:tc>
          <w:tcPr>
            <w:tcW w:w="258" w:type="pct"/>
            <w:tcBorders>
              <w:right w:val="nil"/>
            </w:tcBorders>
          </w:tcPr>
          <w:p w14:paraId="267017ED" w14:textId="01271624"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3EB2A58" w14:textId="5CC90275"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30,000.00</w:t>
            </w:r>
          </w:p>
        </w:tc>
      </w:tr>
      <w:tr w:rsidR="00D23B23" w:rsidRPr="002D306B" w14:paraId="29F5B0C5" w14:textId="77777777" w:rsidTr="00F35A02">
        <w:trPr>
          <w:trHeight w:val="20"/>
        </w:trPr>
        <w:tc>
          <w:tcPr>
            <w:tcW w:w="3007" w:type="pct"/>
          </w:tcPr>
          <w:p w14:paraId="3A26E427" w14:textId="5C5EAC42" w:rsidR="00D23B23" w:rsidRPr="002D306B" w:rsidRDefault="00D23B23" w:rsidP="009C3E7F">
            <w:pPr>
              <w:pStyle w:val="TableParagraph"/>
              <w:spacing w:line="240" w:lineRule="auto"/>
              <w:ind w:left="137" w:right="240"/>
              <w:jc w:val="both"/>
              <w:rPr>
                <w:rFonts w:ascii="Arial" w:hAnsi="Arial" w:cs="Arial"/>
                <w:sz w:val="20"/>
                <w:szCs w:val="20"/>
              </w:rPr>
            </w:pPr>
            <w:r w:rsidRPr="002D306B">
              <w:rPr>
                <w:rFonts w:ascii="Arial" w:hAnsi="Arial" w:cs="Arial"/>
                <w:sz w:val="20"/>
                <w:szCs w:val="20"/>
              </w:rPr>
              <w:t xml:space="preserve">Expendio de pronósticos </w:t>
            </w:r>
          </w:p>
        </w:tc>
        <w:tc>
          <w:tcPr>
            <w:tcW w:w="274" w:type="pct"/>
            <w:tcBorders>
              <w:right w:val="nil"/>
            </w:tcBorders>
          </w:tcPr>
          <w:p w14:paraId="010B906D"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33B05A6C"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3,500.00</w:t>
            </w:r>
          </w:p>
        </w:tc>
        <w:tc>
          <w:tcPr>
            <w:tcW w:w="258" w:type="pct"/>
            <w:tcBorders>
              <w:right w:val="nil"/>
            </w:tcBorders>
          </w:tcPr>
          <w:p w14:paraId="3C355E6B" w14:textId="5389125B"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22E0154" w14:textId="35529546"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2,000.00</w:t>
            </w:r>
          </w:p>
        </w:tc>
      </w:tr>
      <w:tr w:rsidR="00D23B23" w:rsidRPr="002D306B" w14:paraId="02E2831C" w14:textId="77777777" w:rsidTr="00F35A02">
        <w:trPr>
          <w:trHeight w:val="20"/>
        </w:trPr>
        <w:tc>
          <w:tcPr>
            <w:tcW w:w="3007" w:type="pct"/>
          </w:tcPr>
          <w:p w14:paraId="518B4F11"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Plaza comercial de 500 a 1500 metros cuadrados</w:t>
            </w:r>
          </w:p>
        </w:tc>
        <w:tc>
          <w:tcPr>
            <w:tcW w:w="274" w:type="pct"/>
            <w:tcBorders>
              <w:right w:val="nil"/>
            </w:tcBorders>
          </w:tcPr>
          <w:p w14:paraId="68652B08"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C30D0FD"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30,000.00</w:t>
            </w:r>
          </w:p>
        </w:tc>
        <w:tc>
          <w:tcPr>
            <w:tcW w:w="258" w:type="pct"/>
            <w:tcBorders>
              <w:right w:val="nil"/>
            </w:tcBorders>
          </w:tcPr>
          <w:p w14:paraId="0D3137C6" w14:textId="4C921E80"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4C0BFC7F" w14:textId="66740D5B"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10,000.00</w:t>
            </w:r>
          </w:p>
        </w:tc>
      </w:tr>
      <w:tr w:rsidR="00D23B23" w:rsidRPr="002D306B" w14:paraId="518CBF77" w14:textId="77777777" w:rsidTr="00F35A02">
        <w:trPr>
          <w:trHeight w:val="20"/>
        </w:trPr>
        <w:tc>
          <w:tcPr>
            <w:tcW w:w="3007" w:type="pct"/>
          </w:tcPr>
          <w:p w14:paraId="46CC7D06"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Plaza comercial mayor de 1500 metros cuadrados</w:t>
            </w:r>
          </w:p>
        </w:tc>
        <w:tc>
          <w:tcPr>
            <w:tcW w:w="274" w:type="pct"/>
            <w:tcBorders>
              <w:right w:val="nil"/>
            </w:tcBorders>
          </w:tcPr>
          <w:p w14:paraId="2DE51D55"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9A321AA"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50,000.00</w:t>
            </w:r>
          </w:p>
        </w:tc>
        <w:tc>
          <w:tcPr>
            <w:tcW w:w="258" w:type="pct"/>
            <w:tcBorders>
              <w:right w:val="nil"/>
            </w:tcBorders>
          </w:tcPr>
          <w:p w14:paraId="7FBD03B9" w14:textId="1CA8F9F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AC20D81" w14:textId="343566FF"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20,000.00</w:t>
            </w:r>
          </w:p>
        </w:tc>
      </w:tr>
      <w:tr w:rsidR="00D23B23" w:rsidRPr="002D306B" w14:paraId="2F1B4B46" w14:textId="77777777" w:rsidTr="00F35A02">
        <w:trPr>
          <w:trHeight w:val="20"/>
        </w:trPr>
        <w:tc>
          <w:tcPr>
            <w:tcW w:w="3007" w:type="pct"/>
          </w:tcPr>
          <w:p w14:paraId="1F9A1B83"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Tiendas departamentales</w:t>
            </w:r>
          </w:p>
        </w:tc>
        <w:tc>
          <w:tcPr>
            <w:tcW w:w="274" w:type="pct"/>
            <w:tcBorders>
              <w:right w:val="nil"/>
            </w:tcBorders>
          </w:tcPr>
          <w:p w14:paraId="761E3DEA"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13A253C"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100,000.00</w:t>
            </w:r>
          </w:p>
        </w:tc>
        <w:tc>
          <w:tcPr>
            <w:tcW w:w="258" w:type="pct"/>
            <w:tcBorders>
              <w:right w:val="nil"/>
            </w:tcBorders>
          </w:tcPr>
          <w:p w14:paraId="17A5E1C6" w14:textId="1989DD3C"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8CF2DC3" w14:textId="1144CE2A"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40,000.00</w:t>
            </w:r>
          </w:p>
        </w:tc>
      </w:tr>
      <w:tr w:rsidR="00D23B23" w:rsidRPr="002D306B" w14:paraId="54084551" w14:textId="77777777" w:rsidTr="00F35A02">
        <w:trPr>
          <w:trHeight w:val="20"/>
        </w:trPr>
        <w:tc>
          <w:tcPr>
            <w:tcW w:w="3007" w:type="pct"/>
          </w:tcPr>
          <w:p w14:paraId="45238BD1"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Siderúrgica industrial</w:t>
            </w:r>
          </w:p>
        </w:tc>
        <w:tc>
          <w:tcPr>
            <w:tcW w:w="274" w:type="pct"/>
            <w:tcBorders>
              <w:right w:val="nil"/>
            </w:tcBorders>
          </w:tcPr>
          <w:p w14:paraId="7FB7A8C7"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3D2C657" w14:textId="53266008"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w:t>
            </w:r>
            <w:r>
              <w:rPr>
                <w:rFonts w:ascii="Arial" w:hAnsi="Arial" w:cs="Arial"/>
                <w:sz w:val="20"/>
                <w:szCs w:val="20"/>
              </w:rPr>
              <w:t>,</w:t>
            </w:r>
            <w:r w:rsidRPr="002D306B">
              <w:rPr>
                <w:rFonts w:ascii="Arial" w:hAnsi="Arial" w:cs="Arial"/>
                <w:sz w:val="20"/>
                <w:szCs w:val="20"/>
              </w:rPr>
              <w:t>000,000.00</w:t>
            </w:r>
          </w:p>
        </w:tc>
        <w:tc>
          <w:tcPr>
            <w:tcW w:w="258" w:type="pct"/>
            <w:tcBorders>
              <w:right w:val="nil"/>
            </w:tcBorders>
          </w:tcPr>
          <w:p w14:paraId="2D375976" w14:textId="58F9073C"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17B58BD" w14:textId="51D32B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300,000.00</w:t>
            </w:r>
          </w:p>
        </w:tc>
      </w:tr>
    </w:tbl>
    <w:p w14:paraId="1B13ED03" w14:textId="77777777" w:rsidR="00D558C7" w:rsidRPr="002D306B" w:rsidRDefault="00D558C7" w:rsidP="009C3E7F">
      <w:pPr>
        <w:pStyle w:val="Textoindependiente"/>
        <w:rPr>
          <w:rFonts w:ascii="Arial" w:hAnsi="Arial" w:cs="Arial"/>
        </w:rPr>
      </w:pPr>
    </w:p>
    <w:p w14:paraId="282C1FA6" w14:textId="77777777" w:rsidR="00D558C7" w:rsidRPr="002D306B" w:rsidRDefault="00EA27FB" w:rsidP="002D306B">
      <w:pPr>
        <w:pStyle w:val="Textoindependiente"/>
        <w:jc w:val="both"/>
        <w:rPr>
          <w:rFonts w:ascii="Arial" w:hAnsi="Arial" w:cs="Arial"/>
        </w:rPr>
      </w:pPr>
      <w:r w:rsidRPr="002D306B">
        <w:rPr>
          <w:rFonts w:ascii="Arial" w:hAnsi="Arial" w:cs="Arial"/>
        </w:rPr>
        <w:t>El cobro de derechos por el otorgamiento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03B65DAD" w14:textId="77777777" w:rsidR="00F23779" w:rsidRPr="002D306B" w:rsidRDefault="00F23779" w:rsidP="002D306B">
      <w:pPr>
        <w:pStyle w:val="Textoindependiente"/>
        <w:jc w:val="both"/>
        <w:rPr>
          <w:rFonts w:ascii="Arial" w:hAnsi="Arial" w:cs="Arial"/>
        </w:rPr>
      </w:pPr>
    </w:p>
    <w:p w14:paraId="361A2579" w14:textId="508DDBE5" w:rsidR="008E5528" w:rsidRPr="002D306B" w:rsidRDefault="008E5528" w:rsidP="002D306B">
      <w:pPr>
        <w:pStyle w:val="Textoindependiente"/>
        <w:jc w:val="both"/>
        <w:rPr>
          <w:rFonts w:ascii="Arial" w:hAnsi="Arial" w:cs="Arial"/>
        </w:rPr>
      </w:pPr>
      <w:r w:rsidRPr="002D306B">
        <w:rPr>
          <w:rFonts w:ascii="Arial" w:hAnsi="Arial" w:cs="Arial"/>
        </w:rPr>
        <w:t>Durante el mes de enero, del año 2025, el o la contribuyente gozará de un descuento correspondiente al 30% sobre la cantidad que resulta a pagar sobre la revalidación de la licencia para el funcionamiento del establecimiento de los incisos señalados en la tabla que antecede y en los meses de febrero el 20% y en marzo el 10% del año 2025, se aplicará el descuento sobre la cantidad que resulta apagar sobre la revalidación de la licencia para el funcionamiento del establecimiento de los incisos señalados en la tabla que antecede.</w:t>
      </w:r>
    </w:p>
    <w:p w14:paraId="3FC6DA87" w14:textId="77777777" w:rsidR="00D558C7" w:rsidRPr="002D306B" w:rsidRDefault="00D558C7" w:rsidP="002D306B">
      <w:pPr>
        <w:pStyle w:val="Textoindependiente"/>
        <w:rPr>
          <w:rFonts w:ascii="Arial" w:hAnsi="Arial" w:cs="Arial"/>
        </w:rPr>
      </w:pPr>
    </w:p>
    <w:p w14:paraId="4ABA41DD" w14:textId="117B99CD" w:rsidR="00D558C7" w:rsidRPr="002D306B" w:rsidRDefault="00B03810" w:rsidP="002D306B">
      <w:pPr>
        <w:pStyle w:val="Textoindependiente"/>
        <w:jc w:val="both"/>
        <w:rPr>
          <w:rFonts w:ascii="Arial" w:hAnsi="Arial" w:cs="Arial"/>
        </w:rPr>
      </w:pPr>
      <w:r>
        <w:rPr>
          <w:rFonts w:ascii="Arial" w:hAnsi="Arial" w:cs="Arial"/>
          <w:b/>
        </w:rPr>
        <w:t>Artículo 81</w:t>
      </w:r>
      <w:r w:rsidR="00EA27FB" w:rsidRPr="002D306B">
        <w:rPr>
          <w:rFonts w:ascii="Arial" w:hAnsi="Arial" w:cs="Arial"/>
          <w:b/>
        </w:rPr>
        <w:t xml:space="preserve">.- </w:t>
      </w:r>
      <w:r w:rsidR="00EA27FB" w:rsidRPr="002D306B">
        <w:rPr>
          <w:rFonts w:ascii="Arial" w:hAnsi="Arial" w:cs="Arial"/>
        </w:rPr>
        <w:t>Por el otorgamiento de la revalidación anual de licencias para el funcionamiento de los establecimientos que s</w:t>
      </w:r>
      <w:r w:rsidR="00DA5FBF">
        <w:rPr>
          <w:rFonts w:ascii="Arial" w:hAnsi="Arial" w:cs="Arial"/>
        </w:rPr>
        <w:t>e relacionan en los artículos 78 y 80</w:t>
      </w:r>
      <w:r w:rsidR="00EA27FB" w:rsidRPr="002D306B">
        <w:rPr>
          <w:rFonts w:ascii="Arial" w:hAnsi="Arial" w:cs="Arial"/>
        </w:rPr>
        <w:t xml:space="preserve"> de esta Ley, se pagará un derecho equivalente al 50% de la tarifa anual.</w:t>
      </w:r>
    </w:p>
    <w:p w14:paraId="667D8670" w14:textId="77777777" w:rsidR="00D558C7" w:rsidRPr="002D306B" w:rsidRDefault="00D558C7" w:rsidP="002D306B">
      <w:pPr>
        <w:pStyle w:val="Textoindependiente"/>
        <w:rPr>
          <w:rFonts w:ascii="Arial" w:hAnsi="Arial" w:cs="Arial"/>
        </w:rPr>
      </w:pPr>
    </w:p>
    <w:p w14:paraId="789B57A4" w14:textId="677DE6CF" w:rsidR="00D558C7" w:rsidRPr="002D306B" w:rsidRDefault="00B03810" w:rsidP="002D306B">
      <w:pPr>
        <w:pStyle w:val="Textoindependiente"/>
        <w:jc w:val="both"/>
        <w:rPr>
          <w:rFonts w:ascii="Arial" w:hAnsi="Arial" w:cs="Arial"/>
        </w:rPr>
      </w:pPr>
      <w:r>
        <w:rPr>
          <w:rFonts w:ascii="Arial" w:hAnsi="Arial" w:cs="Arial"/>
          <w:b/>
        </w:rPr>
        <w:t>Artículo 82</w:t>
      </w:r>
      <w:r w:rsidR="00EA27FB" w:rsidRPr="002D306B">
        <w:rPr>
          <w:rFonts w:ascii="Arial" w:hAnsi="Arial" w:cs="Arial"/>
          <w:b/>
        </w:rPr>
        <w:t xml:space="preserve">.- </w:t>
      </w:r>
      <w:r w:rsidR="00EA27FB" w:rsidRPr="002D306B">
        <w:rPr>
          <w:rFonts w:ascii="Arial" w:hAnsi="Arial" w:cs="Arial"/>
        </w:rPr>
        <w:t xml:space="preserve">Por el otorgamiento de las licencias para instalación de anuncios de toda índole, causarán y pagarán mensualmente derechos </w:t>
      </w:r>
      <w:r w:rsidR="00F23779" w:rsidRPr="002D306B">
        <w:rPr>
          <w:rFonts w:ascii="Arial" w:hAnsi="Arial" w:cs="Arial"/>
        </w:rPr>
        <w:t>de acuerdo con</w:t>
      </w:r>
      <w:r w:rsidR="00EA27FB" w:rsidRPr="002D306B">
        <w:rPr>
          <w:rFonts w:ascii="Arial" w:hAnsi="Arial" w:cs="Arial"/>
        </w:rPr>
        <w:t xml:space="preserve"> la siguiente tarifa:</w:t>
      </w:r>
    </w:p>
    <w:p w14:paraId="74B8E971" w14:textId="77777777" w:rsidR="00D558C7" w:rsidRDefault="00D558C7" w:rsidP="002D306B">
      <w:pPr>
        <w:pStyle w:val="Textoindependiente"/>
        <w:rPr>
          <w:rFonts w:ascii="Arial" w:hAnsi="Arial" w:cs="Arial"/>
        </w:rPr>
      </w:pPr>
    </w:p>
    <w:p w14:paraId="1C1C037D" w14:textId="77777777" w:rsidR="000B71B3" w:rsidRDefault="000B71B3" w:rsidP="002D306B">
      <w:pPr>
        <w:pStyle w:val="Textoindependiente"/>
        <w:rPr>
          <w:rFonts w:ascii="Arial" w:hAnsi="Arial" w:cs="Arial"/>
        </w:rPr>
      </w:pPr>
    </w:p>
    <w:p w14:paraId="370335FF" w14:textId="77777777" w:rsidR="009C3E7F" w:rsidRPr="002D306B" w:rsidRDefault="009C3E7F"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94"/>
        <w:gridCol w:w="1358"/>
        <w:gridCol w:w="1359"/>
      </w:tblGrid>
      <w:tr w:rsidR="00D558C7" w:rsidRPr="002D306B" w14:paraId="4BD36D0A" w14:textId="77777777" w:rsidTr="008F29F7">
        <w:trPr>
          <w:trHeight w:val="20"/>
        </w:trPr>
        <w:tc>
          <w:tcPr>
            <w:tcW w:w="3509" w:type="pct"/>
            <w:shd w:val="clear" w:color="auto" w:fill="D9D9D9"/>
            <w:vAlign w:val="center"/>
          </w:tcPr>
          <w:p w14:paraId="66903430" w14:textId="77777777" w:rsidR="00D558C7" w:rsidRPr="002D306B" w:rsidRDefault="00EA27FB" w:rsidP="000B2440">
            <w:pPr>
              <w:pStyle w:val="TableParagraph"/>
              <w:spacing w:line="240" w:lineRule="auto"/>
              <w:ind w:left="720" w:right="303"/>
              <w:jc w:val="center"/>
              <w:rPr>
                <w:rFonts w:ascii="Arial" w:hAnsi="Arial" w:cs="Arial"/>
                <w:b/>
                <w:sz w:val="20"/>
                <w:szCs w:val="20"/>
              </w:rPr>
            </w:pPr>
            <w:r w:rsidRPr="002D306B">
              <w:rPr>
                <w:rFonts w:ascii="Arial" w:hAnsi="Arial" w:cs="Arial"/>
                <w:b/>
                <w:sz w:val="20"/>
                <w:szCs w:val="20"/>
              </w:rPr>
              <w:t>CONCEPTO</w:t>
            </w:r>
          </w:p>
        </w:tc>
        <w:tc>
          <w:tcPr>
            <w:tcW w:w="745" w:type="pct"/>
            <w:shd w:val="clear" w:color="auto" w:fill="D9D9D9"/>
            <w:vAlign w:val="center"/>
          </w:tcPr>
          <w:p w14:paraId="38E29752" w14:textId="3247D32D" w:rsidR="00D558C7" w:rsidRPr="002D306B" w:rsidRDefault="00EA27FB" w:rsidP="009C3E7F">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w:t>
            </w:r>
            <w:r w:rsidR="00B56BE5">
              <w:rPr>
                <w:rFonts w:ascii="Arial" w:hAnsi="Arial" w:cs="Arial"/>
                <w:b/>
                <w:sz w:val="20"/>
                <w:szCs w:val="20"/>
              </w:rPr>
              <w:t xml:space="preserve"> </w:t>
            </w:r>
            <w:r w:rsidRPr="002D306B">
              <w:rPr>
                <w:rFonts w:ascii="Arial" w:hAnsi="Arial" w:cs="Arial"/>
                <w:b/>
                <w:sz w:val="20"/>
                <w:szCs w:val="20"/>
              </w:rPr>
              <w:t>MEDIDA</w:t>
            </w:r>
          </w:p>
        </w:tc>
        <w:tc>
          <w:tcPr>
            <w:tcW w:w="746" w:type="pct"/>
            <w:shd w:val="clear" w:color="auto" w:fill="D9D9D9"/>
            <w:vAlign w:val="center"/>
          </w:tcPr>
          <w:p w14:paraId="67D40512" w14:textId="1D4D65CE" w:rsidR="00D558C7" w:rsidRPr="002D306B" w:rsidRDefault="00EA27FB" w:rsidP="002C2F79">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0294EE30" w14:textId="77777777" w:rsidTr="009C3E7F">
        <w:trPr>
          <w:trHeight w:val="368"/>
        </w:trPr>
        <w:tc>
          <w:tcPr>
            <w:tcW w:w="5000" w:type="pct"/>
            <w:gridSpan w:val="3"/>
            <w:vAlign w:val="center"/>
          </w:tcPr>
          <w:p w14:paraId="090AE8E2" w14:textId="77777777" w:rsidR="00D558C7" w:rsidRPr="002D306B" w:rsidRDefault="00EA27FB" w:rsidP="000B2440">
            <w:pPr>
              <w:pStyle w:val="TableParagraph"/>
              <w:spacing w:line="240" w:lineRule="auto"/>
              <w:ind w:left="0" w:right="303"/>
              <w:jc w:val="center"/>
              <w:rPr>
                <w:rFonts w:ascii="Arial" w:hAnsi="Arial" w:cs="Arial"/>
                <w:b/>
                <w:sz w:val="20"/>
                <w:szCs w:val="20"/>
              </w:rPr>
            </w:pPr>
            <w:r w:rsidRPr="002D306B">
              <w:rPr>
                <w:rFonts w:ascii="Arial" w:hAnsi="Arial" w:cs="Arial"/>
                <w:b/>
                <w:sz w:val="20"/>
                <w:szCs w:val="20"/>
              </w:rPr>
              <w:lastRenderedPageBreak/>
              <w:t>Permisos de anuncios</w:t>
            </w:r>
          </w:p>
        </w:tc>
      </w:tr>
      <w:tr w:rsidR="00D558C7" w:rsidRPr="002D306B" w14:paraId="06E2C4FB" w14:textId="77777777" w:rsidTr="002C2F79">
        <w:trPr>
          <w:trHeight w:val="20"/>
        </w:trPr>
        <w:tc>
          <w:tcPr>
            <w:tcW w:w="3509" w:type="pct"/>
          </w:tcPr>
          <w:p w14:paraId="70656602" w14:textId="315E758F" w:rsidR="00D558C7" w:rsidRPr="002D306B" w:rsidRDefault="00EA27FB" w:rsidP="002C2F79">
            <w:pPr>
              <w:pStyle w:val="TableParagraph"/>
              <w:numPr>
                <w:ilvl w:val="0"/>
                <w:numId w:val="27"/>
              </w:numPr>
              <w:spacing w:line="240" w:lineRule="auto"/>
              <w:ind w:left="421" w:right="303" w:hanging="284"/>
              <w:jc w:val="both"/>
              <w:rPr>
                <w:rFonts w:ascii="Arial" w:hAnsi="Arial" w:cs="Arial"/>
                <w:sz w:val="20"/>
                <w:szCs w:val="20"/>
              </w:rPr>
            </w:pPr>
            <w:r w:rsidRPr="002D306B">
              <w:rPr>
                <w:rFonts w:ascii="Arial" w:hAnsi="Arial" w:cs="Arial"/>
                <w:sz w:val="20"/>
                <w:szCs w:val="20"/>
              </w:rPr>
              <w:t>Instalación de anuncios de carácter mixto o de propaganda o publicidad permanentes en inmuebles o en</w:t>
            </w:r>
            <w:r w:rsidR="00B56BE5">
              <w:rPr>
                <w:rFonts w:ascii="Arial" w:hAnsi="Arial" w:cs="Arial"/>
                <w:sz w:val="20"/>
                <w:szCs w:val="20"/>
              </w:rPr>
              <w:t xml:space="preserve"> </w:t>
            </w:r>
            <w:r w:rsidRPr="002D306B">
              <w:rPr>
                <w:rFonts w:ascii="Arial" w:hAnsi="Arial" w:cs="Arial"/>
                <w:sz w:val="20"/>
                <w:szCs w:val="20"/>
              </w:rPr>
              <w:t>mobiliario urbano.</w:t>
            </w:r>
          </w:p>
        </w:tc>
        <w:tc>
          <w:tcPr>
            <w:tcW w:w="745" w:type="pct"/>
            <w:vAlign w:val="center"/>
          </w:tcPr>
          <w:p w14:paraId="1E1E4F73" w14:textId="77777777" w:rsidR="00D558C7" w:rsidRPr="002D306B" w:rsidRDefault="00EA27FB" w:rsidP="002C2F79">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746" w:type="pct"/>
            <w:vAlign w:val="center"/>
          </w:tcPr>
          <w:p w14:paraId="5F66D413" w14:textId="77777777" w:rsidR="00D558C7" w:rsidRPr="002D306B" w:rsidRDefault="00EA27FB" w:rsidP="002C2F79">
            <w:pPr>
              <w:pStyle w:val="TableParagraph"/>
              <w:spacing w:line="240" w:lineRule="auto"/>
              <w:ind w:left="0"/>
              <w:jc w:val="center"/>
              <w:rPr>
                <w:rFonts w:ascii="Arial" w:hAnsi="Arial" w:cs="Arial"/>
                <w:sz w:val="20"/>
                <w:szCs w:val="20"/>
              </w:rPr>
            </w:pPr>
            <w:r w:rsidRPr="002D306B">
              <w:rPr>
                <w:rFonts w:ascii="Arial" w:hAnsi="Arial" w:cs="Arial"/>
                <w:sz w:val="20"/>
                <w:szCs w:val="20"/>
              </w:rPr>
              <w:t>0.95</w:t>
            </w:r>
          </w:p>
        </w:tc>
      </w:tr>
      <w:tr w:rsidR="00D558C7" w:rsidRPr="002D306B" w14:paraId="63902461" w14:textId="77777777" w:rsidTr="002C2F79">
        <w:trPr>
          <w:trHeight w:val="20"/>
        </w:trPr>
        <w:tc>
          <w:tcPr>
            <w:tcW w:w="3509" w:type="pct"/>
          </w:tcPr>
          <w:p w14:paraId="04C4E549" w14:textId="56F60797" w:rsidR="00D558C7" w:rsidRPr="002D306B" w:rsidRDefault="00EA27FB" w:rsidP="002C2F79">
            <w:pPr>
              <w:pStyle w:val="TableParagraph"/>
              <w:numPr>
                <w:ilvl w:val="0"/>
                <w:numId w:val="27"/>
              </w:numPr>
              <w:spacing w:line="240" w:lineRule="auto"/>
              <w:ind w:left="421" w:right="303" w:hanging="284"/>
              <w:jc w:val="both"/>
              <w:rPr>
                <w:rFonts w:ascii="Arial" w:hAnsi="Arial" w:cs="Arial"/>
                <w:sz w:val="20"/>
                <w:szCs w:val="20"/>
              </w:rPr>
            </w:pPr>
            <w:r w:rsidRPr="002D306B">
              <w:rPr>
                <w:rFonts w:ascii="Arial" w:hAnsi="Arial" w:cs="Arial"/>
                <w:sz w:val="20"/>
                <w:szCs w:val="20"/>
              </w:rPr>
              <w:t>Instalación de anuncios de carácter denominativo</w:t>
            </w:r>
            <w:r w:rsidR="00B56BE5">
              <w:rPr>
                <w:rFonts w:ascii="Arial" w:hAnsi="Arial" w:cs="Arial"/>
                <w:sz w:val="20"/>
                <w:szCs w:val="20"/>
              </w:rPr>
              <w:t xml:space="preserve"> </w:t>
            </w:r>
            <w:r w:rsidRPr="002D306B">
              <w:rPr>
                <w:rFonts w:ascii="Arial" w:hAnsi="Arial" w:cs="Arial"/>
                <w:sz w:val="20"/>
                <w:szCs w:val="20"/>
              </w:rPr>
              <w:t>permanente en inmuebles con una superficie mayor a 1.5 M2.</w:t>
            </w:r>
          </w:p>
        </w:tc>
        <w:tc>
          <w:tcPr>
            <w:tcW w:w="745" w:type="pct"/>
            <w:vAlign w:val="center"/>
          </w:tcPr>
          <w:p w14:paraId="6911C9EC" w14:textId="77777777" w:rsidR="00D558C7" w:rsidRPr="002D306B" w:rsidRDefault="00EA27FB" w:rsidP="002C2F79">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746" w:type="pct"/>
            <w:vAlign w:val="center"/>
          </w:tcPr>
          <w:p w14:paraId="3E8DDE26" w14:textId="7D7BA915" w:rsidR="00D558C7" w:rsidRPr="002D306B" w:rsidRDefault="00EA27FB" w:rsidP="002C2F79">
            <w:pPr>
              <w:pStyle w:val="TableParagraph"/>
              <w:spacing w:line="240" w:lineRule="auto"/>
              <w:ind w:left="0"/>
              <w:jc w:val="center"/>
              <w:rPr>
                <w:rFonts w:ascii="Arial" w:hAnsi="Arial" w:cs="Arial"/>
                <w:sz w:val="20"/>
                <w:szCs w:val="20"/>
              </w:rPr>
            </w:pPr>
            <w:r w:rsidRPr="002D306B">
              <w:rPr>
                <w:rFonts w:ascii="Arial" w:hAnsi="Arial" w:cs="Arial"/>
                <w:sz w:val="20"/>
                <w:szCs w:val="20"/>
              </w:rPr>
              <w:t>0.72</w:t>
            </w:r>
          </w:p>
        </w:tc>
      </w:tr>
      <w:tr w:rsidR="00D558C7" w:rsidRPr="002D306B" w14:paraId="56F1512B" w14:textId="77777777" w:rsidTr="007B5A0C">
        <w:trPr>
          <w:trHeight w:val="20"/>
        </w:trPr>
        <w:tc>
          <w:tcPr>
            <w:tcW w:w="3509" w:type="pct"/>
          </w:tcPr>
          <w:p w14:paraId="2BD08F81" w14:textId="35C7FDF3" w:rsidR="00D558C7" w:rsidRPr="002D306B" w:rsidRDefault="00EA27FB" w:rsidP="002C2F79">
            <w:pPr>
              <w:pStyle w:val="TableParagraph"/>
              <w:numPr>
                <w:ilvl w:val="0"/>
                <w:numId w:val="29"/>
              </w:numPr>
              <w:spacing w:line="240" w:lineRule="auto"/>
              <w:ind w:right="303"/>
              <w:jc w:val="both"/>
              <w:rPr>
                <w:rFonts w:ascii="Arial" w:hAnsi="Arial" w:cs="Arial"/>
                <w:sz w:val="20"/>
                <w:szCs w:val="20"/>
              </w:rPr>
            </w:pPr>
            <w:r w:rsidRPr="002D306B">
              <w:rPr>
                <w:rFonts w:ascii="Arial" w:hAnsi="Arial" w:cs="Arial"/>
                <w:sz w:val="20"/>
                <w:szCs w:val="20"/>
              </w:rPr>
              <w:t>De 1 a 5 días naturales</w:t>
            </w:r>
          </w:p>
        </w:tc>
        <w:tc>
          <w:tcPr>
            <w:tcW w:w="745" w:type="pct"/>
          </w:tcPr>
          <w:p w14:paraId="7B1E21C6"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746" w:type="pct"/>
            <w:vAlign w:val="center"/>
          </w:tcPr>
          <w:p w14:paraId="4E02A7EF" w14:textId="73DE7DCF" w:rsidR="00D558C7" w:rsidRPr="002D306B" w:rsidRDefault="002C2F79" w:rsidP="002C2F79">
            <w:pPr>
              <w:pStyle w:val="TableParagraph"/>
              <w:spacing w:line="240" w:lineRule="auto"/>
              <w:ind w:left="0"/>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0.14</w:t>
            </w:r>
          </w:p>
        </w:tc>
      </w:tr>
      <w:tr w:rsidR="00D558C7" w:rsidRPr="002D306B" w14:paraId="2160415A" w14:textId="77777777" w:rsidTr="007B5A0C">
        <w:trPr>
          <w:trHeight w:val="20"/>
        </w:trPr>
        <w:tc>
          <w:tcPr>
            <w:tcW w:w="3509" w:type="pct"/>
          </w:tcPr>
          <w:p w14:paraId="02C3B431" w14:textId="1BAFD186" w:rsidR="00D558C7" w:rsidRPr="002D306B" w:rsidRDefault="00EA27FB" w:rsidP="002C2F79">
            <w:pPr>
              <w:pStyle w:val="TableParagraph"/>
              <w:numPr>
                <w:ilvl w:val="0"/>
                <w:numId w:val="29"/>
              </w:numPr>
              <w:spacing w:line="240" w:lineRule="auto"/>
              <w:ind w:right="303"/>
              <w:jc w:val="both"/>
              <w:rPr>
                <w:rFonts w:ascii="Arial" w:hAnsi="Arial" w:cs="Arial"/>
                <w:sz w:val="20"/>
                <w:szCs w:val="20"/>
              </w:rPr>
            </w:pPr>
            <w:r w:rsidRPr="002D306B">
              <w:rPr>
                <w:rFonts w:ascii="Arial" w:hAnsi="Arial" w:cs="Arial"/>
                <w:sz w:val="20"/>
                <w:szCs w:val="20"/>
              </w:rPr>
              <w:t>De 1 a 10 días naturales</w:t>
            </w:r>
          </w:p>
        </w:tc>
        <w:tc>
          <w:tcPr>
            <w:tcW w:w="745" w:type="pct"/>
          </w:tcPr>
          <w:p w14:paraId="28E47FEA"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746" w:type="pct"/>
            <w:vAlign w:val="center"/>
          </w:tcPr>
          <w:p w14:paraId="610BEBC1" w14:textId="47A72FB8" w:rsidR="00D558C7" w:rsidRPr="002D306B" w:rsidRDefault="002C2F79" w:rsidP="002C2F79">
            <w:pPr>
              <w:pStyle w:val="TableParagraph"/>
              <w:spacing w:line="240" w:lineRule="auto"/>
              <w:ind w:left="0"/>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0.19</w:t>
            </w:r>
          </w:p>
        </w:tc>
      </w:tr>
      <w:tr w:rsidR="00D558C7" w:rsidRPr="002D306B" w14:paraId="574F7EC0" w14:textId="77777777" w:rsidTr="007B5A0C">
        <w:trPr>
          <w:trHeight w:val="20"/>
        </w:trPr>
        <w:tc>
          <w:tcPr>
            <w:tcW w:w="3509" w:type="pct"/>
          </w:tcPr>
          <w:p w14:paraId="04B7E54D" w14:textId="4305B0BC" w:rsidR="00D558C7" w:rsidRPr="002D306B" w:rsidRDefault="00EA27FB" w:rsidP="002C2F79">
            <w:pPr>
              <w:pStyle w:val="TableParagraph"/>
              <w:numPr>
                <w:ilvl w:val="0"/>
                <w:numId w:val="29"/>
              </w:numPr>
              <w:spacing w:line="240" w:lineRule="auto"/>
              <w:ind w:right="303"/>
              <w:jc w:val="both"/>
              <w:rPr>
                <w:rFonts w:ascii="Arial" w:hAnsi="Arial" w:cs="Arial"/>
                <w:sz w:val="20"/>
                <w:szCs w:val="20"/>
              </w:rPr>
            </w:pPr>
            <w:r w:rsidRPr="002D306B">
              <w:rPr>
                <w:rFonts w:ascii="Arial" w:hAnsi="Arial" w:cs="Arial"/>
                <w:sz w:val="20"/>
                <w:szCs w:val="20"/>
              </w:rPr>
              <w:t>De 1 a 15 días naturales</w:t>
            </w:r>
          </w:p>
        </w:tc>
        <w:tc>
          <w:tcPr>
            <w:tcW w:w="745" w:type="pct"/>
          </w:tcPr>
          <w:p w14:paraId="1DE47904"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746" w:type="pct"/>
            <w:vAlign w:val="center"/>
          </w:tcPr>
          <w:p w14:paraId="61035136" w14:textId="022FEA8C" w:rsidR="00D558C7" w:rsidRPr="002D306B" w:rsidRDefault="002C2F79" w:rsidP="007B5A0C">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0.285</w:t>
            </w:r>
          </w:p>
        </w:tc>
      </w:tr>
      <w:tr w:rsidR="00D558C7" w:rsidRPr="002D306B" w14:paraId="010C1742" w14:textId="77777777" w:rsidTr="007B5A0C">
        <w:trPr>
          <w:trHeight w:val="20"/>
        </w:trPr>
        <w:tc>
          <w:tcPr>
            <w:tcW w:w="3509" w:type="pct"/>
          </w:tcPr>
          <w:p w14:paraId="1FBE6870" w14:textId="4C59F8D5" w:rsidR="00D558C7" w:rsidRPr="002D306B" w:rsidRDefault="00EA27FB" w:rsidP="002C2F79">
            <w:pPr>
              <w:pStyle w:val="TableParagraph"/>
              <w:numPr>
                <w:ilvl w:val="0"/>
                <w:numId w:val="29"/>
              </w:numPr>
              <w:spacing w:line="240" w:lineRule="auto"/>
              <w:ind w:right="303"/>
              <w:jc w:val="both"/>
              <w:rPr>
                <w:rFonts w:ascii="Arial" w:hAnsi="Arial" w:cs="Arial"/>
                <w:sz w:val="20"/>
                <w:szCs w:val="20"/>
              </w:rPr>
            </w:pPr>
            <w:r w:rsidRPr="002D306B">
              <w:rPr>
                <w:rFonts w:ascii="Arial" w:hAnsi="Arial" w:cs="Arial"/>
                <w:sz w:val="20"/>
                <w:szCs w:val="20"/>
              </w:rPr>
              <w:t>De 1 a 30 días naturales</w:t>
            </w:r>
          </w:p>
        </w:tc>
        <w:tc>
          <w:tcPr>
            <w:tcW w:w="745" w:type="pct"/>
          </w:tcPr>
          <w:p w14:paraId="66B95E9C"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746" w:type="pct"/>
            <w:vAlign w:val="center"/>
          </w:tcPr>
          <w:p w14:paraId="706F8346" w14:textId="0345BF2D" w:rsidR="00D558C7" w:rsidRPr="002D306B" w:rsidRDefault="002C2F79" w:rsidP="007B5A0C">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0.475</w:t>
            </w:r>
          </w:p>
        </w:tc>
      </w:tr>
      <w:tr w:rsidR="00D558C7" w:rsidRPr="002D306B" w14:paraId="76244639" w14:textId="77777777" w:rsidTr="007B5A0C">
        <w:trPr>
          <w:trHeight w:val="20"/>
        </w:trPr>
        <w:tc>
          <w:tcPr>
            <w:tcW w:w="3509" w:type="pct"/>
          </w:tcPr>
          <w:p w14:paraId="1E88FB73" w14:textId="5EF04A29" w:rsidR="00D558C7" w:rsidRPr="002D306B" w:rsidRDefault="00EA27FB" w:rsidP="002C2F79">
            <w:pPr>
              <w:pStyle w:val="TableParagraph"/>
              <w:numPr>
                <w:ilvl w:val="0"/>
                <w:numId w:val="27"/>
              </w:numPr>
              <w:spacing w:line="240" w:lineRule="auto"/>
              <w:ind w:left="421" w:right="303" w:hanging="284"/>
              <w:jc w:val="both"/>
              <w:rPr>
                <w:rFonts w:ascii="Arial" w:hAnsi="Arial" w:cs="Arial"/>
                <w:sz w:val="20"/>
                <w:szCs w:val="20"/>
              </w:rPr>
            </w:pPr>
            <w:r w:rsidRPr="002D306B">
              <w:rPr>
                <w:rFonts w:ascii="Arial" w:hAnsi="Arial" w:cs="Arial"/>
                <w:sz w:val="20"/>
                <w:szCs w:val="20"/>
              </w:rPr>
              <w:t>Para la proyección óptica de anuncios</w:t>
            </w:r>
          </w:p>
        </w:tc>
        <w:tc>
          <w:tcPr>
            <w:tcW w:w="745" w:type="pct"/>
          </w:tcPr>
          <w:p w14:paraId="082326F3"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746" w:type="pct"/>
            <w:vAlign w:val="center"/>
          </w:tcPr>
          <w:p w14:paraId="4799E648" w14:textId="25C3CB50" w:rsidR="00D558C7" w:rsidRPr="002D306B" w:rsidRDefault="002C2F79" w:rsidP="002C2F79">
            <w:pPr>
              <w:pStyle w:val="TableParagraph"/>
              <w:spacing w:line="240" w:lineRule="auto"/>
              <w:ind w:left="0"/>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2.37</w:t>
            </w:r>
          </w:p>
        </w:tc>
      </w:tr>
      <w:tr w:rsidR="00D558C7" w:rsidRPr="002D306B" w14:paraId="4901DE83" w14:textId="77777777" w:rsidTr="007B5A0C">
        <w:trPr>
          <w:trHeight w:val="20"/>
        </w:trPr>
        <w:tc>
          <w:tcPr>
            <w:tcW w:w="3509" w:type="pct"/>
          </w:tcPr>
          <w:p w14:paraId="68A6F263" w14:textId="6E08F02F" w:rsidR="00D558C7" w:rsidRPr="002D306B" w:rsidRDefault="00EA27FB" w:rsidP="002C2F79">
            <w:pPr>
              <w:pStyle w:val="TableParagraph"/>
              <w:numPr>
                <w:ilvl w:val="0"/>
                <w:numId w:val="27"/>
              </w:numPr>
              <w:tabs>
                <w:tab w:val="left" w:pos="421"/>
                <w:tab w:val="left" w:pos="562"/>
              </w:tabs>
              <w:spacing w:line="240" w:lineRule="auto"/>
              <w:ind w:left="421" w:right="303" w:hanging="284"/>
              <w:jc w:val="both"/>
              <w:rPr>
                <w:rFonts w:ascii="Arial" w:hAnsi="Arial" w:cs="Arial"/>
                <w:sz w:val="20"/>
                <w:szCs w:val="20"/>
              </w:rPr>
            </w:pPr>
            <w:r w:rsidRPr="002D306B">
              <w:rPr>
                <w:rFonts w:ascii="Arial" w:hAnsi="Arial" w:cs="Arial"/>
                <w:sz w:val="20"/>
                <w:szCs w:val="20"/>
              </w:rPr>
              <w:t>Por la instalación de anuncios electrónicos</w:t>
            </w:r>
          </w:p>
        </w:tc>
        <w:tc>
          <w:tcPr>
            <w:tcW w:w="745" w:type="pct"/>
          </w:tcPr>
          <w:p w14:paraId="67ADBF91"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746" w:type="pct"/>
            <w:vAlign w:val="center"/>
          </w:tcPr>
          <w:p w14:paraId="0F9B0455" w14:textId="635B7BBF" w:rsidR="00D558C7" w:rsidRPr="002D306B" w:rsidRDefault="002C2F79" w:rsidP="002C2F79">
            <w:pPr>
              <w:pStyle w:val="TableParagraph"/>
              <w:spacing w:line="240" w:lineRule="auto"/>
              <w:ind w:left="0"/>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1.9</w:t>
            </w:r>
          </w:p>
        </w:tc>
      </w:tr>
    </w:tbl>
    <w:p w14:paraId="1DEE0004" w14:textId="77777777" w:rsidR="00D558C7" w:rsidRPr="002D306B" w:rsidRDefault="00D558C7" w:rsidP="001E16E3">
      <w:pPr>
        <w:pStyle w:val="Textoindependiente"/>
        <w:spacing w:line="360" w:lineRule="auto"/>
        <w:rPr>
          <w:rFonts w:ascii="Arial" w:hAnsi="Arial" w:cs="Arial"/>
        </w:rPr>
      </w:pPr>
    </w:p>
    <w:p w14:paraId="5E019BB1" w14:textId="50043929" w:rsidR="00D558C7" w:rsidRDefault="00B03810" w:rsidP="007B5A0C">
      <w:pPr>
        <w:pStyle w:val="Textoindependiente"/>
        <w:jc w:val="both"/>
        <w:rPr>
          <w:rFonts w:ascii="Arial" w:hAnsi="Arial" w:cs="Arial"/>
        </w:rPr>
      </w:pPr>
      <w:r>
        <w:rPr>
          <w:rFonts w:ascii="Arial" w:hAnsi="Arial" w:cs="Arial"/>
          <w:b/>
        </w:rPr>
        <w:t>Artículo 83</w:t>
      </w:r>
      <w:r w:rsidR="00EA27FB" w:rsidRPr="002D306B">
        <w:rPr>
          <w:rFonts w:ascii="Arial" w:hAnsi="Arial" w:cs="Arial"/>
          <w:b/>
        </w:rPr>
        <w:t xml:space="preserve">.- </w:t>
      </w:r>
      <w:r w:rsidR="00EA27FB" w:rsidRPr="002D306B">
        <w:rPr>
          <w:rFonts w:ascii="Arial" w:hAnsi="Arial" w:cs="Arial"/>
        </w:rPr>
        <w:t>Por el otorgamiento de los permisos para luz y sonido, bailes populares con grupos locales, verbenas se causará y un derecho de $6</w:t>
      </w:r>
      <w:r w:rsidR="008E5528" w:rsidRPr="002D306B">
        <w:rPr>
          <w:rFonts w:ascii="Arial" w:hAnsi="Arial" w:cs="Arial"/>
        </w:rPr>
        <w:t>5</w:t>
      </w:r>
      <w:r w:rsidR="00EA27FB" w:rsidRPr="002D306B">
        <w:rPr>
          <w:rFonts w:ascii="Arial" w:hAnsi="Arial" w:cs="Arial"/>
        </w:rPr>
        <w:t>0.00 por día.</w:t>
      </w:r>
    </w:p>
    <w:p w14:paraId="00AF61C7" w14:textId="77777777" w:rsidR="007B5A0C" w:rsidRPr="002D306B" w:rsidRDefault="007B5A0C" w:rsidP="001E16E3">
      <w:pPr>
        <w:pStyle w:val="Textoindependiente"/>
        <w:spacing w:line="360" w:lineRule="auto"/>
        <w:jc w:val="both"/>
        <w:rPr>
          <w:rFonts w:ascii="Arial" w:hAnsi="Arial" w:cs="Arial"/>
        </w:rPr>
      </w:pPr>
    </w:p>
    <w:p w14:paraId="7EBEB2CF" w14:textId="3C2039D9" w:rsidR="00D558C7" w:rsidRPr="002D306B" w:rsidRDefault="00B03810" w:rsidP="007B5A0C">
      <w:pPr>
        <w:pStyle w:val="Textoindependiente"/>
        <w:jc w:val="both"/>
        <w:rPr>
          <w:rFonts w:ascii="Arial" w:hAnsi="Arial" w:cs="Arial"/>
        </w:rPr>
      </w:pPr>
      <w:r>
        <w:rPr>
          <w:rFonts w:ascii="Arial" w:hAnsi="Arial" w:cs="Arial"/>
          <w:b/>
        </w:rPr>
        <w:t>Artículo 84</w:t>
      </w:r>
      <w:r w:rsidR="00EA27FB" w:rsidRPr="002D306B">
        <w:rPr>
          <w:rFonts w:ascii="Arial" w:hAnsi="Arial" w:cs="Arial"/>
          <w:b/>
        </w:rPr>
        <w:t xml:space="preserve">.- </w:t>
      </w:r>
      <w:r w:rsidR="00EA27FB" w:rsidRPr="002D306B">
        <w:rPr>
          <w:rFonts w:ascii="Arial" w:hAnsi="Arial" w:cs="Arial"/>
        </w:rPr>
        <w:t>El cobro de los derechos por los servicios que presta la Dirección de Desarrollo Urbano de Conkal, para la regulación de uso de suelo o construcción que se encuentran en el interior de la población, se realizará de conformidad con las siguientes tablas de tarifas:</w:t>
      </w:r>
    </w:p>
    <w:p w14:paraId="1C2FE8DC" w14:textId="77777777" w:rsidR="00D558C7" w:rsidRPr="002D306B" w:rsidRDefault="00D558C7" w:rsidP="001E16E3">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73"/>
        <w:gridCol w:w="1855"/>
        <w:gridCol w:w="1983"/>
      </w:tblGrid>
      <w:tr w:rsidR="00D558C7" w:rsidRPr="002D306B" w14:paraId="7734AEA5" w14:textId="77777777" w:rsidTr="007B5A0C">
        <w:trPr>
          <w:trHeight w:val="20"/>
        </w:trPr>
        <w:tc>
          <w:tcPr>
            <w:tcW w:w="2894" w:type="pct"/>
            <w:shd w:val="clear" w:color="auto" w:fill="D9D9D9"/>
            <w:vAlign w:val="center"/>
          </w:tcPr>
          <w:p w14:paraId="7505012E" w14:textId="77777777"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18" w:type="pct"/>
            <w:shd w:val="clear" w:color="auto" w:fill="D9D9D9"/>
            <w:vAlign w:val="center"/>
          </w:tcPr>
          <w:p w14:paraId="382011FE" w14:textId="77C838C5"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w:t>
            </w:r>
            <w:r w:rsidR="00416BBC">
              <w:rPr>
                <w:rFonts w:ascii="Arial" w:hAnsi="Arial" w:cs="Arial"/>
                <w:b/>
                <w:sz w:val="20"/>
                <w:szCs w:val="20"/>
              </w:rPr>
              <w:t xml:space="preserve"> </w:t>
            </w:r>
            <w:r w:rsidRPr="002D306B">
              <w:rPr>
                <w:rFonts w:ascii="Arial" w:hAnsi="Arial" w:cs="Arial"/>
                <w:b/>
                <w:sz w:val="20"/>
                <w:szCs w:val="20"/>
              </w:rPr>
              <w:t>MEDIDA</w:t>
            </w:r>
          </w:p>
        </w:tc>
        <w:tc>
          <w:tcPr>
            <w:tcW w:w="1088" w:type="pct"/>
            <w:shd w:val="clear" w:color="auto" w:fill="D9D9D9"/>
            <w:vAlign w:val="center"/>
          </w:tcPr>
          <w:p w14:paraId="415F11A5" w14:textId="77777777"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5F3B785D" w14:textId="77777777" w:rsidTr="002200D9">
        <w:trPr>
          <w:trHeight w:val="397"/>
        </w:trPr>
        <w:tc>
          <w:tcPr>
            <w:tcW w:w="5000" w:type="pct"/>
            <w:gridSpan w:val="3"/>
            <w:vAlign w:val="center"/>
          </w:tcPr>
          <w:p w14:paraId="3B1CE9A0" w14:textId="77777777" w:rsidR="00D558C7" w:rsidRPr="002D306B" w:rsidRDefault="00EA27FB" w:rsidP="002200D9">
            <w:pPr>
              <w:pStyle w:val="TableParagraph"/>
              <w:spacing w:line="240" w:lineRule="auto"/>
              <w:ind w:left="0"/>
              <w:jc w:val="center"/>
              <w:rPr>
                <w:rFonts w:ascii="Arial" w:hAnsi="Arial" w:cs="Arial"/>
                <w:b/>
                <w:sz w:val="20"/>
                <w:szCs w:val="20"/>
              </w:rPr>
            </w:pPr>
            <w:r w:rsidRPr="002D306B">
              <w:rPr>
                <w:rFonts w:ascii="Arial" w:hAnsi="Arial" w:cs="Arial"/>
                <w:b/>
                <w:sz w:val="20"/>
                <w:szCs w:val="20"/>
              </w:rPr>
              <w:t>Licencias de Uso del Suelo (Para Desarrollos Inmobiliarios)</w:t>
            </w:r>
          </w:p>
        </w:tc>
      </w:tr>
      <w:tr w:rsidR="00D558C7" w:rsidRPr="002D306B" w14:paraId="24EA92AF" w14:textId="77777777" w:rsidTr="002C2F79">
        <w:trPr>
          <w:trHeight w:val="359"/>
        </w:trPr>
        <w:tc>
          <w:tcPr>
            <w:tcW w:w="5000" w:type="pct"/>
            <w:gridSpan w:val="3"/>
            <w:vAlign w:val="center"/>
          </w:tcPr>
          <w:p w14:paraId="07856E71" w14:textId="77777777" w:rsidR="00D558C7" w:rsidRPr="002D306B" w:rsidRDefault="00EA27FB" w:rsidP="00F1716B">
            <w:pPr>
              <w:pStyle w:val="TableParagraph"/>
              <w:spacing w:line="240" w:lineRule="auto"/>
              <w:ind w:left="562" w:hanging="283"/>
              <w:rPr>
                <w:rFonts w:ascii="Arial" w:hAnsi="Arial" w:cs="Arial"/>
                <w:b/>
                <w:sz w:val="20"/>
                <w:szCs w:val="20"/>
              </w:rPr>
            </w:pPr>
            <w:r w:rsidRPr="002D306B">
              <w:rPr>
                <w:rFonts w:ascii="Arial" w:hAnsi="Arial" w:cs="Arial"/>
                <w:b/>
                <w:sz w:val="20"/>
                <w:szCs w:val="20"/>
              </w:rPr>
              <w:t>I.- Licencias de Uso del Suelo (Zona de Consolidación Urbana)</w:t>
            </w:r>
          </w:p>
        </w:tc>
      </w:tr>
      <w:tr w:rsidR="00D558C7" w:rsidRPr="002D306B" w14:paraId="1E978722" w14:textId="77777777" w:rsidTr="005F466F">
        <w:trPr>
          <w:trHeight w:val="20"/>
        </w:trPr>
        <w:tc>
          <w:tcPr>
            <w:tcW w:w="2894" w:type="pct"/>
          </w:tcPr>
          <w:p w14:paraId="560A0ECD" w14:textId="26F95051"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Con superficie de hasta 10,000 M2</w:t>
            </w:r>
          </w:p>
        </w:tc>
        <w:tc>
          <w:tcPr>
            <w:tcW w:w="1018" w:type="pct"/>
          </w:tcPr>
          <w:p w14:paraId="5AE6B666"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5FF03E6B" w14:textId="0B5DEE0E" w:rsidR="00D558C7" w:rsidRPr="002D306B" w:rsidRDefault="002D6A13"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32.24</w:t>
            </w:r>
          </w:p>
        </w:tc>
      </w:tr>
      <w:tr w:rsidR="00D558C7" w:rsidRPr="002D306B" w14:paraId="144FA984" w14:textId="77777777" w:rsidTr="005F466F">
        <w:trPr>
          <w:trHeight w:val="20"/>
        </w:trPr>
        <w:tc>
          <w:tcPr>
            <w:tcW w:w="2894" w:type="pct"/>
          </w:tcPr>
          <w:p w14:paraId="347A1162" w14:textId="1DAABD4F"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b) </w:t>
            </w:r>
            <w:r w:rsidR="00EA27FB" w:rsidRPr="002D306B">
              <w:rPr>
                <w:rFonts w:ascii="Arial" w:hAnsi="Arial" w:cs="Arial"/>
                <w:sz w:val="20"/>
                <w:szCs w:val="20"/>
              </w:rPr>
              <w:t>Con superficie de 10,000.01 M2 hasta</w:t>
            </w:r>
            <w:r>
              <w:rPr>
                <w:rFonts w:ascii="Arial" w:hAnsi="Arial" w:cs="Arial"/>
                <w:sz w:val="20"/>
                <w:szCs w:val="20"/>
              </w:rPr>
              <w:t xml:space="preserve"> </w:t>
            </w:r>
            <w:r w:rsidR="00EA27FB" w:rsidRPr="002D306B">
              <w:rPr>
                <w:rFonts w:ascii="Arial" w:hAnsi="Arial" w:cs="Arial"/>
                <w:sz w:val="20"/>
                <w:szCs w:val="20"/>
              </w:rPr>
              <w:t>50,000.00 M2</w:t>
            </w:r>
          </w:p>
        </w:tc>
        <w:tc>
          <w:tcPr>
            <w:tcW w:w="1018" w:type="pct"/>
          </w:tcPr>
          <w:p w14:paraId="49F9A97A"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09E7951A" w14:textId="5EFDF6C0" w:rsidR="00D558C7" w:rsidRPr="002D306B" w:rsidRDefault="002C1A8E"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37</w:t>
            </w:r>
            <w:r w:rsidR="00EA27FB" w:rsidRPr="002D306B">
              <w:rPr>
                <w:rFonts w:ascii="Arial" w:hAnsi="Arial" w:cs="Arial"/>
                <w:sz w:val="20"/>
                <w:szCs w:val="20"/>
              </w:rPr>
              <w:t>.</w:t>
            </w:r>
            <w:r w:rsidRPr="002D306B">
              <w:rPr>
                <w:rFonts w:ascii="Arial" w:hAnsi="Arial" w:cs="Arial"/>
                <w:sz w:val="20"/>
                <w:szCs w:val="20"/>
              </w:rPr>
              <w:t>20</w:t>
            </w:r>
          </w:p>
        </w:tc>
      </w:tr>
      <w:tr w:rsidR="00D558C7" w:rsidRPr="002D306B" w14:paraId="12A127FC" w14:textId="77777777" w:rsidTr="005F466F">
        <w:trPr>
          <w:trHeight w:val="20"/>
        </w:trPr>
        <w:tc>
          <w:tcPr>
            <w:tcW w:w="2894" w:type="pct"/>
          </w:tcPr>
          <w:p w14:paraId="21882D1E" w14:textId="76E54AEB"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c) </w:t>
            </w:r>
            <w:r w:rsidR="00EA27FB" w:rsidRPr="002D306B">
              <w:rPr>
                <w:rFonts w:ascii="Arial" w:hAnsi="Arial" w:cs="Arial"/>
                <w:sz w:val="20"/>
                <w:szCs w:val="20"/>
              </w:rPr>
              <w:t>Con superficie de 50,000.01 M2 hasta</w:t>
            </w:r>
            <w:r>
              <w:rPr>
                <w:rFonts w:ascii="Arial" w:hAnsi="Arial" w:cs="Arial"/>
                <w:sz w:val="20"/>
                <w:szCs w:val="20"/>
              </w:rPr>
              <w:t xml:space="preserve"> </w:t>
            </w:r>
            <w:r w:rsidR="00EA27FB" w:rsidRPr="002D306B">
              <w:rPr>
                <w:rFonts w:ascii="Arial" w:hAnsi="Arial" w:cs="Arial"/>
                <w:sz w:val="20"/>
                <w:szCs w:val="20"/>
              </w:rPr>
              <w:t>100,000.00 M2</w:t>
            </w:r>
          </w:p>
        </w:tc>
        <w:tc>
          <w:tcPr>
            <w:tcW w:w="1018" w:type="pct"/>
          </w:tcPr>
          <w:p w14:paraId="0037A0CF"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7120CE8F" w14:textId="77777777" w:rsidR="00D558C7" w:rsidRPr="002D306B" w:rsidRDefault="00EA27FB"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42.93</w:t>
            </w:r>
          </w:p>
        </w:tc>
      </w:tr>
      <w:tr w:rsidR="00D558C7" w:rsidRPr="002D306B" w14:paraId="6D46CA81" w14:textId="77777777" w:rsidTr="005F466F">
        <w:trPr>
          <w:trHeight w:val="20"/>
        </w:trPr>
        <w:tc>
          <w:tcPr>
            <w:tcW w:w="2894" w:type="pct"/>
          </w:tcPr>
          <w:p w14:paraId="2C9C1AA6" w14:textId="093A15DC"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d) </w:t>
            </w:r>
            <w:r w:rsidR="00EA27FB" w:rsidRPr="002D306B">
              <w:rPr>
                <w:rFonts w:ascii="Arial" w:hAnsi="Arial" w:cs="Arial"/>
                <w:sz w:val="20"/>
                <w:szCs w:val="20"/>
              </w:rPr>
              <w:t>Con superficie de 100,000.01 M2 hasta</w:t>
            </w:r>
            <w:r w:rsidR="00336EC1">
              <w:rPr>
                <w:rFonts w:ascii="Arial" w:hAnsi="Arial" w:cs="Arial"/>
                <w:sz w:val="20"/>
                <w:szCs w:val="20"/>
              </w:rPr>
              <w:t xml:space="preserve"> </w:t>
            </w:r>
            <w:r w:rsidR="00EA27FB" w:rsidRPr="002D306B">
              <w:rPr>
                <w:rFonts w:ascii="Arial" w:hAnsi="Arial" w:cs="Arial"/>
                <w:sz w:val="20"/>
                <w:szCs w:val="20"/>
              </w:rPr>
              <w:t>150,000.00 M2</w:t>
            </w:r>
          </w:p>
        </w:tc>
        <w:tc>
          <w:tcPr>
            <w:tcW w:w="1018" w:type="pct"/>
          </w:tcPr>
          <w:p w14:paraId="7BB71104"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3914C7EE" w14:textId="6A5ACFBF" w:rsidR="00D558C7" w:rsidRPr="002D306B" w:rsidRDefault="00665B30"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65</w:t>
            </w:r>
            <w:r w:rsidR="00EA27FB" w:rsidRPr="002D306B">
              <w:rPr>
                <w:rFonts w:ascii="Arial" w:hAnsi="Arial" w:cs="Arial"/>
                <w:sz w:val="20"/>
                <w:szCs w:val="20"/>
              </w:rPr>
              <w:t>.</w:t>
            </w:r>
            <w:r w:rsidRPr="002D306B">
              <w:rPr>
                <w:rFonts w:ascii="Arial" w:hAnsi="Arial" w:cs="Arial"/>
                <w:sz w:val="20"/>
                <w:szCs w:val="20"/>
              </w:rPr>
              <w:t>72</w:t>
            </w:r>
          </w:p>
        </w:tc>
      </w:tr>
      <w:tr w:rsidR="00D558C7" w:rsidRPr="002D306B" w14:paraId="688468AF" w14:textId="77777777" w:rsidTr="005F466F">
        <w:trPr>
          <w:trHeight w:val="20"/>
        </w:trPr>
        <w:tc>
          <w:tcPr>
            <w:tcW w:w="2894" w:type="pct"/>
          </w:tcPr>
          <w:p w14:paraId="0351B07B" w14:textId="0FB1B9E4"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e) </w:t>
            </w:r>
            <w:r w:rsidR="00EA27FB" w:rsidRPr="002D306B">
              <w:rPr>
                <w:rFonts w:ascii="Arial" w:hAnsi="Arial" w:cs="Arial"/>
                <w:sz w:val="20"/>
                <w:szCs w:val="20"/>
              </w:rPr>
              <w:t>Con superficie de 150,000.01 M2 hasta</w:t>
            </w:r>
            <w:r w:rsidR="00336EC1">
              <w:rPr>
                <w:rFonts w:ascii="Arial" w:hAnsi="Arial" w:cs="Arial"/>
                <w:sz w:val="20"/>
                <w:szCs w:val="20"/>
              </w:rPr>
              <w:t xml:space="preserve"> </w:t>
            </w:r>
            <w:r w:rsidR="00EA27FB" w:rsidRPr="002D306B">
              <w:rPr>
                <w:rFonts w:ascii="Arial" w:hAnsi="Arial" w:cs="Arial"/>
                <w:sz w:val="20"/>
                <w:szCs w:val="20"/>
              </w:rPr>
              <w:t>200,000.00 M2</w:t>
            </w:r>
          </w:p>
        </w:tc>
        <w:tc>
          <w:tcPr>
            <w:tcW w:w="1018" w:type="pct"/>
          </w:tcPr>
          <w:p w14:paraId="6FEC22DE"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510283BA" w14:textId="1990A4ED" w:rsidR="00D558C7" w:rsidRPr="002D306B" w:rsidRDefault="00C839ED"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69</w:t>
            </w:r>
            <w:r w:rsidR="00EA27FB" w:rsidRPr="002D306B">
              <w:rPr>
                <w:rFonts w:ascii="Arial" w:hAnsi="Arial" w:cs="Arial"/>
                <w:sz w:val="20"/>
                <w:szCs w:val="20"/>
              </w:rPr>
              <w:t>.4</w:t>
            </w:r>
            <w:r w:rsidRPr="002D306B">
              <w:rPr>
                <w:rFonts w:ascii="Arial" w:hAnsi="Arial" w:cs="Arial"/>
                <w:sz w:val="20"/>
                <w:szCs w:val="20"/>
              </w:rPr>
              <w:t>4</w:t>
            </w:r>
          </w:p>
        </w:tc>
      </w:tr>
      <w:tr w:rsidR="00D558C7" w:rsidRPr="002D306B" w14:paraId="2DE4C6FA" w14:textId="77777777" w:rsidTr="002200D9">
        <w:trPr>
          <w:trHeight w:val="323"/>
        </w:trPr>
        <w:tc>
          <w:tcPr>
            <w:tcW w:w="2894" w:type="pct"/>
          </w:tcPr>
          <w:p w14:paraId="3AB0F3EA" w14:textId="2A044A77"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f) </w:t>
            </w:r>
            <w:r w:rsidR="00EA27FB" w:rsidRPr="002D306B">
              <w:rPr>
                <w:rFonts w:ascii="Arial" w:hAnsi="Arial" w:cs="Arial"/>
                <w:sz w:val="20"/>
                <w:szCs w:val="20"/>
              </w:rPr>
              <w:t>Con superficie Mayor a 200,000.00 M2</w:t>
            </w:r>
          </w:p>
        </w:tc>
        <w:tc>
          <w:tcPr>
            <w:tcW w:w="1018" w:type="pct"/>
          </w:tcPr>
          <w:p w14:paraId="318A38E4"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1EB55759" w14:textId="3D8E8453" w:rsidR="00D558C7" w:rsidRPr="002D306B" w:rsidRDefault="00C839ED"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93</w:t>
            </w:r>
            <w:r w:rsidR="00EA27FB" w:rsidRPr="002D306B">
              <w:rPr>
                <w:rFonts w:ascii="Arial" w:hAnsi="Arial" w:cs="Arial"/>
                <w:sz w:val="20"/>
                <w:szCs w:val="20"/>
              </w:rPr>
              <w:t>.</w:t>
            </w:r>
            <w:r w:rsidRPr="002D306B">
              <w:rPr>
                <w:rFonts w:ascii="Arial" w:hAnsi="Arial" w:cs="Arial"/>
                <w:sz w:val="20"/>
                <w:szCs w:val="20"/>
              </w:rPr>
              <w:t>01</w:t>
            </w:r>
          </w:p>
        </w:tc>
      </w:tr>
      <w:tr w:rsidR="00D558C7" w:rsidRPr="002D306B" w14:paraId="1AE4648C" w14:textId="77777777" w:rsidTr="002C2F79">
        <w:trPr>
          <w:trHeight w:val="272"/>
        </w:trPr>
        <w:tc>
          <w:tcPr>
            <w:tcW w:w="5000" w:type="pct"/>
            <w:gridSpan w:val="3"/>
            <w:vAlign w:val="center"/>
          </w:tcPr>
          <w:p w14:paraId="3CB22FE6" w14:textId="77777777" w:rsidR="00D558C7" w:rsidRPr="002D306B" w:rsidRDefault="00EA27FB" w:rsidP="00F1716B">
            <w:pPr>
              <w:pStyle w:val="TableParagraph"/>
              <w:spacing w:line="240" w:lineRule="auto"/>
              <w:ind w:left="720" w:hanging="441"/>
              <w:rPr>
                <w:rFonts w:ascii="Arial" w:hAnsi="Arial" w:cs="Arial"/>
                <w:b/>
                <w:sz w:val="20"/>
                <w:szCs w:val="20"/>
              </w:rPr>
            </w:pPr>
            <w:r w:rsidRPr="002D306B">
              <w:rPr>
                <w:rFonts w:ascii="Arial" w:hAnsi="Arial" w:cs="Arial"/>
                <w:b/>
                <w:sz w:val="20"/>
                <w:szCs w:val="20"/>
              </w:rPr>
              <w:t>II.- Licencias de Uso del Suelo (Zona de Crecimiento y Control Urbano)</w:t>
            </w:r>
          </w:p>
        </w:tc>
      </w:tr>
      <w:tr w:rsidR="00D558C7" w:rsidRPr="002D306B" w14:paraId="3D9096E5" w14:textId="77777777" w:rsidTr="005F466F">
        <w:trPr>
          <w:trHeight w:val="20"/>
        </w:trPr>
        <w:tc>
          <w:tcPr>
            <w:tcW w:w="2894" w:type="pct"/>
          </w:tcPr>
          <w:p w14:paraId="46F2081B" w14:textId="5D805BA1"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Con superficie de hasta 10,000 M2</w:t>
            </w:r>
          </w:p>
        </w:tc>
        <w:tc>
          <w:tcPr>
            <w:tcW w:w="1018" w:type="pct"/>
          </w:tcPr>
          <w:p w14:paraId="4E2DC4F5"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4CE9B9FA" w14:textId="7D326851" w:rsidR="00D558C7" w:rsidRPr="002D306B" w:rsidRDefault="00C839ED"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86</w:t>
            </w:r>
            <w:r w:rsidR="00EA27FB" w:rsidRPr="002D306B">
              <w:rPr>
                <w:rFonts w:ascii="Arial" w:hAnsi="Arial" w:cs="Arial"/>
                <w:sz w:val="20"/>
                <w:szCs w:val="20"/>
              </w:rPr>
              <w:t>.</w:t>
            </w:r>
            <w:r w:rsidRPr="002D306B">
              <w:rPr>
                <w:rFonts w:ascii="Arial" w:hAnsi="Arial" w:cs="Arial"/>
                <w:sz w:val="20"/>
                <w:szCs w:val="20"/>
              </w:rPr>
              <w:t>81</w:t>
            </w:r>
          </w:p>
        </w:tc>
      </w:tr>
      <w:tr w:rsidR="00D558C7" w:rsidRPr="002D306B" w14:paraId="3A5734C8" w14:textId="77777777" w:rsidTr="005F466F">
        <w:trPr>
          <w:trHeight w:val="20"/>
        </w:trPr>
        <w:tc>
          <w:tcPr>
            <w:tcW w:w="2894" w:type="pct"/>
          </w:tcPr>
          <w:p w14:paraId="7855666A" w14:textId="4AD3C1D7"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b) </w:t>
            </w:r>
            <w:r w:rsidR="00EA27FB" w:rsidRPr="002D306B">
              <w:rPr>
                <w:rFonts w:ascii="Arial" w:hAnsi="Arial" w:cs="Arial"/>
                <w:sz w:val="20"/>
                <w:szCs w:val="20"/>
              </w:rPr>
              <w:t>Con superficie de 10,000.01 M2 hasta</w:t>
            </w:r>
            <w:r>
              <w:rPr>
                <w:rFonts w:ascii="Arial" w:hAnsi="Arial" w:cs="Arial"/>
                <w:sz w:val="20"/>
                <w:szCs w:val="20"/>
              </w:rPr>
              <w:t xml:space="preserve"> </w:t>
            </w:r>
            <w:r w:rsidR="00EA27FB" w:rsidRPr="002D306B">
              <w:rPr>
                <w:rFonts w:ascii="Arial" w:hAnsi="Arial" w:cs="Arial"/>
                <w:sz w:val="20"/>
                <w:szCs w:val="20"/>
              </w:rPr>
              <w:t>50,000.00 M2</w:t>
            </w:r>
          </w:p>
        </w:tc>
        <w:tc>
          <w:tcPr>
            <w:tcW w:w="1018" w:type="pct"/>
          </w:tcPr>
          <w:p w14:paraId="7F46EE9C"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5F3CCB7C" w14:textId="368ED8DF" w:rsidR="00D558C7" w:rsidRPr="002D306B" w:rsidRDefault="00C839ED"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99</w:t>
            </w:r>
            <w:r w:rsidR="00EA27FB" w:rsidRPr="002D306B">
              <w:rPr>
                <w:rFonts w:ascii="Arial" w:hAnsi="Arial" w:cs="Arial"/>
                <w:sz w:val="20"/>
                <w:szCs w:val="20"/>
              </w:rPr>
              <w:t>.</w:t>
            </w:r>
            <w:r w:rsidRPr="002D306B">
              <w:rPr>
                <w:rFonts w:ascii="Arial" w:hAnsi="Arial" w:cs="Arial"/>
                <w:sz w:val="20"/>
                <w:szCs w:val="20"/>
              </w:rPr>
              <w:t>21</w:t>
            </w:r>
          </w:p>
        </w:tc>
      </w:tr>
      <w:tr w:rsidR="00D558C7" w:rsidRPr="002D306B" w14:paraId="3DCE2F8D" w14:textId="77777777" w:rsidTr="005F466F">
        <w:trPr>
          <w:trHeight w:val="20"/>
        </w:trPr>
        <w:tc>
          <w:tcPr>
            <w:tcW w:w="2894" w:type="pct"/>
          </w:tcPr>
          <w:p w14:paraId="4DD3390B" w14:textId="3DD6229B"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c) </w:t>
            </w:r>
            <w:r w:rsidR="00EA27FB" w:rsidRPr="002D306B">
              <w:rPr>
                <w:rFonts w:ascii="Arial" w:hAnsi="Arial" w:cs="Arial"/>
                <w:sz w:val="20"/>
                <w:szCs w:val="20"/>
              </w:rPr>
              <w:t>Con superficie de 50,000.01 M2 hasta</w:t>
            </w:r>
            <w:r>
              <w:rPr>
                <w:rFonts w:ascii="Arial" w:hAnsi="Arial" w:cs="Arial"/>
                <w:sz w:val="20"/>
                <w:szCs w:val="20"/>
              </w:rPr>
              <w:t xml:space="preserve"> </w:t>
            </w:r>
            <w:r w:rsidR="00EA27FB" w:rsidRPr="002D306B">
              <w:rPr>
                <w:rFonts w:ascii="Arial" w:hAnsi="Arial" w:cs="Arial"/>
                <w:sz w:val="20"/>
                <w:szCs w:val="20"/>
              </w:rPr>
              <w:t>100,000.00 M2</w:t>
            </w:r>
          </w:p>
        </w:tc>
        <w:tc>
          <w:tcPr>
            <w:tcW w:w="1018" w:type="pct"/>
          </w:tcPr>
          <w:p w14:paraId="3B404BB0"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2CA47FF9" w14:textId="76C35574" w:rsidR="00D558C7" w:rsidRPr="002D306B" w:rsidRDefault="00EA27FB"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1</w:t>
            </w:r>
            <w:r w:rsidR="00C839ED" w:rsidRPr="002D306B">
              <w:rPr>
                <w:rFonts w:ascii="Arial" w:hAnsi="Arial" w:cs="Arial"/>
                <w:sz w:val="20"/>
                <w:szCs w:val="20"/>
              </w:rPr>
              <w:t>48</w:t>
            </w:r>
            <w:r w:rsidRPr="002D306B">
              <w:rPr>
                <w:rFonts w:ascii="Arial" w:hAnsi="Arial" w:cs="Arial"/>
                <w:sz w:val="20"/>
                <w:szCs w:val="20"/>
              </w:rPr>
              <w:t>.</w:t>
            </w:r>
            <w:r w:rsidR="00C839ED" w:rsidRPr="002D306B">
              <w:rPr>
                <w:rFonts w:ascii="Arial" w:hAnsi="Arial" w:cs="Arial"/>
                <w:sz w:val="20"/>
                <w:szCs w:val="20"/>
              </w:rPr>
              <w:t>82</w:t>
            </w:r>
          </w:p>
        </w:tc>
      </w:tr>
      <w:tr w:rsidR="00D558C7" w:rsidRPr="002D306B" w14:paraId="252F9282" w14:textId="77777777" w:rsidTr="005F466F">
        <w:trPr>
          <w:trHeight w:val="20"/>
        </w:trPr>
        <w:tc>
          <w:tcPr>
            <w:tcW w:w="2894" w:type="pct"/>
          </w:tcPr>
          <w:p w14:paraId="506222F4" w14:textId="5501723C"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d) </w:t>
            </w:r>
            <w:r w:rsidR="00EA27FB" w:rsidRPr="002D306B">
              <w:rPr>
                <w:rFonts w:ascii="Arial" w:hAnsi="Arial" w:cs="Arial"/>
                <w:sz w:val="20"/>
                <w:szCs w:val="20"/>
              </w:rPr>
              <w:t>Con superficie de 100,000.01 M2 hasta</w:t>
            </w:r>
            <w:r>
              <w:rPr>
                <w:rFonts w:ascii="Arial" w:hAnsi="Arial" w:cs="Arial"/>
                <w:sz w:val="20"/>
                <w:szCs w:val="20"/>
              </w:rPr>
              <w:t xml:space="preserve"> </w:t>
            </w:r>
            <w:r w:rsidR="00EA27FB" w:rsidRPr="002D306B">
              <w:rPr>
                <w:rFonts w:ascii="Arial" w:hAnsi="Arial" w:cs="Arial"/>
                <w:sz w:val="20"/>
                <w:szCs w:val="20"/>
              </w:rPr>
              <w:t>150,000.00 M2</w:t>
            </w:r>
          </w:p>
        </w:tc>
        <w:tc>
          <w:tcPr>
            <w:tcW w:w="1018" w:type="pct"/>
          </w:tcPr>
          <w:p w14:paraId="5FE3BD96"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3EED0041" w14:textId="77777777" w:rsidR="00D558C7" w:rsidRPr="002D306B" w:rsidRDefault="00EA27FB"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133.55</w:t>
            </w:r>
          </w:p>
        </w:tc>
      </w:tr>
      <w:tr w:rsidR="00D558C7" w:rsidRPr="002D306B" w14:paraId="781F29F4" w14:textId="77777777" w:rsidTr="005F466F">
        <w:trPr>
          <w:trHeight w:val="20"/>
        </w:trPr>
        <w:tc>
          <w:tcPr>
            <w:tcW w:w="2894" w:type="pct"/>
          </w:tcPr>
          <w:p w14:paraId="0067CE2C" w14:textId="0D229DB3"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e) </w:t>
            </w:r>
            <w:r w:rsidR="00EA27FB" w:rsidRPr="002D306B">
              <w:rPr>
                <w:rFonts w:ascii="Arial" w:hAnsi="Arial" w:cs="Arial"/>
                <w:sz w:val="20"/>
                <w:szCs w:val="20"/>
              </w:rPr>
              <w:t>Con superficie de 150,000.01 M2 hasta</w:t>
            </w:r>
            <w:r>
              <w:rPr>
                <w:rFonts w:ascii="Arial" w:hAnsi="Arial" w:cs="Arial"/>
                <w:sz w:val="20"/>
                <w:szCs w:val="20"/>
              </w:rPr>
              <w:t xml:space="preserve"> </w:t>
            </w:r>
            <w:r w:rsidR="00EA27FB" w:rsidRPr="002D306B">
              <w:rPr>
                <w:rFonts w:ascii="Arial" w:hAnsi="Arial" w:cs="Arial"/>
                <w:sz w:val="20"/>
                <w:szCs w:val="20"/>
              </w:rPr>
              <w:t>200,000.00 M2</w:t>
            </w:r>
          </w:p>
        </w:tc>
        <w:tc>
          <w:tcPr>
            <w:tcW w:w="1018" w:type="pct"/>
          </w:tcPr>
          <w:p w14:paraId="295D237C"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75271A0C" w14:textId="29B5CFEF" w:rsidR="00D558C7" w:rsidRPr="002D306B" w:rsidRDefault="00EA27FB"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1</w:t>
            </w:r>
            <w:r w:rsidR="00C839ED" w:rsidRPr="002D306B">
              <w:rPr>
                <w:rFonts w:ascii="Arial" w:hAnsi="Arial" w:cs="Arial"/>
                <w:sz w:val="20"/>
                <w:szCs w:val="20"/>
              </w:rPr>
              <w:t>86</w:t>
            </w:r>
            <w:r w:rsidRPr="002D306B">
              <w:rPr>
                <w:rFonts w:ascii="Arial" w:hAnsi="Arial" w:cs="Arial"/>
                <w:sz w:val="20"/>
                <w:szCs w:val="20"/>
              </w:rPr>
              <w:t>.</w:t>
            </w:r>
            <w:r w:rsidR="00C839ED" w:rsidRPr="002D306B">
              <w:rPr>
                <w:rFonts w:ascii="Arial" w:hAnsi="Arial" w:cs="Arial"/>
                <w:sz w:val="20"/>
                <w:szCs w:val="20"/>
              </w:rPr>
              <w:t>01</w:t>
            </w:r>
          </w:p>
        </w:tc>
      </w:tr>
      <w:tr w:rsidR="00D558C7" w:rsidRPr="002D306B" w14:paraId="2D8161AE" w14:textId="77777777" w:rsidTr="005F466F">
        <w:trPr>
          <w:trHeight w:val="20"/>
        </w:trPr>
        <w:tc>
          <w:tcPr>
            <w:tcW w:w="2894" w:type="pct"/>
          </w:tcPr>
          <w:p w14:paraId="5E996F8C" w14:textId="5F9F441C"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f) </w:t>
            </w:r>
            <w:r w:rsidR="00EA27FB" w:rsidRPr="002D306B">
              <w:rPr>
                <w:rFonts w:ascii="Arial" w:hAnsi="Arial" w:cs="Arial"/>
                <w:sz w:val="20"/>
                <w:szCs w:val="20"/>
              </w:rPr>
              <w:t>Con superficie Mayor a 200,000.00 M2</w:t>
            </w:r>
          </w:p>
        </w:tc>
        <w:tc>
          <w:tcPr>
            <w:tcW w:w="1018" w:type="pct"/>
          </w:tcPr>
          <w:p w14:paraId="3F593C14"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5D62AC85" w14:textId="53533D38" w:rsidR="00D558C7" w:rsidRPr="002D306B" w:rsidRDefault="00C839ED"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247</w:t>
            </w:r>
            <w:r w:rsidR="00EA27FB" w:rsidRPr="002D306B">
              <w:rPr>
                <w:rFonts w:ascii="Arial" w:hAnsi="Arial" w:cs="Arial"/>
                <w:sz w:val="20"/>
                <w:szCs w:val="20"/>
              </w:rPr>
              <w:t>.</w:t>
            </w:r>
            <w:r w:rsidRPr="002D306B">
              <w:rPr>
                <w:rFonts w:ascii="Arial" w:hAnsi="Arial" w:cs="Arial"/>
                <w:sz w:val="20"/>
                <w:szCs w:val="20"/>
              </w:rPr>
              <w:t>98</w:t>
            </w:r>
          </w:p>
        </w:tc>
      </w:tr>
      <w:tr w:rsidR="00D558C7" w:rsidRPr="002D306B" w14:paraId="59DB9133" w14:textId="77777777" w:rsidTr="005F466F">
        <w:trPr>
          <w:trHeight w:val="20"/>
        </w:trPr>
        <w:tc>
          <w:tcPr>
            <w:tcW w:w="5000" w:type="pct"/>
            <w:gridSpan w:val="3"/>
          </w:tcPr>
          <w:p w14:paraId="578D113F" w14:textId="77777777" w:rsidR="00D558C7" w:rsidRPr="002D306B" w:rsidRDefault="00EA27FB" w:rsidP="00F1716B">
            <w:pPr>
              <w:pStyle w:val="TableParagraph"/>
              <w:spacing w:line="240" w:lineRule="auto"/>
              <w:ind w:left="279"/>
              <w:rPr>
                <w:rFonts w:ascii="Arial" w:hAnsi="Arial" w:cs="Arial"/>
                <w:b/>
                <w:sz w:val="20"/>
                <w:szCs w:val="20"/>
              </w:rPr>
            </w:pPr>
            <w:r w:rsidRPr="002D306B">
              <w:rPr>
                <w:rFonts w:ascii="Arial" w:hAnsi="Arial" w:cs="Arial"/>
                <w:b/>
                <w:sz w:val="20"/>
                <w:szCs w:val="20"/>
              </w:rPr>
              <w:t>III.- Licencias de Uso del Suelo (Zona de Reserva y Conservación)</w:t>
            </w:r>
          </w:p>
        </w:tc>
      </w:tr>
      <w:tr w:rsidR="00D558C7" w:rsidRPr="002D306B" w14:paraId="5B8AED02" w14:textId="77777777" w:rsidTr="005F466F">
        <w:trPr>
          <w:trHeight w:val="20"/>
        </w:trPr>
        <w:tc>
          <w:tcPr>
            <w:tcW w:w="2894" w:type="pct"/>
          </w:tcPr>
          <w:p w14:paraId="575E4045" w14:textId="5FD66746" w:rsidR="00D558C7" w:rsidRPr="002D306B" w:rsidRDefault="00416BBC" w:rsidP="00F1716B">
            <w:pPr>
              <w:pStyle w:val="TableParagraph"/>
              <w:spacing w:line="240" w:lineRule="auto"/>
              <w:ind w:left="704"/>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Con superficie de hasta 10,000 M2</w:t>
            </w:r>
          </w:p>
        </w:tc>
        <w:tc>
          <w:tcPr>
            <w:tcW w:w="1018" w:type="pct"/>
          </w:tcPr>
          <w:p w14:paraId="55D482BD"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54A8672C" w14:textId="6923A5D9" w:rsidR="00D558C7" w:rsidRPr="002D306B" w:rsidRDefault="00C839ED"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455</w:t>
            </w:r>
            <w:r w:rsidR="00EA27FB" w:rsidRPr="002D306B">
              <w:rPr>
                <w:rFonts w:ascii="Arial" w:hAnsi="Arial" w:cs="Arial"/>
                <w:sz w:val="20"/>
                <w:szCs w:val="20"/>
              </w:rPr>
              <w:t>.00</w:t>
            </w:r>
          </w:p>
        </w:tc>
      </w:tr>
      <w:tr w:rsidR="00D558C7" w:rsidRPr="002D306B" w14:paraId="460E3607" w14:textId="77777777" w:rsidTr="005F466F">
        <w:trPr>
          <w:trHeight w:val="20"/>
        </w:trPr>
        <w:tc>
          <w:tcPr>
            <w:tcW w:w="2894" w:type="pct"/>
          </w:tcPr>
          <w:p w14:paraId="26BA0DED" w14:textId="094C25CD" w:rsidR="00D558C7" w:rsidRPr="002D306B" w:rsidRDefault="00416BBC" w:rsidP="00F1716B">
            <w:pPr>
              <w:pStyle w:val="TableParagraph"/>
              <w:spacing w:line="240" w:lineRule="auto"/>
              <w:ind w:left="704" w:right="458"/>
              <w:jc w:val="both"/>
              <w:rPr>
                <w:rFonts w:ascii="Arial" w:hAnsi="Arial" w:cs="Arial"/>
                <w:sz w:val="20"/>
                <w:szCs w:val="20"/>
              </w:rPr>
            </w:pPr>
            <w:r>
              <w:rPr>
                <w:rFonts w:ascii="Arial" w:hAnsi="Arial" w:cs="Arial"/>
                <w:b/>
                <w:sz w:val="20"/>
                <w:szCs w:val="20"/>
              </w:rPr>
              <w:lastRenderedPageBreak/>
              <w:t xml:space="preserve">b) </w:t>
            </w:r>
            <w:r w:rsidR="00EA27FB" w:rsidRPr="002D306B">
              <w:rPr>
                <w:rFonts w:ascii="Arial" w:hAnsi="Arial" w:cs="Arial"/>
                <w:sz w:val="20"/>
                <w:szCs w:val="20"/>
              </w:rPr>
              <w:t>Con superficie de 10,000.01 M2 hasta</w:t>
            </w:r>
            <w:r>
              <w:rPr>
                <w:rFonts w:ascii="Arial" w:hAnsi="Arial" w:cs="Arial"/>
                <w:sz w:val="20"/>
                <w:szCs w:val="20"/>
              </w:rPr>
              <w:t xml:space="preserve"> </w:t>
            </w:r>
            <w:r w:rsidR="00EA27FB" w:rsidRPr="002D306B">
              <w:rPr>
                <w:rFonts w:ascii="Arial" w:hAnsi="Arial" w:cs="Arial"/>
                <w:sz w:val="20"/>
                <w:szCs w:val="20"/>
              </w:rPr>
              <w:t>50,000.00 M2</w:t>
            </w:r>
          </w:p>
        </w:tc>
        <w:tc>
          <w:tcPr>
            <w:tcW w:w="1018" w:type="pct"/>
          </w:tcPr>
          <w:p w14:paraId="4AB50F98"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1F241389" w14:textId="14B82157" w:rsidR="00D558C7" w:rsidRPr="002D306B" w:rsidRDefault="00C839ED"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520</w:t>
            </w:r>
            <w:r w:rsidR="00EA27FB" w:rsidRPr="002D306B">
              <w:rPr>
                <w:rFonts w:ascii="Arial" w:hAnsi="Arial" w:cs="Arial"/>
                <w:sz w:val="20"/>
                <w:szCs w:val="20"/>
              </w:rPr>
              <w:t>.00</w:t>
            </w:r>
          </w:p>
        </w:tc>
      </w:tr>
      <w:tr w:rsidR="00D558C7" w:rsidRPr="002D306B" w14:paraId="08DEECA2" w14:textId="77777777" w:rsidTr="005F466F">
        <w:trPr>
          <w:trHeight w:val="20"/>
        </w:trPr>
        <w:tc>
          <w:tcPr>
            <w:tcW w:w="2894" w:type="pct"/>
          </w:tcPr>
          <w:p w14:paraId="46D42679" w14:textId="09D694C2" w:rsidR="00D558C7" w:rsidRPr="002D306B" w:rsidRDefault="00416BBC" w:rsidP="00F1716B">
            <w:pPr>
              <w:pStyle w:val="TableParagraph"/>
              <w:spacing w:line="240" w:lineRule="auto"/>
              <w:ind w:left="704" w:right="458"/>
              <w:jc w:val="both"/>
              <w:rPr>
                <w:rFonts w:ascii="Arial" w:hAnsi="Arial" w:cs="Arial"/>
                <w:sz w:val="20"/>
                <w:szCs w:val="20"/>
              </w:rPr>
            </w:pPr>
            <w:r>
              <w:rPr>
                <w:rFonts w:ascii="Arial" w:hAnsi="Arial" w:cs="Arial"/>
                <w:b/>
                <w:sz w:val="20"/>
                <w:szCs w:val="20"/>
              </w:rPr>
              <w:t xml:space="preserve">c) </w:t>
            </w:r>
            <w:r w:rsidR="00EA27FB" w:rsidRPr="002D306B">
              <w:rPr>
                <w:rFonts w:ascii="Arial" w:hAnsi="Arial" w:cs="Arial"/>
                <w:sz w:val="20"/>
                <w:szCs w:val="20"/>
              </w:rPr>
              <w:t>Con superficie de 50,000.01 M2 hasta</w:t>
            </w:r>
            <w:r>
              <w:rPr>
                <w:rFonts w:ascii="Arial" w:hAnsi="Arial" w:cs="Arial"/>
                <w:sz w:val="20"/>
                <w:szCs w:val="20"/>
              </w:rPr>
              <w:t xml:space="preserve"> </w:t>
            </w:r>
            <w:r w:rsidR="00EA27FB" w:rsidRPr="002D306B">
              <w:rPr>
                <w:rFonts w:ascii="Arial" w:hAnsi="Arial" w:cs="Arial"/>
                <w:sz w:val="20"/>
                <w:szCs w:val="20"/>
              </w:rPr>
              <w:t>100,000.00 M2</w:t>
            </w:r>
          </w:p>
        </w:tc>
        <w:tc>
          <w:tcPr>
            <w:tcW w:w="1018" w:type="pct"/>
          </w:tcPr>
          <w:p w14:paraId="53D4D45C"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26E3B68C" w14:textId="7404443F" w:rsidR="00D558C7" w:rsidRPr="002D306B" w:rsidRDefault="00C839ED"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780</w:t>
            </w:r>
            <w:r w:rsidR="00EA27FB" w:rsidRPr="002D306B">
              <w:rPr>
                <w:rFonts w:ascii="Arial" w:hAnsi="Arial" w:cs="Arial"/>
                <w:sz w:val="20"/>
                <w:szCs w:val="20"/>
              </w:rPr>
              <w:t>.00</w:t>
            </w:r>
          </w:p>
        </w:tc>
      </w:tr>
      <w:tr w:rsidR="00D558C7" w:rsidRPr="002D306B" w14:paraId="25AC7C31" w14:textId="77777777" w:rsidTr="005F466F">
        <w:trPr>
          <w:trHeight w:val="20"/>
        </w:trPr>
        <w:tc>
          <w:tcPr>
            <w:tcW w:w="2894" w:type="pct"/>
          </w:tcPr>
          <w:p w14:paraId="70FA52F1" w14:textId="3B2F6046" w:rsidR="00D558C7" w:rsidRPr="002D306B" w:rsidRDefault="00416BBC" w:rsidP="00F1716B">
            <w:pPr>
              <w:pStyle w:val="TableParagraph"/>
              <w:spacing w:line="240" w:lineRule="auto"/>
              <w:ind w:left="704" w:right="458"/>
              <w:jc w:val="both"/>
              <w:rPr>
                <w:rFonts w:ascii="Arial" w:hAnsi="Arial" w:cs="Arial"/>
                <w:sz w:val="20"/>
                <w:szCs w:val="20"/>
              </w:rPr>
            </w:pPr>
            <w:r>
              <w:rPr>
                <w:rFonts w:ascii="Arial" w:hAnsi="Arial" w:cs="Arial"/>
                <w:b/>
                <w:sz w:val="20"/>
                <w:szCs w:val="20"/>
              </w:rPr>
              <w:t xml:space="preserve">d) </w:t>
            </w:r>
            <w:r w:rsidR="00EA27FB" w:rsidRPr="002D306B">
              <w:rPr>
                <w:rFonts w:ascii="Arial" w:hAnsi="Arial" w:cs="Arial"/>
                <w:sz w:val="20"/>
                <w:szCs w:val="20"/>
              </w:rPr>
              <w:t>Con superficie de 100,000.01 M2 hasta</w:t>
            </w:r>
            <w:r>
              <w:rPr>
                <w:rFonts w:ascii="Arial" w:hAnsi="Arial" w:cs="Arial"/>
                <w:sz w:val="20"/>
                <w:szCs w:val="20"/>
              </w:rPr>
              <w:t xml:space="preserve"> </w:t>
            </w:r>
            <w:r w:rsidR="00EA27FB" w:rsidRPr="002D306B">
              <w:rPr>
                <w:rFonts w:ascii="Arial" w:hAnsi="Arial" w:cs="Arial"/>
                <w:sz w:val="20"/>
                <w:szCs w:val="20"/>
              </w:rPr>
              <w:t>150,000.00 M2</w:t>
            </w:r>
          </w:p>
        </w:tc>
        <w:tc>
          <w:tcPr>
            <w:tcW w:w="1018" w:type="pct"/>
          </w:tcPr>
          <w:p w14:paraId="4E4CED4C"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78385F49" w14:textId="45A5417F" w:rsidR="00D558C7" w:rsidRPr="002D306B" w:rsidRDefault="00C839ED"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910</w:t>
            </w:r>
            <w:r w:rsidR="00EA27FB" w:rsidRPr="002D306B">
              <w:rPr>
                <w:rFonts w:ascii="Arial" w:hAnsi="Arial" w:cs="Arial"/>
                <w:sz w:val="20"/>
                <w:szCs w:val="20"/>
              </w:rPr>
              <w:t>.00</w:t>
            </w:r>
          </w:p>
        </w:tc>
      </w:tr>
      <w:tr w:rsidR="00D558C7" w:rsidRPr="002D306B" w14:paraId="78E07BB3" w14:textId="77777777" w:rsidTr="005F466F">
        <w:trPr>
          <w:trHeight w:val="20"/>
        </w:trPr>
        <w:tc>
          <w:tcPr>
            <w:tcW w:w="2894" w:type="pct"/>
          </w:tcPr>
          <w:p w14:paraId="5CC6BBC5" w14:textId="79F3163B" w:rsidR="00D558C7" w:rsidRPr="002D306B" w:rsidRDefault="00416BBC" w:rsidP="00F1716B">
            <w:pPr>
              <w:pStyle w:val="TableParagraph"/>
              <w:spacing w:line="240" w:lineRule="auto"/>
              <w:ind w:left="704" w:right="458"/>
              <w:jc w:val="both"/>
              <w:rPr>
                <w:rFonts w:ascii="Arial" w:hAnsi="Arial" w:cs="Arial"/>
                <w:sz w:val="20"/>
                <w:szCs w:val="20"/>
              </w:rPr>
            </w:pPr>
            <w:r>
              <w:rPr>
                <w:rFonts w:ascii="Arial" w:hAnsi="Arial" w:cs="Arial"/>
                <w:b/>
                <w:sz w:val="20"/>
                <w:szCs w:val="20"/>
              </w:rPr>
              <w:t xml:space="preserve">e) </w:t>
            </w:r>
            <w:r w:rsidR="00EA27FB" w:rsidRPr="002D306B">
              <w:rPr>
                <w:rFonts w:ascii="Arial" w:hAnsi="Arial" w:cs="Arial"/>
                <w:sz w:val="20"/>
                <w:szCs w:val="20"/>
              </w:rPr>
              <w:t>Con superficie de 150,000.01 M2 hasta</w:t>
            </w:r>
            <w:r>
              <w:rPr>
                <w:rFonts w:ascii="Arial" w:hAnsi="Arial" w:cs="Arial"/>
                <w:sz w:val="20"/>
                <w:szCs w:val="20"/>
              </w:rPr>
              <w:t xml:space="preserve"> </w:t>
            </w:r>
            <w:r w:rsidR="00EA27FB" w:rsidRPr="002D306B">
              <w:rPr>
                <w:rFonts w:ascii="Arial" w:hAnsi="Arial" w:cs="Arial"/>
                <w:sz w:val="20"/>
                <w:szCs w:val="20"/>
              </w:rPr>
              <w:t>200,000.00 M2</w:t>
            </w:r>
          </w:p>
        </w:tc>
        <w:tc>
          <w:tcPr>
            <w:tcW w:w="1018" w:type="pct"/>
          </w:tcPr>
          <w:p w14:paraId="4F1E6D20"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5D4D486E" w14:textId="11459C8C" w:rsidR="00D558C7" w:rsidRPr="002D306B" w:rsidRDefault="00C839ED"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975</w:t>
            </w:r>
            <w:r w:rsidR="00EA27FB" w:rsidRPr="002D306B">
              <w:rPr>
                <w:rFonts w:ascii="Arial" w:hAnsi="Arial" w:cs="Arial"/>
                <w:sz w:val="20"/>
                <w:szCs w:val="20"/>
              </w:rPr>
              <w:t>.00</w:t>
            </w:r>
          </w:p>
        </w:tc>
      </w:tr>
      <w:tr w:rsidR="00D558C7" w:rsidRPr="002D306B" w14:paraId="1D4DC383" w14:textId="77777777" w:rsidTr="005F466F">
        <w:trPr>
          <w:trHeight w:val="20"/>
        </w:trPr>
        <w:tc>
          <w:tcPr>
            <w:tcW w:w="2894" w:type="pct"/>
          </w:tcPr>
          <w:p w14:paraId="56F676C4" w14:textId="603CC9E4" w:rsidR="00D558C7" w:rsidRPr="002D306B" w:rsidRDefault="00416BBC" w:rsidP="00F1716B">
            <w:pPr>
              <w:pStyle w:val="TableParagraph"/>
              <w:spacing w:line="240" w:lineRule="auto"/>
              <w:ind w:left="704" w:right="458"/>
              <w:jc w:val="both"/>
              <w:rPr>
                <w:rFonts w:ascii="Arial" w:hAnsi="Arial" w:cs="Arial"/>
                <w:sz w:val="20"/>
                <w:szCs w:val="20"/>
              </w:rPr>
            </w:pPr>
            <w:r>
              <w:rPr>
                <w:rFonts w:ascii="Arial" w:hAnsi="Arial" w:cs="Arial"/>
                <w:b/>
                <w:sz w:val="20"/>
                <w:szCs w:val="20"/>
              </w:rPr>
              <w:t xml:space="preserve">f) </w:t>
            </w:r>
            <w:r w:rsidR="00EA27FB" w:rsidRPr="002D306B">
              <w:rPr>
                <w:rFonts w:ascii="Arial" w:hAnsi="Arial" w:cs="Arial"/>
                <w:sz w:val="20"/>
                <w:szCs w:val="20"/>
              </w:rPr>
              <w:t>Con superficie Mayor a 200,000.00 M2</w:t>
            </w:r>
          </w:p>
        </w:tc>
        <w:tc>
          <w:tcPr>
            <w:tcW w:w="1018" w:type="pct"/>
          </w:tcPr>
          <w:p w14:paraId="4837170B"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047BD2AC" w14:textId="04628EF8" w:rsidR="00D558C7" w:rsidRPr="002D306B" w:rsidRDefault="00416BBC" w:rsidP="007B5A0C">
            <w:pPr>
              <w:pStyle w:val="TableParagraph"/>
              <w:spacing w:line="240" w:lineRule="auto"/>
              <w:ind w:left="0" w:right="611"/>
              <w:jc w:val="right"/>
              <w:rPr>
                <w:rFonts w:ascii="Arial" w:hAnsi="Arial" w:cs="Arial"/>
                <w:sz w:val="20"/>
                <w:szCs w:val="20"/>
              </w:rPr>
            </w:pPr>
            <w:r>
              <w:rPr>
                <w:rFonts w:ascii="Arial" w:hAnsi="Arial" w:cs="Arial"/>
                <w:sz w:val="20"/>
                <w:szCs w:val="20"/>
              </w:rPr>
              <w:t>1,</w:t>
            </w:r>
            <w:r w:rsidR="00C839ED" w:rsidRPr="002D306B">
              <w:rPr>
                <w:rFonts w:ascii="Arial" w:hAnsi="Arial" w:cs="Arial"/>
                <w:sz w:val="20"/>
                <w:szCs w:val="20"/>
              </w:rPr>
              <w:t>300</w:t>
            </w:r>
            <w:r w:rsidR="00EA27FB" w:rsidRPr="002D306B">
              <w:rPr>
                <w:rFonts w:ascii="Arial" w:hAnsi="Arial" w:cs="Arial"/>
                <w:sz w:val="20"/>
                <w:szCs w:val="20"/>
              </w:rPr>
              <w:t>.00</w:t>
            </w:r>
          </w:p>
        </w:tc>
      </w:tr>
    </w:tbl>
    <w:p w14:paraId="6346CAC9" w14:textId="77777777" w:rsidR="007B5A0C" w:rsidRPr="002D306B" w:rsidRDefault="007B5A0C" w:rsidP="0002319F">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90"/>
        <w:gridCol w:w="1860"/>
        <w:gridCol w:w="1961"/>
      </w:tblGrid>
      <w:tr w:rsidR="00D558C7" w:rsidRPr="002D306B" w14:paraId="2BF48A58" w14:textId="77777777" w:rsidTr="007B5A0C">
        <w:trPr>
          <w:trHeight w:val="20"/>
        </w:trPr>
        <w:tc>
          <w:tcPr>
            <w:tcW w:w="2903" w:type="pct"/>
            <w:shd w:val="clear" w:color="auto" w:fill="D9D9D9"/>
            <w:vAlign w:val="center"/>
          </w:tcPr>
          <w:p w14:paraId="2E738BAE" w14:textId="77777777"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21" w:type="pct"/>
            <w:shd w:val="clear" w:color="auto" w:fill="D9D9D9"/>
            <w:vAlign w:val="center"/>
          </w:tcPr>
          <w:p w14:paraId="38A43852" w14:textId="31B4F13E"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w:t>
            </w:r>
            <w:r w:rsidR="00416BBC">
              <w:rPr>
                <w:rFonts w:ascii="Arial" w:hAnsi="Arial" w:cs="Arial"/>
                <w:b/>
                <w:sz w:val="20"/>
                <w:szCs w:val="20"/>
              </w:rPr>
              <w:t xml:space="preserve"> </w:t>
            </w:r>
            <w:r w:rsidRPr="002D306B">
              <w:rPr>
                <w:rFonts w:ascii="Arial" w:hAnsi="Arial" w:cs="Arial"/>
                <w:b/>
                <w:sz w:val="20"/>
                <w:szCs w:val="20"/>
              </w:rPr>
              <w:t>MEDIDA</w:t>
            </w:r>
          </w:p>
        </w:tc>
        <w:tc>
          <w:tcPr>
            <w:tcW w:w="1076" w:type="pct"/>
            <w:shd w:val="clear" w:color="auto" w:fill="D9D9D9"/>
            <w:vAlign w:val="center"/>
          </w:tcPr>
          <w:p w14:paraId="0F117650" w14:textId="77777777"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51A32F59" w14:textId="77777777" w:rsidTr="000968D4">
        <w:trPr>
          <w:trHeight w:val="426"/>
        </w:trPr>
        <w:tc>
          <w:tcPr>
            <w:tcW w:w="5000" w:type="pct"/>
            <w:gridSpan w:val="3"/>
            <w:vAlign w:val="center"/>
          </w:tcPr>
          <w:p w14:paraId="5F6C1D0C" w14:textId="77777777" w:rsidR="00D558C7" w:rsidRPr="002D306B" w:rsidRDefault="00EA27FB" w:rsidP="000968D4">
            <w:pPr>
              <w:pStyle w:val="TableParagraph"/>
              <w:spacing w:line="240" w:lineRule="auto"/>
              <w:ind w:left="0"/>
              <w:jc w:val="center"/>
              <w:rPr>
                <w:rFonts w:ascii="Arial" w:hAnsi="Arial" w:cs="Arial"/>
                <w:b/>
                <w:sz w:val="20"/>
                <w:szCs w:val="20"/>
              </w:rPr>
            </w:pPr>
            <w:r w:rsidRPr="002D306B">
              <w:rPr>
                <w:rFonts w:ascii="Arial" w:hAnsi="Arial" w:cs="Arial"/>
                <w:b/>
                <w:sz w:val="20"/>
                <w:szCs w:val="20"/>
              </w:rPr>
              <w:t>Licencias de Uso del Suelo (Comercial y de Servicios)</w:t>
            </w:r>
          </w:p>
        </w:tc>
      </w:tr>
      <w:tr w:rsidR="00D558C7" w:rsidRPr="002D306B" w14:paraId="7B6716B2" w14:textId="77777777" w:rsidTr="000968D4">
        <w:trPr>
          <w:trHeight w:val="329"/>
        </w:trPr>
        <w:tc>
          <w:tcPr>
            <w:tcW w:w="5000" w:type="pct"/>
            <w:gridSpan w:val="3"/>
          </w:tcPr>
          <w:p w14:paraId="7C5C48F0" w14:textId="77777777" w:rsidR="00D558C7" w:rsidRPr="002D306B" w:rsidRDefault="00EA27FB" w:rsidP="000968D4">
            <w:pPr>
              <w:pStyle w:val="TableParagraph"/>
              <w:spacing w:line="240" w:lineRule="auto"/>
              <w:ind w:left="137"/>
              <w:rPr>
                <w:rFonts w:ascii="Arial" w:hAnsi="Arial" w:cs="Arial"/>
                <w:b/>
                <w:sz w:val="20"/>
                <w:szCs w:val="20"/>
              </w:rPr>
            </w:pPr>
            <w:r w:rsidRPr="002D306B">
              <w:rPr>
                <w:rFonts w:ascii="Arial" w:hAnsi="Arial" w:cs="Arial"/>
                <w:b/>
                <w:sz w:val="20"/>
                <w:szCs w:val="20"/>
              </w:rPr>
              <w:t>I.- Licencias de Uso del Suelo (Zona de Consolidación Urbana)</w:t>
            </w:r>
          </w:p>
        </w:tc>
      </w:tr>
      <w:tr w:rsidR="00D558C7" w:rsidRPr="002D306B" w14:paraId="4C574EA1" w14:textId="77777777" w:rsidTr="000968D4">
        <w:trPr>
          <w:trHeight w:val="20"/>
        </w:trPr>
        <w:tc>
          <w:tcPr>
            <w:tcW w:w="2903" w:type="pct"/>
          </w:tcPr>
          <w:p w14:paraId="3CDEA014" w14:textId="5F9858C5" w:rsidR="00D558C7" w:rsidRPr="002D306B" w:rsidRDefault="00EA27FB" w:rsidP="000968D4">
            <w:pPr>
              <w:pStyle w:val="TableParagraph"/>
              <w:numPr>
                <w:ilvl w:val="0"/>
                <w:numId w:val="30"/>
              </w:numPr>
              <w:tabs>
                <w:tab w:val="left" w:pos="827"/>
              </w:tabs>
              <w:spacing w:line="240" w:lineRule="auto"/>
              <w:jc w:val="both"/>
              <w:rPr>
                <w:rFonts w:ascii="Arial" w:hAnsi="Arial" w:cs="Arial"/>
                <w:sz w:val="20"/>
                <w:szCs w:val="20"/>
              </w:rPr>
            </w:pPr>
            <w:r w:rsidRPr="002D306B">
              <w:rPr>
                <w:rFonts w:ascii="Arial" w:hAnsi="Arial" w:cs="Arial"/>
                <w:sz w:val="20"/>
                <w:szCs w:val="20"/>
              </w:rPr>
              <w:t>Con superficie de hasta 50.00 M2</w:t>
            </w:r>
          </w:p>
        </w:tc>
        <w:tc>
          <w:tcPr>
            <w:tcW w:w="1021" w:type="pct"/>
          </w:tcPr>
          <w:p w14:paraId="43AFEB05"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vAlign w:val="center"/>
          </w:tcPr>
          <w:p w14:paraId="4ED7EACB" w14:textId="718728D3" w:rsidR="00D558C7" w:rsidRPr="002D306B" w:rsidRDefault="00EA27FB" w:rsidP="000968D4">
            <w:pPr>
              <w:pStyle w:val="TableParagraph"/>
              <w:spacing w:line="240" w:lineRule="auto"/>
              <w:ind w:left="0"/>
              <w:jc w:val="center"/>
              <w:rPr>
                <w:rFonts w:ascii="Arial" w:hAnsi="Arial" w:cs="Arial"/>
                <w:sz w:val="20"/>
                <w:szCs w:val="20"/>
              </w:rPr>
            </w:pPr>
            <w:r w:rsidRPr="002D306B">
              <w:rPr>
                <w:rFonts w:ascii="Arial" w:hAnsi="Arial" w:cs="Arial"/>
                <w:sz w:val="20"/>
                <w:szCs w:val="20"/>
              </w:rPr>
              <w:t>1</w:t>
            </w:r>
            <w:r w:rsidR="00C839ED" w:rsidRPr="002D306B">
              <w:rPr>
                <w:rFonts w:ascii="Arial" w:hAnsi="Arial" w:cs="Arial"/>
                <w:sz w:val="20"/>
                <w:szCs w:val="20"/>
              </w:rPr>
              <w:t>0</w:t>
            </w:r>
            <w:r w:rsidRPr="002D306B">
              <w:rPr>
                <w:rFonts w:ascii="Arial" w:hAnsi="Arial" w:cs="Arial"/>
                <w:sz w:val="20"/>
                <w:szCs w:val="20"/>
              </w:rPr>
              <w:t>.43</w:t>
            </w:r>
          </w:p>
        </w:tc>
      </w:tr>
      <w:tr w:rsidR="00D558C7" w:rsidRPr="002D306B" w14:paraId="4E322ED8" w14:textId="77777777" w:rsidTr="000968D4">
        <w:trPr>
          <w:trHeight w:val="20"/>
        </w:trPr>
        <w:tc>
          <w:tcPr>
            <w:tcW w:w="2903" w:type="pct"/>
          </w:tcPr>
          <w:p w14:paraId="4C704B02" w14:textId="7292699C" w:rsidR="00D558C7" w:rsidRPr="002D306B" w:rsidRDefault="00EA27FB" w:rsidP="000968D4">
            <w:pPr>
              <w:pStyle w:val="TableParagraph"/>
              <w:numPr>
                <w:ilvl w:val="0"/>
                <w:numId w:val="30"/>
              </w:numPr>
              <w:tabs>
                <w:tab w:val="left" w:pos="827"/>
              </w:tabs>
              <w:spacing w:line="240" w:lineRule="auto"/>
              <w:jc w:val="both"/>
              <w:rPr>
                <w:rFonts w:ascii="Arial" w:hAnsi="Arial" w:cs="Arial"/>
                <w:sz w:val="20"/>
                <w:szCs w:val="20"/>
              </w:rPr>
            </w:pPr>
            <w:r w:rsidRPr="002D306B">
              <w:rPr>
                <w:rFonts w:ascii="Arial" w:hAnsi="Arial" w:cs="Arial"/>
                <w:sz w:val="20"/>
                <w:szCs w:val="20"/>
              </w:rPr>
              <w:t>Con superficie de 50.01 M2 hasta 100.00 M2</w:t>
            </w:r>
          </w:p>
        </w:tc>
        <w:tc>
          <w:tcPr>
            <w:tcW w:w="1021" w:type="pct"/>
          </w:tcPr>
          <w:p w14:paraId="0AFA6160"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vAlign w:val="center"/>
          </w:tcPr>
          <w:p w14:paraId="42764497" w14:textId="7BA132AF" w:rsidR="00D558C7" w:rsidRPr="002D306B" w:rsidRDefault="00C839ED" w:rsidP="000968D4">
            <w:pPr>
              <w:pStyle w:val="TableParagraph"/>
              <w:spacing w:line="240" w:lineRule="auto"/>
              <w:ind w:left="0"/>
              <w:jc w:val="center"/>
              <w:rPr>
                <w:rFonts w:ascii="Arial" w:hAnsi="Arial" w:cs="Arial"/>
                <w:sz w:val="20"/>
                <w:szCs w:val="20"/>
              </w:rPr>
            </w:pPr>
            <w:r w:rsidRPr="002D306B">
              <w:rPr>
                <w:rFonts w:ascii="Arial" w:hAnsi="Arial" w:cs="Arial"/>
                <w:sz w:val="20"/>
                <w:szCs w:val="20"/>
              </w:rPr>
              <w:t>17</w:t>
            </w:r>
            <w:r w:rsidR="00EA27FB" w:rsidRPr="002D306B">
              <w:rPr>
                <w:rFonts w:ascii="Arial" w:hAnsi="Arial" w:cs="Arial"/>
                <w:sz w:val="20"/>
                <w:szCs w:val="20"/>
              </w:rPr>
              <w:t>.15</w:t>
            </w:r>
          </w:p>
        </w:tc>
      </w:tr>
      <w:tr w:rsidR="00D558C7" w:rsidRPr="002D306B" w14:paraId="149A9AB4" w14:textId="77777777" w:rsidTr="000968D4">
        <w:trPr>
          <w:trHeight w:val="20"/>
        </w:trPr>
        <w:tc>
          <w:tcPr>
            <w:tcW w:w="2903" w:type="pct"/>
          </w:tcPr>
          <w:p w14:paraId="763BF413" w14:textId="75EA8306" w:rsidR="00D558C7" w:rsidRPr="002D306B" w:rsidRDefault="00EA27FB" w:rsidP="000968D4">
            <w:pPr>
              <w:pStyle w:val="TableParagraph"/>
              <w:numPr>
                <w:ilvl w:val="0"/>
                <w:numId w:val="30"/>
              </w:numPr>
              <w:tabs>
                <w:tab w:val="left" w:pos="827"/>
              </w:tabs>
              <w:spacing w:line="240" w:lineRule="auto"/>
              <w:jc w:val="both"/>
              <w:rPr>
                <w:rFonts w:ascii="Arial" w:hAnsi="Arial" w:cs="Arial"/>
                <w:sz w:val="20"/>
                <w:szCs w:val="20"/>
              </w:rPr>
            </w:pPr>
            <w:r w:rsidRPr="002D306B">
              <w:rPr>
                <w:rFonts w:ascii="Arial" w:hAnsi="Arial" w:cs="Arial"/>
                <w:sz w:val="20"/>
                <w:szCs w:val="20"/>
              </w:rPr>
              <w:t>Con superficie de 100.01 M2 hasta 500.00 M2</w:t>
            </w:r>
          </w:p>
        </w:tc>
        <w:tc>
          <w:tcPr>
            <w:tcW w:w="1021" w:type="pct"/>
          </w:tcPr>
          <w:p w14:paraId="750F7469"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vAlign w:val="center"/>
          </w:tcPr>
          <w:p w14:paraId="6CF1D58E" w14:textId="0C9532A6" w:rsidR="00D558C7" w:rsidRPr="002D306B" w:rsidRDefault="00C839ED" w:rsidP="000968D4">
            <w:pPr>
              <w:pStyle w:val="TableParagraph"/>
              <w:spacing w:line="240" w:lineRule="auto"/>
              <w:ind w:left="0"/>
              <w:jc w:val="center"/>
              <w:rPr>
                <w:rFonts w:ascii="Arial" w:hAnsi="Arial" w:cs="Arial"/>
                <w:sz w:val="20"/>
                <w:szCs w:val="20"/>
              </w:rPr>
            </w:pPr>
            <w:r w:rsidRPr="002D306B">
              <w:rPr>
                <w:rFonts w:ascii="Arial" w:hAnsi="Arial" w:cs="Arial"/>
                <w:sz w:val="20"/>
                <w:szCs w:val="20"/>
              </w:rPr>
              <w:t>27</w:t>
            </w:r>
            <w:r w:rsidR="00EA27FB" w:rsidRPr="002D306B">
              <w:rPr>
                <w:rFonts w:ascii="Arial" w:hAnsi="Arial" w:cs="Arial"/>
                <w:sz w:val="20"/>
                <w:szCs w:val="20"/>
              </w:rPr>
              <w:t>.89</w:t>
            </w:r>
          </w:p>
        </w:tc>
      </w:tr>
      <w:tr w:rsidR="00D558C7" w:rsidRPr="002D306B" w14:paraId="3FEF8872" w14:textId="77777777" w:rsidTr="000968D4">
        <w:trPr>
          <w:trHeight w:val="20"/>
        </w:trPr>
        <w:tc>
          <w:tcPr>
            <w:tcW w:w="2903" w:type="pct"/>
          </w:tcPr>
          <w:p w14:paraId="0A2DB772" w14:textId="40B17909" w:rsidR="00D558C7" w:rsidRPr="002D306B" w:rsidRDefault="00EA27FB" w:rsidP="000968D4">
            <w:pPr>
              <w:pStyle w:val="TableParagraph"/>
              <w:numPr>
                <w:ilvl w:val="0"/>
                <w:numId w:val="30"/>
              </w:numPr>
              <w:tabs>
                <w:tab w:val="left" w:pos="827"/>
              </w:tabs>
              <w:spacing w:line="240" w:lineRule="auto"/>
              <w:jc w:val="both"/>
              <w:rPr>
                <w:rFonts w:ascii="Arial" w:hAnsi="Arial" w:cs="Arial"/>
                <w:sz w:val="20"/>
                <w:szCs w:val="20"/>
              </w:rPr>
            </w:pPr>
            <w:r w:rsidRPr="002D306B">
              <w:rPr>
                <w:rFonts w:ascii="Arial" w:hAnsi="Arial" w:cs="Arial"/>
                <w:sz w:val="20"/>
                <w:szCs w:val="20"/>
              </w:rPr>
              <w:t>Con superficie de 500.01 M2 hasta 5,000.00 M2</w:t>
            </w:r>
          </w:p>
        </w:tc>
        <w:tc>
          <w:tcPr>
            <w:tcW w:w="1021" w:type="pct"/>
          </w:tcPr>
          <w:p w14:paraId="16E351E7"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vAlign w:val="center"/>
          </w:tcPr>
          <w:p w14:paraId="29C9DB51" w14:textId="0A972A05" w:rsidR="00D558C7" w:rsidRPr="002D306B" w:rsidRDefault="00C839ED" w:rsidP="000968D4">
            <w:pPr>
              <w:pStyle w:val="TableParagraph"/>
              <w:spacing w:line="240" w:lineRule="auto"/>
              <w:ind w:left="0"/>
              <w:jc w:val="center"/>
              <w:rPr>
                <w:rFonts w:ascii="Arial" w:hAnsi="Arial" w:cs="Arial"/>
                <w:sz w:val="20"/>
                <w:szCs w:val="20"/>
              </w:rPr>
            </w:pPr>
            <w:r w:rsidRPr="002D306B">
              <w:rPr>
                <w:rFonts w:ascii="Arial" w:hAnsi="Arial" w:cs="Arial"/>
                <w:sz w:val="20"/>
                <w:szCs w:val="20"/>
              </w:rPr>
              <w:t>45</w:t>
            </w:r>
            <w:r w:rsidR="00EA27FB" w:rsidRPr="002D306B">
              <w:rPr>
                <w:rFonts w:ascii="Arial" w:hAnsi="Arial" w:cs="Arial"/>
                <w:sz w:val="20"/>
                <w:szCs w:val="20"/>
              </w:rPr>
              <w:t>.77</w:t>
            </w:r>
          </w:p>
        </w:tc>
      </w:tr>
      <w:tr w:rsidR="00D558C7" w:rsidRPr="002D306B" w14:paraId="6CCA4664" w14:textId="77777777" w:rsidTr="000968D4">
        <w:trPr>
          <w:trHeight w:val="20"/>
        </w:trPr>
        <w:tc>
          <w:tcPr>
            <w:tcW w:w="2903" w:type="pct"/>
          </w:tcPr>
          <w:p w14:paraId="635244F8" w14:textId="737D31D9" w:rsidR="00D558C7" w:rsidRPr="002D306B" w:rsidRDefault="00EA27FB" w:rsidP="000968D4">
            <w:pPr>
              <w:pStyle w:val="TableParagraph"/>
              <w:numPr>
                <w:ilvl w:val="0"/>
                <w:numId w:val="30"/>
              </w:numPr>
              <w:tabs>
                <w:tab w:val="left" w:pos="827"/>
              </w:tabs>
              <w:spacing w:line="240" w:lineRule="auto"/>
              <w:jc w:val="both"/>
              <w:rPr>
                <w:rFonts w:ascii="Arial" w:hAnsi="Arial" w:cs="Arial"/>
                <w:sz w:val="20"/>
                <w:szCs w:val="20"/>
              </w:rPr>
            </w:pPr>
            <w:r w:rsidRPr="002D306B">
              <w:rPr>
                <w:rFonts w:ascii="Arial" w:hAnsi="Arial" w:cs="Arial"/>
                <w:sz w:val="20"/>
                <w:szCs w:val="20"/>
              </w:rPr>
              <w:t>Con superficie Mayor a 5,000.00 M2</w:t>
            </w:r>
          </w:p>
        </w:tc>
        <w:tc>
          <w:tcPr>
            <w:tcW w:w="1021" w:type="pct"/>
          </w:tcPr>
          <w:p w14:paraId="662CC9D7"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vAlign w:val="center"/>
          </w:tcPr>
          <w:p w14:paraId="5F481E96" w14:textId="64AED945" w:rsidR="00D558C7" w:rsidRPr="002D306B" w:rsidRDefault="00C839ED" w:rsidP="000968D4">
            <w:pPr>
              <w:pStyle w:val="TableParagraph"/>
              <w:spacing w:line="240" w:lineRule="auto"/>
              <w:ind w:left="0"/>
              <w:jc w:val="center"/>
              <w:rPr>
                <w:rFonts w:ascii="Arial" w:hAnsi="Arial" w:cs="Arial"/>
                <w:sz w:val="20"/>
                <w:szCs w:val="20"/>
              </w:rPr>
            </w:pPr>
            <w:r w:rsidRPr="002D306B">
              <w:rPr>
                <w:rFonts w:ascii="Arial" w:hAnsi="Arial" w:cs="Arial"/>
                <w:sz w:val="20"/>
                <w:szCs w:val="20"/>
              </w:rPr>
              <w:t>81</w:t>
            </w:r>
            <w:r w:rsidR="00EA27FB" w:rsidRPr="002D306B">
              <w:rPr>
                <w:rFonts w:ascii="Arial" w:hAnsi="Arial" w:cs="Arial"/>
                <w:sz w:val="20"/>
                <w:szCs w:val="20"/>
              </w:rPr>
              <w:t>.55</w:t>
            </w:r>
          </w:p>
        </w:tc>
      </w:tr>
      <w:tr w:rsidR="00D558C7" w:rsidRPr="002D306B" w14:paraId="1660B316" w14:textId="77777777" w:rsidTr="000968D4">
        <w:trPr>
          <w:trHeight w:val="425"/>
        </w:trPr>
        <w:tc>
          <w:tcPr>
            <w:tcW w:w="5000" w:type="pct"/>
            <w:gridSpan w:val="3"/>
            <w:vAlign w:val="center"/>
          </w:tcPr>
          <w:p w14:paraId="26FB6BBB" w14:textId="77777777" w:rsidR="00D558C7" w:rsidRPr="002D306B" w:rsidRDefault="00EA27FB" w:rsidP="000968D4">
            <w:pPr>
              <w:pStyle w:val="TableParagraph"/>
              <w:spacing w:line="240" w:lineRule="auto"/>
              <w:ind w:left="137"/>
              <w:rPr>
                <w:rFonts w:ascii="Arial" w:hAnsi="Arial" w:cs="Arial"/>
                <w:b/>
                <w:sz w:val="20"/>
                <w:szCs w:val="20"/>
              </w:rPr>
            </w:pPr>
            <w:r w:rsidRPr="002D306B">
              <w:rPr>
                <w:rFonts w:ascii="Arial" w:hAnsi="Arial" w:cs="Arial"/>
                <w:b/>
                <w:sz w:val="20"/>
                <w:szCs w:val="20"/>
              </w:rPr>
              <w:t>II.- Licencias de Uso del Suelo (Zona de Crecimiento y Control Urbano)</w:t>
            </w:r>
          </w:p>
        </w:tc>
      </w:tr>
      <w:tr w:rsidR="00D558C7" w:rsidRPr="002D306B" w14:paraId="13CE7AC9" w14:textId="77777777" w:rsidTr="000968D4">
        <w:trPr>
          <w:trHeight w:val="20"/>
        </w:trPr>
        <w:tc>
          <w:tcPr>
            <w:tcW w:w="2903" w:type="pct"/>
          </w:tcPr>
          <w:p w14:paraId="16C317C7" w14:textId="08AF2678" w:rsidR="00D558C7" w:rsidRPr="002D306B" w:rsidRDefault="00416BBC" w:rsidP="000968D4">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Con superficie de hasta 50.00 M2</w:t>
            </w:r>
          </w:p>
        </w:tc>
        <w:tc>
          <w:tcPr>
            <w:tcW w:w="1021" w:type="pct"/>
          </w:tcPr>
          <w:p w14:paraId="5573FD64"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vAlign w:val="center"/>
          </w:tcPr>
          <w:p w14:paraId="5DCCC5D6" w14:textId="22D225AD" w:rsidR="00D558C7" w:rsidRPr="002D306B" w:rsidRDefault="00C839ED" w:rsidP="000968D4">
            <w:pPr>
              <w:pStyle w:val="TableParagraph"/>
              <w:spacing w:line="240" w:lineRule="auto"/>
              <w:ind w:left="0"/>
              <w:jc w:val="center"/>
              <w:rPr>
                <w:rFonts w:ascii="Arial" w:hAnsi="Arial" w:cs="Arial"/>
                <w:sz w:val="20"/>
                <w:szCs w:val="20"/>
              </w:rPr>
            </w:pPr>
            <w:r w:rsidRPr="002D306B">
              <w:rPr>
                <w:rFonts w:ascii="Arial" w:hAnsi="Arial" w:cs="Arial"/>
                <w:sz w:val="20"/>
                <w:szCs w:val="20"/>
              </w:rPr>
              <w:t>1</w:t>
            </w:r>
            <w:r w:rsidR="00EA27FB" w:rsidRPr="002D306B">
              <w:rPr>
                <w:rFonts w:ascii="Arial" w:hAnsi="Arial" w:cs="Arial"/>
                <w:sz w:val="20"/>
                <w:szCs w:val="20"/>
              </w:rPr>
              <w:t>3.82</w:t>
            </w:r>
          </w:p>
        </w:tc>
      </w:tr>
      <w:tr w:rsidR="00D558C7" w:rsidRPr="002D306B" w14:paraId="1616A65C" w14:textId="77777777" w:rsidTr="000968D4">
        <w:trPr>
          <w:trHeight w:val="20"/>
        </w:trPr>
        <w:tc>
          <w:tcPr>
            <w:tcW w:w="2903" w:type="pct"/>
          </w:tcPr>
          <w:p w14:paraId="734934E7" w14:textId="557DD286" w:rsidR="00D558C7" w:rsidRPr="002D306B" w:rsidRDefault="00416BBC" w:rsidP="000968D4">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b) </w:t>
            </w:r>
            <w:r w:rsidR="00EA27FB" w:rsidRPr="002D306B">
              <w:rPr>
                <w:rFonts w:ascii="Arial" w:hAnsi="Arial" w:cs="Arial"/>
                <w:sz w:val="20"/>
                <w:szCs w:val="20"/>
              </w:rPr>
              <w:t>Con superficie de 50.01 M2 hasta 100.00 M2</w:t>
            </w:r>
          </w:p>
        </w:tc>
        <w:tc>
          <w:tcPr>
            <w:tcW w:w="1021" w:type="pct"/>
          </w:tcPr>
          <w:p w14:paraId="5A7F717C"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vAlign w:val="center"/>
          </w:tcPr>
          <w:p w14:paraId="66318DB8" w14:textId="4FCED9AC" w:rsidR="00D558C7" w:rsidRPr="002D306B" w:rsidRDefault="00C839ED" w:rsidP="000968D4">
            <w:pPr>
              <w:pStyle w:val="TableParagraph"/>
              <w:spacing w:line="240" w:lineRule="auto"/>
              <w:ind w:left="0"/>
              <w:jc w:val="center"/>
              <w:rPr>
                <w:rFonts w:ascii="Arial" w:hAnsi="Arial" w:cs="Arial"/>
                <w:sz w:val="20"/>
                <w:szCs w:val="20"/>
              </w:rPr>
            </w:pPr>
            <w:r w:rsidRPr="002D306B">
              <w:rPr>
                <w:rFonts w:ascii="Arial" w:hAnsi="Arial" w:cs="Arial"/>
                <w:sz w:val="20"/>
                <w:szCs w:val="20"/>
              </w:rPr>
              <w:t>2</w:t>
            </w:r>
            <w:r w:rsidR="00EA27FB" w:rsidRPr="002D306B">
              <w:rPr>
                <w:rFonts w:ascii="Arial" w:hAnsi="Arial" w:cs="Arial"/>
                <w:sz w:val="20"/>
                <w:szCs w:val="20"/>
              </w:rPr>
              <w:t>9.08</w:t>
            </w:r>
          </w:p>
        </w:tc>
      </w:tr>
      <w:tr w:rsidR="00D558C7" w:rsidRPr="002D306B" w14:paraId="76884DA1" w14:textId="77777777" w:rsidTr="000968D4">
        <w:trPr>
          <w:trHeight w:val="20"/>
        </w:trPr>
        <w:tc>
          <w:tcPr>
            <w:tcW w:w="2903" w:type="pct"/>
          </w:tcPr>
          <w:p w14:paraId="7DF8DB14" w14:textId="0CB7A70D" w:rsidR="00D558C7" w:rsidRPr="002D306B" w:rsidRDefault="00416BBC" w:rsidP="000968D4">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c) </w:t>
            </w:r>
            <w:r w:rsidR="00EA27FB" w:rsidRPr="002D306B">
              <w:rPr>
                <w:rFonts w:ascii="Arial" w:hAnsi="Arial" w:cs="Arial"/>
                <w:sz w:val="20"/>
                <w:szCs w:val="20"/>
              </w:rPr>
              <w:t>Con superficie de 100.01 M2 hasta 500.00 M2</w:t>
            </w:r>
          </w:p>
        </w:tc>
        <w:tc>
          <w:tcPr>
            <w:tcW w:w="1021" w:type="pct"/>
          </w:tcPr>
          <w:p w14:paraId="4EF98F4B"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vAlign w:val="center"/>
          </w:tcPr>
          <w:p w14:paraId="56FB01FE" w14:textId="79930D6D" w:rsidR="00D558C7" w:rsidRPr="002D306B" w:rsidRDefault="00C839ED" w:rsidP="000968D4">
            <w:pPr>
              <w:pStyle w:val="TableParagraph"/>
              <w:spacing w:line="240" w:lineRule="auto"/>
              <w:ind w:left="0"/>
              <w:jc w:val="center"/>
              <w:rPr>
                <w:rFonts w:ascii="Arial" w:hAnsi="Arial" w:cs="Arial"/>
                <w:sz w:val="20"/>
                <w:szCs w:val="20"/>
              </w:rPr>
            </w:pPr>
            <w:r w:rsidRPr="002D306B">
              <w:rPr>
                <w:rFonts w:ascii="Arial" w:hAnsi="Arial" w:cs="Arial"/>
                <w:sz w:val="20"/>
                <w:szCs w:val="20"/>
              </w:rPr>
              <w:t>5</w:t>
            </w:r>
            <w:r w:rsidR="00EA27FB" w:rsidRPr="002D306B">
              <w:rPr>
                <w:rFonts w:ascii="Arial" w:hAnsi="Arial" w:cs="Arial"/>
                <w:sz w:val="20"/>
                <w:szCs w:val="20"/>
              </w:rPr>
              <w:t>7.70</w:t>
            </w:r>
          </w:p>
        </w:tc>
      </w:tr>
      <w:tr w:rsidR="00D558C7" w:rsidRPr="002D306B" w14:paraId="1342A35F" w14:textId="77777777" w:rsidTr="000968D4">
        <w:trPr>
          <w:trHeight w:val="20"/>
        </w:trPr>
        <w:tc>
          <w:tcPr>
            <w:tcW w:w="2903" w:type="pct"/>
          </w:tcPr>
          <w:p w14:paraId="661709F4" w14:textId="470C48C3" w:rsidR="00D558C7" w:rsidRPr="002D306B" w:rsidRDefault="00416BBC" w:rsidP="000968D4">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d) </w:t>
            </w:r>
            <w:r w:rsidR="00EA27FB" w:rsidRPr="002D306B">
              <w:rPr>
                <w:rFonts w:ascii="Arial" w:hAnsi="Arial" w:cs="Arial"/>
                <w:sz w:val="20"/>
                <w:szCs w:val="20"/>
              </w:rPr>
              <w:t>Con superficie de 500.01 M2 hasta 5,000.00 M2</w:t>
            </w:r>
          </w:p>
        </w:tc>
        <w:tc>
          <w:tcPr>
            <w:tcW w:w="1021" w:type="pct"/>
          </w:tcPr>
          <w:p w14:paraId="1CE5C835"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vAlign w:val="center"/>
          </w:tcPr>
          <w:p w14:paraId="363E68AE" w14:textId="1B549FE9" w:rsidR="00D558C7" w:rsidRPr="002D306B" w:rsidRDefault="000968D4" w:rsidP="000968D4">
            <w:pPr>
              <w:pStyle w:val="TableParagraph"/>
              <w:spacing w:line="240" w:lineRule="auto"/>
              <w:ind w:left="0"/>
              <w:rPr>
                <w:rFonts w:ascii="Arial" w:hAnsi="Arial" w:cs="Arial"/>
                <w:sz w:val="20"/>
                <w:szCs w:val="20"/>
              </w:rPr>
            </w:pPr>
            <w:r>
              <w:rPr>
                <w:rFonts w:ascii="Arial" w:hAnsi="Arial" w:cs="Arial"/>
                <w:sz w:val="20"/>
                <w:szCs w:val="20"/>
              </w:rPr>
              <w:t xml:space="preserve">           </w:t>
            </w:r>
            <w:r w:rsidR="00C839ED" w:rsidRPr="002D306B">
              <w:rPr>
                <w:rFonts w:ascii="Arial" w:hAnsi="Arial" w:cs="Arial"/>
                <w:sz w:val="20"/>
                <w:szCs w:val="20"/>
              </w:rPr>
              <w:t>10</w:t>
            </w:r>
            <w:r w:rsidR="00EA27FB" w:rsidRPr="002D306B">
              <w:rPr>
                <w:rFonts w:ascii="Arial" w:hAnsi="Arial" w:cs="Arial"/>
                <w:sz w:val="20"/>
                <w:szCs w:val="20"/>
              </w:rPr>
              <w:t>5.40</w:t>
            </w:r>
          </w:p>
        </w:tc>
      </w:tr>
      <w:tr w:rsidR="00D558C7" w:rsidRPr="002D306B" w14:paraId="747EAE19" w14:textId="77777777" w:rsidTr="000968D4">
        <w:trPr>
          <w:trHeight w:val="20"/>
        </w:trPr>
        <w:tc>
          <w:tcPr>
            <w:tcW w:w="2903" w:type="pct"/>
          </w:tcPr>
          <w:p w14:paraId="7E8223E9" w14:textId="47A910BF" w:rsidR="00D558C7" w:rsidRPr="002D306B" w:rsidRDefault="00416BBC" w:rsidP="000968D4">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e) </w:t>
            </w:r>
            <w:r w:rsidR="00EA27FB" w:rsidRPr="002D306B">
              <w:rPr>
                <w:rFonts w:ascii="Arial" w:hAnsi="Arial" w:cs="Arial"/>
                <w:sz w:val="20"/>
                <w:szCs w:val="20"/>
              </w:rPr>
              <w:t>Con superficie Mayor a 5,000.00 M2</w:t>
            </w:r>
          </w:p>
        </w:tc>
        <w:tc>
          <w:tcPr>
            <w:tcW w:w="1021" w:type="pct"/>
          </w:tcPr>
          <w:p w14:paraId="61A8AEE2"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vAlign w:val="center"/>
          </w:tcPr>
          <w:p w14:paraId="1F49FD14" w14:textId="1887688A" w:rsidR="00D558C7" w:rsidRPr="002D306B" w:rsidRDefault="000968D4" w:rsidP="000968D4">
            <w:pPr>
              <w:pStyle w:val="TableParagraph"/>
              <w:spacing w:line="240" w:lineRule="auto"/>
              <w:ind w:left="0"/>
              <w:rPr>
                <w:rFonts w:ascii="Arial" w:hAnsi="Arial" w:cs="Arial"/>
                <w:sz w:val="20"/>
                <w:szCs w:val="20"/>
              </w:rPr>
            </w:pPr>
            <w:r>
              <w:rPr>
                <w:rFonts w:ascii="Arial" w:hAnsi="Arial" w:cs="Arial"/>
                <w:sz w:val="20"/>
                <w:szCs w:val="20"/>
              </w:rPr>
              <w:t xml:space="preserve">           </w:t>
            </w:r>
            <w:r w:rsidR="00C839ED" w:rsidRPr="002D306B">
              <w:rPr>
                <w:rFonts w:ascii="Arial" w:hAnsi="Arial" w:cs="Arial"/>
                <w:sz w:val="20"/>
                <w:szCs w:val="20"/>
              </w:rPr>
              <w:t>20</w:t>
            </w:r>
            <w:r w:rsidR="00EA27FB" w:rsidRPr="002D306B">
              <w:rPr>
                <w:rFonts w:ascii="Arial" w:hAnsi="Arial" w:cs="Arial"/>
                <w:sz w:val="20"/>
                <w:szCs w:val="20"/>
              </w:rPr>
              <w:t>0.79</w:t>
            </w:r>
          </w:p>
        </w:tc>
      </w:tr>
      <w:tr w:rsidR="00D558C7" w:rsidRPr="002D306B" w14:paraId="385D7257" w14:textId="77777777" w:rsidTr="000968D4">
        <w:trPr>
          <w:trHeight w:val="361"/>
        </w:trPr>
        <w:tc>
          <w:tcPr>
            <w:tcW w:w="5000" w:type="pct"/>
            <w:gridSpan w:val="3"/>
            <w:vAlign w:val="center"/>
          </w:tcPr>
          <w:p w14:paraId="3AE9DA03" w14:textId="77777777" w:rsidR="00D558C7" w:rsidRPr="002D306B" w:rsidRDefault="00EA27FB" w:rsidP="000968D4">
            <w:pPr>
              <w:pStyle w:val="TableParagraph"/>
              <w:spacing w:line="240" w:lineRule="auto"/>
              <w:ind w:left="137"/>
              <w:rPr>
                <w:rFonts w:ascii="Arial" w:hAnsi="Arial" w:cs="Arial"/>
                <w:b/>
                <w:sz w:val="20"/>
                <w:szCs w:val="20"/>
              </w:rPr>
            </w:pPr>
            <w:r w:rsidRPr="002D306B">
              <w:rPr>
                <w:rFonts w:ascii="Arial" w:hAnsi="Arial" w:cs="Arial"/>
                <w:b/>
                <w:sz w:val="20"/>
                <w:szCs w:val="20"/>
              </w:rPr>
              <w:t>III.- Licencias de Uso del Suelo (Zona de Reserva y Conservación)</w:t>
            </w:r>
          </w:p>
        </w:tc>
      </w:tr>
      <w:tr w:rsidR="00D558C7" w:rsidRPr="002D306B" w14:paraId="0DF03AE3" w14:textId="77777777" w:rsidTr="000968D4">
        <w:trPr>
          <w:trHeight w:val="20"/>
        </w:trPr>
        <w:tc>
          <w:tcPr>
            <w:tcW w:w="2903" w:type="pct"/>
          </w:tcPr>
          <w:p w14:paraId="73F857DB" w14:textId="2861A872" w:rsidR="00D558C7" w:rsidRPr="002D306B" w:rsidRDefault="00416BBC" w:rsidP="000968D4">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Con superficie de hasta 50.00 M2</w:t>
            </w:r>
          </w:p>
        </w:tc>
        <w:tc>
          <w:tcPr>
            <w:tcW w:w="1021" w:type="pct"/>
          </w:tcPr>
          <w:p w14:paraId="194F6E1D"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shd w:val="clear" w:color="auto" w:fill="auto"/>
            <w:vAlign w:val="center"/>
          </w:tcPr>
          <w:p w14:paraId="17400443" w14:textId="1DC24722" w:rsidR="00D558C7" w:rsidRPr="002D306B" w:rsidRDefault="000968D4" w:rsidP="000968D4">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C839ED" w:rsidRPr="002D306B">
              <w:rPr>
                <w:rFonts w:ascii="Arial" w:hAnsi="Arial" w:cs="Arial"/>
                <w:sz w:val="20"/>
                <w:szCs w:val="20"/>
              </w:rPr>
              <w:t>3</w:t>
            </w:r>
            <w:r w:rsidR="00EA27FB" w:rsidRPr="002D306B">
              <w:rPr>
                <w:rFonts w:ascii="Arial" w:hAnsi="Arial" w:cs="Arial"/>
                <w:sz w:val="20"/>
                <w:szCs w:val="20"/>
              </w:rPr>
              <w:t>0</w:t>
            </w:r>
          </w:p>
        </w:tc>
      </w:tr>
      <w:tr w:rsidR="00D558C7" w:rsidRPr="002D306B" w14:paraId="021DDD0E" w14:textId="77777777" w:rsidTr="000968D4">
        <w:trPr>
          <w:trHeight w:val="20"/>
        </w:trPr>
        <w:tc>
          <w:tcPr>
            <w:tcW w:w="2903" w:type="pct"/>
          </w:tcPr>
          <w:p w14:paraId="540FC0F3" w14:textId="6F63174C" w:rsidR="00D558C7" w:rsidRPr="002D306B" w:rsidRDefault="00416BBC" w:rsidP="000968D4">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b) </w:t>
            </w:r>
            <w:r w:rsidR="00EA27FB" w:rsidRPr="002D306B">
              <w:rPr>
                <w:rFonts w:ascii="Arial" w:hAnsi="Arial" w:cs="Arial"/>
                <w:sz w:val="20"/>
                <w:szCs w:val="20"/>
              </w:rPr>
              <w:t>Con superficie de 50.01 M2 hasta 100.00 M2</w:t>
            </w:r>
          </w:p>
        </w:tc>
        <w:tc>
          <w:tcPr>
            <w:tcW w:w="1021" w:type="pct"/>
          </w:tcPr>
          <w:p w14:paraId="7B6A03BD"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shd w:val="clear" w:color="auto" w:fill="auto"/>
            <w:vAlign w:val="center"/>
          </w:tcPr>
          <w:p w14:paraId="2D1E6538" w14:textId="60572CDB" w:rsidR="00D558C7" w:rsidRPr="002D306B" w:rsidRDefault="00EA27FB" w:rsidP="000968D4">
            <w:pPr>
              <w:pStyle w:val="TableParagraph"/>
              <w:spacing w:line="240" w:lineRule="auto"/>
              <w:ind w:left="0"/>
              <w:jc w:val="center"/>
              <w:rPr>
                <w:rFonts w:ascii="Arial" w:hAnsi="Arial" w:cs="Arial"/>
                <w:sz w:val="20"/>
                <w:szCs w:val="20"/>
              </w:rPr>
            </w:pPr>
            <w:r w:rsidRPr="002D306B">
              <w:rPr>
                <w:rFonts w:ascii="Arial" w:hAnsi="Arial" w:cs="Arial"/>
                <w:sz w:val="20"/>
                <w:szCs w:val="20"/>
              </w:rPr>
              <w:t>1</w:t>
            </w:r>
            <w:r w:rsidR="00C839ED" w:rsidRPr="002D306B">
              <w:rPr>
                <w:rFonts w:ascii="Arial" w:hAnsi="Arial" w:cs="Arial"/>
                <w:sz w:val="20"/>
                <w:szCs w:val="20"/>
              </w:rPr>
              <w:t>1</w:t>
            </w:r>
            <w:r w:rsidRPr="002D306B">
              <w:rPr>
                <w:rFonts w:ascii="Arial" w:hAnsi="Arial" w:cs="Arial"/>
                <w:sz w:val="20"/>
                <w:szCs w:val="20"/>
              </w:rPr>
              <w:t>0</w:t>
            </w:r>
          </w:p>
        </w:tc>
      </w:tr>
      <w:tr w:rsidR="00D558C7" w:rsidRPr="002D306B" w14:paraId="0AC75E13" w14:textId="77777777" w:rsidTr="000968D4">
        <w:trPr>
          <w:trHeight w:val="20"/>
        </w:trPr>
        <w:tc>
          <w:tcPr>
            <w:tcW w:w="2903" w:type="pct"/>
          </w:tcPr>
          <w:p w14:paraId="4EB60F0B" w14:textId="53BF0E8F" w:rsidR="00D558C7" w:rsidRPr="002D306B" w:rsidRDefault="00416BBC" w:rsidP="000968D4">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c) </w:t>
            </w:r>
            <w:r w:rsidR="00EA27FB" w:rsidRPr="002D306B">
              <w:rPr>
                <w:rFonts w:ascii="Arial" w:hAnsi="Arial" w:cs="Arial"/>
                <w:sz w:val="20"/>
                <w:szCs w:val="20"/>
              </w:rPr>
              <w:t>Con superficie de 100.01 M2 hasta 500.00 M2</w:t>
            </w:r>
          </w:p>
        </w:tc>
        <w:tc>
          <w:tcPr>
            <w:tcW w:w="1021" w:type="pct"/>
          </w:tcPr>
          <w:p w14:paraId="396BF23D"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shd w:val="clear" w:color="auto" w:fill="auto"/>
            <w:vAlign w:val="center"/>
          </w:tcPr>
          <w:p w14:paraId="7D38E573" w14:textId="16D1BC6B" w:rsidR="00D558C7" w:rsidRPr="002D306B" w:rsidRDefault="00EA27FB" w:rsidP="000968D4">
            <w:pPr>
              <w:pStyle w:val="TableParagraph"/>
              <w:spacing w:line="240" w:lineRule="auto"/>
              <w:ind w:left="0"/>
              <w:jc w:val="center"/>
              <w:rPr>
                <w:rFonts w:ascii="Arial" w:hAnsi="Arial" w:cs="Arial"/>
                <w:sz w:val="20"/>
                <w:szCs w:val="20"/>
              </w:rPr>
            </w:pPr>
            <w:r w:rsidRPr="002D306B">
              <w:rPr>
                <w:rFonts w:ascii="Arial" w:hAnsi="Arial" w:cs="Arial"/>
                <w:sz w:val="20"/>
                <w:szCs w:val="20"/>
              </w:rPr>
              <w:t>2</w:t>
            </w:r>
            <w:r w:rsidR="00C839ED" w:rsidRPr="002D306B">
              <w:rPr>
                <w:rFonts w:ascii="Arial" w:hAnsi="Arial" w:cs="Arial"/>
                <w:sz w:val="20"/>
                <w:szCs w:val="20"/>
              </w:rPr>
              <w:t>6</w:t>
            </w:r>
            <w:r w:rsidRPr="002D306B">
              <w:rPr>
                <w:rFonts w:ascii="Arial" w:hAnsi="Arial" w:cs="Arial"/>
                <w:sz w:val="20"/>
                <w:szCs w:val="20"/>
              </w:rPr>
              <w:t>0</w:t>
            </w:r>
          </w:p>
        </w:tc>
      </w:tr>
      <w:tr w:rsidR="00D558C7" w:rsidRPr="002D306B" w14:paraId="27D5DA30" w14:textId="77777777" w:rsidTr="000968D4">
        <w:trPr>
          <w:trHeight w:val="20"/>
        </w:trPr>
        <w:tc>
          <w:tcPr>
            <w:tcW w:w="2903" w:type="pct"/>
          </w:tcPr>
          <w:p w14:paraId="1D70A498" w14:textId="4D5B81BC" w:rsidR="00D558C7" w:rsidRPr="002D306B" w:rsidRDefault="00416BBC" w:rsidP="000968D4">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d) </w:t>
            </w:r>
            <w:r w:rsidR="00EA27FB" w:rsidRPr="002D306B">
              <w:rPr>
                <w:rFonts w:ascii="Arial" w:hAnsi="Arial" w:cs="Arial"/>
                <w:sz w:val="20"/>
                <w:szCs w:val="20"/>
              </w:rPr>
              <w:t>Con superficie de 500.01 M2 hasta 5,000.00 M2</w:t>
            </w:r>
          </w:p>
        </w:tc>
        <w:tc>
          <w:tcPr>
            <w:tcW w:w="1021" w:type="pct"/>
          </w:tcPr>
          <w:p w14:paraId="05671CB6"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shd w:val="clear" w:color="auto" w:fill="auto"/>
            <w:vAlign w:val="center"/>
          </w:tcPr>
          <w:p w14:paraId="5FC51C26" w14:textId="41EF0550" w:rsidR="00D558C7" w:rsidRPr="002D306B" w:rsidRDefault="00EA27FB" w:rsidP="000968D4">
            <w:pPr>
              <w:pStyle w:val="TableParagraph"/>
              <w:spacing w:line="240" w:lineRule="auto"/>
              <w:ind w:left="0"/>
              <w:jc w:val="center"/>
              <w:rPr>
                <w:rFonts w:ascii="Arial" w:hAnsi="Arial" w:cs="Arial"/>
                <w:sz w:val="20"/>
                <w:szCs w:val="20"/>
              </w:rPr>
            </w:pPr>
            <w:r w:rsidRPr="002D306B">
              <w:rPr>
                <w:rFonts w:ascii="Arial" w:hAnsi="Arial" w:cs="Arial"/>
                <w:sz w:val="20"/>
                <w:szCs w:val="20"/>
              </w:rPr>
              <w:t>5</w:t>
            </w:r>
            <w:r w:rsidR="00C839ED" w:rsidRPr="002D306B">
              <w:rPr>
                <w:rFonts w:ascii="Arial" w:hAnsi="Arial" w:cs="Arial"/>
                <w:sz w:val="20"/>
                <w:szCs w:val="20"/>
              </w:rPr>
              <w:t>5</w:t>
            </w:r>
            <w:r w:rsidRPr="002D306B">
              <w:rPr>
                <w:rFonts w:ascii="Arial" w:hAnsi="Arial" w:cs="Arial"/>
                <w:sz w:val="20"/>
                <w:szCs w:val="20"/>
              </w:rPr>
              <w:t>0</w:t>
            </w:r>
          </w:p>
        </w:tc>
      </w:tr>
      <w:tr w:rsidR="00D558C7" w:rsidRPr="002D306B" w14:paraId="51767483" w14:textId="77777777" w:rsidTr="000968D4">
        <w:trPr>
          <w:trHeight w:val="20"/>
        </w:trPr>
        <w:tc>
          <w:tcPr>
            <w:tcW w:w="2903" w:type="pct"/>
          </w:tcPr>
          <w:p w14:paraId="52202AFE" w14:textId="1C28CDE9" w:rsidR="00D558C7" w:rsidRPr="002D306B" w:rsidRDefault="00416BBC" w:rsidP="000968D4">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e) </w:t>
            </w:r>
            <w:r w:rsidR="00EA27FB" w:rsidRPr="002D306B">
              <w:rPr>
                <w:rFonts w:ascii="Arial" w:hAnsi="Arial" w:cs="Arial"/>
                <w:sz w:val="20"/>
                <w:szCs w:val="20"/>
              </w:rPr>
              <w:t>Con superficie Mayor a 5,000.00 M2</w:t>
            </w:r>
          </w:p>
        </w:tc>
        <w:tc>
          <w:tcPr>
            <w:tcW w:w="1021" w:type="pct"/>
          </w:tcPr>
          <w:p w14:paraId="371E3E05"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shd w:val="clear" w:color="auto" w:fill="auto"/>
            <w:vAlign w:val="center"/>
          </w:tcPr>
          <w:p w14:paraId="1E3E274D" w14:textId="412FA464" w:rsidR="00D558C7" w:rsidRPr="002D306B" w:rsidRDefault="000968D4" w:rsidP="000968D4">
            <w:pPr>
              <w:pStyle w:val="TableParagraph"/>
              <w:spacing w:line="240" w:lineRule="auto"/>
              <w:ind w:left="0"/>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1,</w:t>
            </w:r>
            <w:r w:rsidR="00C839ED" w:rsidRPr="002D306B">
              <w:rPr>
                <w:rFonts w:ascii="Arial" w:hAnsi="Arial" w:cs="Arial"/>
                <w:sz w:val="20"/>
                <w:szCs w:val="20"/>
              </w:rPr>
              <w:t>1</w:t>
            </w:r>
            <w:r w:rsidR="00EA27FB" w:rsidRPr="002D306B">
              <w:rPr>
                <w:rFonts w:ascii="Arial" w:hAnsi="Arial" w:cs="Arial"/>
                <w:sz w:val="20"/>
                <w:szCs w:val="20"/>
              </w:rPr>
              <w:t>00</w:t>
            </w:r>
          </w:p>
        </w:tc>
      </w:tr>
    </w:tbl>
    <w:p w14:paraId="3DFF0E90" w14:textId="77777777" w:rsidR="00D558C7" w:rsidRPr="002D306B" w:rsidRDefault="00D558C7" w:rsidP="0002319F">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35"/>
        <w:gridCol w:w="1844"/>
        <w:gridCol w:w="1932"/>
      </w:tblGrid>
      <w:tr w:rsidR="00D558C7" w:rsidRPr="002D306B" w14:paraId="6C3E07FF" w14:textId="77777777" w:rsidTr="007B5A0C">
        <w:trPr>
          <w:trHeight w:val="20"/>
        </w:trPr>
        <w:tc>
          <w:tcPr>
            <w:tcW w:w="2928" w:type="pct"/>
            <w:shd w:val="clear" w:color="auto" w:fill="D9D9D9"/>
            <w:vAlign w:val="center"/>
          </w:tcPr>
          <w:p w14:paraId="7CDE8E7D" w14:textId="77777777"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12" w:type="pct"/>
            <w:shd w:val="clear" w:color="auto" w:fill="D9D9D9"/>
            <w:vAlign w:val="center"/>
          </w:tcPr>
          <w:p w14:paraId="76292F67" w14:textId="0EC53BF5"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w:t>
            </w:r>
            <w:r w:rsidR="00336EC1">
              <w:rPr>
                <w:rFonts w:ascii="Arial" w:hAnsi="Arial" w:cs="Arial"/>
                <w:b/>
                <w:sz w:val="20"/>
                <w:szCs w:val="20"/>
              </w:rPr>
              <w:t xml:space="preserve"> </w:t>
            </w:r>
            <w:r w:rsidRPr="002D306B">
              <w:rPr>
                <w:rFonts w:ascii="Arial" w:hAnsi="Arial" w:cs="Arial"/>
                <w:b/>
                <w:sz w:val="20"/>
                <w:szCs w:val="20"/>
              </w:rPr>
              <w:t>MEDIDA</w:t>
            </w:r>
          </w:p>
        </w:tc>
        <w:tc>
          <w:tcPr>
            <w:tcW w:w="1060" w:type="pct"/>
            <w:shd w:val="clear" w:color="auto" w:fill="D9D9D9"/>
            <w:vAlign w:val="center"/>
          </w:tcPr>
          <w:p w14:paraId="250C8459" w14:textId="77777777"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14BBE8AF" w14:textId="77777777" w:rsidTr="000968D4">
        <w:trPr>
          <w:trHeight w:val="392"/>
        </w:trPr>
        <w:tc>
          <w:tcPr>
            <w:tcW w:w="5000" w:type="pct"/>
            <w:gridSpan w:val="3"/>
            <w:vAlign w:val="center"/>
          </w:tcPr>
          <w:p w14:paraId="22C5AE49" w14:textId="77777777" w:rsidR="00D558C7" w:rsidRPr="002D306B" w:rsidRDefault="00EA27FB" w:rsidP="000968D4">
            <w:pPr>
              <w:pStyle w:val="TableParagraph"/>
              <w:spacing w:line="240" w:lineRule="auto"/>
              <w:ind w:left="0"/>
              <w:jc w:val="center"/>
              <w:rPr>
                <w:rFonts w:ascii="Arial" w:hAnsi="Arial" w:cs="Arial"/>
                <w:b/>
                <w:sz w:val="20"/>
                <w:szCs w:val="20"/>
              </w:rPr>
            </w:pPr>
            <w:r w:rsidRPr="002D306B">
              <w:rPr>
                <w:rFonts w:ascii="Arial" w:hAnsi="Arial" w:cs="Arial"/>
                <w:b/>
                <w:sz w:val="20"/>
                <w:szCs w:val="20"/>
              </w:rPr>
              <w:t>Licencias de uso de suelo según el giro que se trate</w:t>
            </w:r>
          </w:p>
        </w:tc>
      </w:tr>
      <w:tr w:rsidR="00D558C7" w:rsidRPr="002D306B" w14:paraId="5CEBC534" w14:textId="77777777" w:rsidTr="00F1716B">
        <w:trPr>
          <w:trHeight w:val="20"/>
        </w:trPr>
        <w:tc>
          <w:tcPr>
            <w:tcW w:w="2928" w:type="pct"/>
          </w:tcPr>
          <w:p w14:paraId="07DA43F7" w14:textId="193C2080" w:rsidR="00D558C7" w:rsidRPr="002D306B" w:rsidRDefault="00EA27FB" w:rsidP="004C5AFC">
            <w:pPr>
              <w:pStyle w:val="TableParagraph"/>
              <w:numPr>
                <w:ilvl w:val="0"/>
                <w:numId w:val="31"/>
              </w:numPr>
              <w:spacing w:line="240" w:lineRule="auto"/>
              <w:ind w:left="704" w:hanging="425"/>
              <w:jc w:val="both"/>
              <w:rPr>
                <w:rFonts w:ascii="Arial" w:hAnsi="Arial" w:cs="Arial"/>
                <w:sz w:val="20"/>
                <w:szCs w:val="20"/>
              </w:rPr>
            </w:pPr>
            <w:r w:rsidRPr="002D306B">
              <w:rPr>
                <w:rFonts w:ascii="Arial" w:hAnsi="Arial" w:cs="Arial"/>
                <w:sz w:val="20"/>
                <w:szCs w:val="20"/>
              </w:rPr>
              <w:t>Gasolinera o estación de servicio</w:t>
            </w:r>
          </w:p>
        </w:tc>
        <w:tc>
          <w:tcPr>
            <w:tcW w:w="1012" w:type="pct"/>
          </w:tcPr>
          <w:p w14:paraId="5B6E0BA8"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27C21D53" w14:textId="17AE8D9A" w:rsidR="00D558C7" w:rsidRPr="002D306B" w:rsidRDefault="00C839ED"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8</w:t>
            </w:r>
            <w:r w:rsidR="00EA27FB" w:rsidRPr="002D306B">
              <w:rPr>
                <w:rFonts w:ascii="Arial" w:hAnsi="Arial" w:cs="Arial"/>
                <w:sz w:val="20"/>
                <w:szCs w:val="20"/>
              </w:rPr>
              <w:t>79</w:t>
            </w:r>
          </w:p>
        </w:tc>
      </w:tr>
      <w:tr w:rsidR="00D558C7" w:rsidRPr="002D306B" w14:paraId="49E4F62B" w14:textId="77777777" w:rsidTr="00F1716B">
        <w:trPr>
          <w:trHeight w:val="20"/>
        </w:trPr>
        <w:tc>
          <w:tcPr>
            <w:tcW w:w="2928" w:type="pct"/>
          </w:tcPr>
          <w:p w14:paraId="5BF943BD" w14:textId="32B77C95" w:rsidR="00D558C7" w:rsidRPr="002D306B" w:rsidRDefault="00EA27FB" w:rsidP="004C5AFC">
            <w:pPr>
              <w:pStyle w:val="TableParagraph"/>
              <w:numPr>
                <w:ilvl w:val="0"/>
                <w:numId w:val="31"/>
              </w:numPr>
              <w:spacing w:line="240" w:lineRule="auto"/>
              <w:ind w:left="704" w:hanging="425"/>
              <w:jc w:val="both"/>
              <w:rPr>
                <w:rFonts w:ascii="Arial" w:hAnsi="Arial" w:cs="Arial"/>
                <w:sz w:val="20"/>
                <w:szCs w:val="20"/>
              </w:rPr>
            </w:pPr>
            <w:r w:rsidRPr="002D306B">
              <w:rPr>
                <w:rFonts w:ascii="Arial" w:hAnsi="Arial" w:cs="Arial"/>
                <w:sz w:val="20"/>
                <w:szCs w:val="20"/>
              </w:rPr>
              <w:t>Casino</w:t>
            </w:r>
          </w:p>
        </w:tc>
        <w:tc>
          <w:tcPr>
            <w:tcW w:w="1012" w:type="pct"/>
          </w:tcPr>
          <w:p w14:paraId="04A8A06D"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541F2540" w14:textId="7654F0A8" w:rsidR="00D558C7" w:rsidRPr="002D306B" w:rsidRDefault="00C839ED"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3,</w:t>
            </w:r>
            <w:r w:rsidR="00EA27FB" w:rsidRPr="002D306B">
              <w:rPr>
                <w:rFonts w:ascii="Arial" w:hAnsi="Arial" w:cs="Arial"/>
                <w:sz w:val="20"/>
                <w:szCs w:val="20"/>
              </w:rPr>
              <w:t>712</w:t>
            </w:r>
          </w:p>
        </w:tc>
      </w:tr>
      <w:tr w:rsidR="00D558C7" w:rsidRPr="002D306B" w14:paraId="01D8462B" w14:textId="77777777" w:rsidTr="00F1716B">
        <w:trPr>
          <w:trHeight w:val="20"/>
        </w:trPr>
        <w:tc>
          <w:tcPr>
            <w:tcW w:w="2928" w:type="pct"/>
          </w:tcPr>
          <w:p w14:paraId="79209476" w14:textId="44332ECE" w:rsidR="00D558C7" w:rsidRPr="002D306B" w:rsidRDefault="00EA27FB" w:rsidP="004C5AFC">
            <w:pPr>
              <w:pStyle w:val="TableParagraph"/>
              <w:numPr>
                <w:ilvl w:val="0"/>
                <w:numId w:val="31"/>
              </w:numPr>
              <w:spacing w:line="240" w:lineRule="auto"/>
              <w:ind w:left="704" w:hanging="425"/>
              <w:jc w:val="both"/>
              <w:rPr>
                <w:rFonts w:ascii="Arial" w:hAnsi="Arial" w:cs="Arial"/>
                <w:sz w:val="20"/>
                <w:szCs w:val="20"/>
              </w:rPr>
            </w:pPr>
            <w:r w:rsidRPr="002D306B">
              <w:rPr>
                <w:rFonts w:ascii="Arial" w:hAnsi="Arial" w:cs="Arial"/>
                <w:sz w:val="20"/>
                <w:szCs w:val="20"/>
              </w:rPr>
              <w:t>Funeraria</w:t>
            </w:r>
          </w:p>
        </w:tc>
        <w:tc>
          <w:tcPr>
            <w:tcW w:w="1012" w:type="pct"/>
          </w:tcPr>
          <w:p w14:paraId="71EC7B3C"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18409D1E" w14:textId="4E970E95" w:rsidR="00D558C7" w:rsidRPr="002D306B" w:rsidRDefault="00EA27FB"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1</w:t>
            </w:r>
            <w:r w:rsidR="00C839ED" w:rsidRPr="002D306B">
              <w:rPr>
                <w:rFonts w:ascii="Arial" w:hAnsi="Arial" w:cs="Arial"/>
                <w:sz w:val="20"/>
                <w:szCs w:val="20"/>
              </w:rPr>
              <w:t>5</w:t>
            </w:r>
            <w:r w:rsidRPr="002D306B">
              <w:rPr>
                <w:rFonts w:ascii="Arial" w:hAnsi="Arial" w:cs="Arial"/>
                <w:sz w:val="20"/>
                <w:szCs w:val="20"/>
              </w:rPr>
              <w:t>0</w:t>
            </w:r>
          </w:p>
        </w:tc>
      </w:tr>
      <w:tr w:rsidR="00D558C7" w:rsidRPr="002D306B" w14:paraId="115C0BD8" w14:textId="77777777" w:rsidTr="00F1716B">
        <w:trPr>
          <w:trHeight w:val="20"/>
        </w:trPr>
        <w:tc>
          <w:tcPr>
            <w:tcW w:w="2928" w:type="pct"/>
          </w:tcPr>
          <w:p w14:paraId="20AC9B82" w14:textId="7A976408" w:rsidR="00D558C7" w:rsidRPr="002D306B" w:rsidRDefault="00EA27FB" w:rsidP="004C5AFC">
            <w:pPr>
              <w:pStyle w:val="TableParagraph"/>
              <w:numPr>
                <w:ilvl w:val="0"/>
                <w:numId w:val="31"/>
              </w:numPr>
              <w:spacing w:line="240" w:lineRule="auto"/>
              <w:ind w:left="704" w:hanging="425"/>
              <w:jc w:val="both"/>
              <w:rPr>
                <w:rFonts w:ascii="Arial" w:hAnsi="Arial" w:cs="Arial"/>
                <w:sz w:val="20"/>
                <w:szCs w:val="20"/>
              </w:rPr>
            </w:pPr>
            <w:r w:rsidRPr="002D306B">
              <w:rPr>
                <w:rFonts w:ascii="Arial" w:hAnsi="Arial" w:cs="Arial"/>
                <w:sz w:val="20"/>
                <w:szCs w:val="20"/>
              </w:rPr>
              <w:t>Expendio de Cerveza, tienda de autoservicio,</w:t>
            </w:r>
            <w:r w:rsidR="005F466F">
              <w:rPr>
                <w:rFonts w:ascii="Arial" w:hAnsi="Arial" w:cs="Arial"/>
                <w:sz w:val="20"/>
                <w:szCs w:val="20"/>
              </w:rPr>
              <w:t xml:space="preserve"> </w:t>
            </w:r>
            <w:r w:rsidRPr="002D306B">
              <w:rPr>
                <w:rFonts w:ascii="Arial" w:hAnsi="Arial" w:cs="Arial"/>
                <w:sz w:val="20"/>
                <w:szCs w:val="20"/>
              </w:rPr>
              <w:t>licorería o bar</w:t>
            </w:r>
          </w:p>
        </w:tc>
        <w:tc>
          <w:tcPr>
            <w:tcW w:w="1012" w:type="pct"/>
          </w:tcPr>
          <w:p w14:paraId="18D698AE"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7BAC0580" w14:textId="5DA55B19" w:rsidR="00D558C7" w:rsidRPr="002D306B" w:rsidRDefault="00EA27FB"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1,</w:t>
            </w:r>
            <w:r w:rsidR="00C839ED" w:rsidRPr="002D306B">
              <w:rPr>
                <w:rFonts w:ascii="Arial" w:hAnsi="Arial" w:cs="Arial"/>
                <w:sz w:val="20"/>
                <w:szCs w:val="20"/>
              </w:rPr>
              <w:t>5</w:t>
            </w:r>
            <w:r w:rsidRPr="002D306B">
              <w:rPr>
                <w:rFonts w:ascii="Arial" w:hAnsi="Arial" w:cs="Arial"/>
                <w:sz w:val="20"/>
                <w:szCs w:val="20"/>
              </w:rPr>
              <w:t>77</w:t>
            </w:r>
          </w:p>
        </w:tc>
      </w:tr>
      <w:tr w:rsidR="00D558C7" w:rsidRPr="002D306B" w14:paraId="35E616B5" w14:textId="77777777" w:rsidTr="00F1716B">
        <w:trPr>
          <w:trHeight w:val="20"/>
        </w:trPr>
        <w:tc>
          <w:tcPr>
            <w:tcW w:w="2928" w:type="pct"/>
          </w:tcPr>
          <w:p w14:paraId="133F1931" w14:textId="2C746F3C" w:rsidR="00D558C7" w:rsidRPr="002D306B" w:rsidRDefault="00EA27FB" w:rsidP="004C5AFC">
            <w:pPr>
              <w:pStyle w:val="TableParagraph"/>
              <w:numPr>
                <w:ilvl w:val="0"/>
                <w:numId w:val="31"/>
              </w:numPr>
              <w:spacing w:line="240" w:lineRule="auto"/>
              <w:ind w:left="704" w:hanging="425"/>
              <w:jc w:val="both"/>
              <w:rPr>
                <w:rFonts w:ascii="Arial" w:hAnsi="Arial" w:cs="Arial"/>
                <w:sz w:val="20"/>
                <w:szCs w:val="20"/>
              </w:rPr>
            </w:pPr>
            <w:r w:rsidRPr="002D306B">
              <w:rPr>
                <w:rFonts w:ascii="Arial" w:hAnsi="Arial" w:cs="Arial"/>
                <w:sz w:val="20"/>
                <w:szCs w:val="20"/>
              </w:rPr>
              <w:t>Crematorio</w:t>
            </w:r>
          </w:p>
        </w:tc>
        <w:tc>
          <w:tcPr>
            <w:tcW w:w="1012" w:type="pct"/>
          </w:tcPr>
          <w:p w14:paraId="76B6175B"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42AB04DB" w14:textId="68B0A48C" w:rsidR="00D558C7" w:rsidRPr="002D306B" w:rsidRDefault="00C839ED"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3</w:t>
            </w:r>
            <w:r w:rsidR="00EA27FB" w:rsidRPr="002D306B">
              <w:rPr>
                <w:rFonts w:ascii="Arial" w:hAnsi="Arial" w:cs="Arial"/>
                <w:sz w:val="20"/>
                <w:szCs w:val="20"/>
              </w:rPr>
              <w:t>72</w:t>
            </w:r>
          </w:p>
        </w:tc>
      </w:tr>
      <w:tr w:rsidR="00D558C7" w:rsidRPr="002D306B" w14:paraId="66B4642A" w14:textId="77777777" w:rsidTr="00F1716B">
        <w:trPr>
          <w:trHeight w:val="20"/>
        </w:trPr>
        <w:tc>
          <w:tcPr>
            <w:tcW w:w="2928" w:type="pct"/>
          </w:tcPr>
          <w:p w14:paraId="5701ECBA" w14:textId="5A65CE8A" w:rsidR="00D558C7" w:rsidRPr="002D306B" w:rsidRDefault="00EA27FB" w:rsidP="004C5AFC">
            <w:pPr>
              <w:pStyle w:val="TableParagraph"/>
              <w:numPr>
                <w:ilvl w:val="0"/>
                <w:numId w:val="31"/>
              </w:numPr>
              <w:spacing w:line="240" w:lineRule="auto"/>
              <w:ind w:left="704" w:hanging="425"/>
              <w:jc w:val="both"/>
              <w:rPr>
                <w:rFonts w:ascii="Arial" w:hAnsi="Arial" w:cs="Arial"/>
                <w:sz w:val="20"/>
                <w:szCs w:val="20"/>
              </w:rPr>
            </w:pPr>
            <w:r w:rsidRPr="002D306B">
              <w:rPr>
                <w:rFonts w:ascii="Arial" w:hAnsi="Arial" w:cs="Arial"/>
                <w:sz w:val="20"/>
                <w:szCs w:val="20"/>
              </w:rPr>
              <w:t>Video bar, cabaret, centro nocturno o disco</w:t>
            </w:r>
          </w:p>
        </w:tc>
        <w:tc>
          <w:tcPr>
            <w:tcW w:w="1012" w:type="pct"/>
          </w:tcPr>
          <w:p w14:paraId="7FE386A4"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56B13112" w14:textId="7879D579" w:rsidR="00D558C7" w:rsidRPr="002D306B" w:rsidRDefault="00C839ED"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8</w:t>
            </w:r>
            <w:r w:rsidR="00EA27FB" w:rsidRPr="002D306B">
              <w:rPr>
                <w:rFonts w:ascii="Arial" w:hAnsi="Arial" w:cs="Arial"/>
                <w:sz w:val="20"/>
                <w:szCs w:val="20"/>
              </w:rPr>
              <w:t>51</w:t>
            </w:r>
          </w:p>
        </w:tc>
      </w:tr>
      <w:tr w:rsidR="00D558C7" w:rsidRPr="002D306B" w14:paraId="38A07306" w14:textId="77777777" w:rsidTr="00F1716B">
        <w:trPr>
          <w:trHeight w:val="20"/>
        </w:trPr>
        <w:tc>
          <w:tcPr>
            <w:tcW w:w="2928" w:type="pct"/>
          </w:tcPr>
          <w:p w14:paraId="31739D4A" w14:textId="44E7D135" w:rsidR="00D558C7" w:rsidRPr="002D306B" w:rsidRDefault="00EA27FB" w:rsidP="004C5AFC">
            <w:pPr>
              <w:pStyle w:val="TableParagraph"/>
              <w:numPr>
                <w:ilvl w:val="0"/>
                <w:numId w:val="31"/>
              </w:numPr>
              <w:spacing w:line="240" w:lineRule="auto"/>
              <w:ind w:left="704" w:hanging="425"/>
              <w:jc w:val="both"/>
              <w:rPr>
                <w:rFonts w:ascii="Arial" w:hAnsi="Arial" w:cs="Arial"/>
                <w:sz w:val="20"/>
                <w:szCs w:val="20"/>
              </w:rPr>
            </w:pPr>
            <w:r w:rsidRPr="002D306B">
              <w:rPr>
                <w:rFonts w:ascii="Arial" w:hAnsi="Arial" w:cs="Arial"/>
                <w:sz w:val="20"/>
                <w:szCs w:val="20"/>
              </w:rPr>
              <w:t>Sala de fiestas cerrada</w:t>
            </w:r>
          </w:p>
        </w:tc>
        <w:tc>
          <w:tcPr>
            <w:tcW w:w="1012" w:type="pct"/>
          </w:tcPr>
          <w:p w14:paraId="3B65E74A"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4F66DFB1" w14:textId="77777777" w:rsidR="00D558C7" w:rsidRPr="002D306B" w:rsidRDefault="00EA27FB"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272</w:t>
            </w:r>
          </w:p>
        </w:tc>
      </w:tr>
      <w:tr w:rsidR="00D558C7" w:rsidRPr="002D306B" w14:paraId="1A946BB5" w14:textId="77777777" w:rsidTr="00F1716B">
        <w:trPr>
          <w:trHeight w:val="20"/>
        </w:trPr>
        <w:tc>
          <w:tcPr>
            <w:tcW w:w="2928" w:type="pct"/>
          </w:tcPr>
          <w:p w14:paraId="3A7F05FB" w14:textId="3646DFEF" w:rsidR="00D558C7" w:rsidRPr="002D306B" w:rsidRDefault="00EA27FB" w:rsidP="004C5AFC">
            <w:pPr>
              <w:pStyle w:val="TableParagraph"/>
              <w:numPr>
                <w:ilvl w:val="0"/>
                <w:numId w:val="31"/>
              </w:numPr>
              <w:tabs>
                <w:tab w:val="left" w:pos="704"/>
                <w:tab w:val="left" w:pos="988"/>
              </w:tabs>
              <w:spacing w:line="240" w:lineRule="auto"/>
              <w:ind w:left="704" w:hanging="425"/>
              <w:jc w:val="both"/>
              <w:rPr>
                <w:rFonts w:ascii="Arial" w:hAnsi="Arial" w:cs="Arial"/>
                <w:sz w:val="20"/>
                <w:szCs w:val="20"/>
              </w:rPr>
            </w:pPr>
            <w:r w:rsidRPr="002D306B">
              <w:rPr>
                <w:rFonts w:ascii="Arial" w:hAnsi="Arial" w:cs="Arial"/>
                <w:sz w:val="20"/>
                <w:szCs w:val="20"/>
              </w:rPr>
              <w:t xml:space="preserve">Restaurante de primera A, </w:t>
            </w:r>
            <w:proofErr w:type="spellStart"/>
            <w:r w:rsidRPr="002D306B">
              <w:rPr>
                <w:rFonts w:ascii="Arial" w:hAnsi="Arial" w:cs="Arial"/>
                <w:sz w:val="20"/>
                <w:szCs w:val="20"/>
              </w:rPr>
              <w:t>B,o</w:t>
            </w:r>
            <w:proofErr w:type="spellEnd"/>
            <w:r w:rsidRPr="002D306B">
              <w:rPr>
                <w:rFonts w:ascii="Arial" w:hAnsi="Arial" w:cs="Arial"/>
                <w:sz w:val="20"/>
                <w:szCs w:val="20"/>
              </w:rPr>
              <w:t xml:space="preserve"> C</w:t>
            </w:r>
          </w:p>
        </w:tc>
        <w:tc>
          <w:tcPr>
            <w:tcW w:w="1012" w:type="pct"/>
          </w:tcPr>
          <w:p w14:paraId="36153A3D"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6767F7A5" w14:textId="77777777" w:rsidR="00D558C7" w:rsidRPr="002D306B" w:rsidRDefault="00EA27FB"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400</w:t>
            </w:r>
          </w:p>
        </w:tc>
      </w:tr>
      <w:tr w:rsidR="00D558C7" w:rsidRPr="002D306B" w14:paraId="7A9FD468" w14:textId="77777777" w:rsidTr="00F1716B">
        <w:trPr>
          <w:trHeight w:val="20"/>
        </w:trPr>
        <w:tc>
          <w:tcPr>
            <w:tcW w:w="2928" w:type="pct"/>
          </w:tcPr>
          <w:p w14:paraId="4AF4AE68" w14:textId="060A87ED" w:rsidR="00D558C7" w:rsidRPr="002D306B" w:rsidRDefault="00EA27FB" w:rsidP="004C5AFC">
            <w:pPr>
              <w:pStyle w:val="TableParagraph"/>
              <w:numPr>
                <w:ilvl w:val="0"/>
                <w:numId w:val="31"/>
              </w:numPr>
              <w:spacing w:line="240" w:lineRule="auto"/>
              <w:ind w:left="704" w:hanging="425"/>
              <w:jc w:val="both"/>
              <w:rPr>
                <w:rFonts w:ascii="Arial" w:hAnsi="Arial" w:cs="Arial"/>
                <w:sz w:val="20"/>
                <w:szCs w:val="20"/>
              </w:rPr>
            </w:pPr>
            <w:r w:rsidRPr="002D306B">
              <w:rPr>
                <w:rFonts w:ascii="Arial" w:hAnsi="Arial" w:cs="Arial"/>
                <w:sz w:val="20"/>
                <w:szCs w:val="20"/>
              </w:rPr>
              <w:t xml:space="preserve">Restaurante de segunda A, </w:t>
            </w:r>
            <w:proofErr w:type="spellStart"/>
            <w:r w:rsidRPr="002D306B">
              <w:rPr>
                <w:rFonts w:ascii="Arial" w:hAnsi="Arial" w:cs="Arial"/>
                <w:sz w:val="20"/>
                <w:szCs w:val="20"/>
              </w:rPr>
              <w:t>B,o</w:t>
            </w:r>
            <w:proofErr w:type="spellEnd"/>
            <w:r w:rsidRPr="002D306B">
              <w:rPr>
                <w:rFonts w:ascii="Arial" w:hAnsi="Arial" w:cs="Arial"/>
                <w:sz w:val="20"/>
                <w:szCs w:val="20"/>
              </w:rPr>
              <w:t xml:space="preserve"> C</w:t>
            </w:r>
          </w:p>
        </w:tc>
        <w:tc>
          <w:tcPr>
            <w:tcW w:w="1012" w:type="pct"/>
          </w:tcPr>
          <w:p w14:paraId="27D3B9B4"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0087F3C7" w14:textId="77777777" w:rsidR="00D558C7" w:rsidRPr="002D306B" w:rsidRDefault="00EA27FB"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272</w:t>
            </w:r>
          </w:p>
        </w:tc>
      </w:tr>
      <w:tr w:rsidR="00D558C7" w:rsidRPr="002D306B" w14:paraId="75BF4154" w14:textId="77777777" w:rsidTr="00F1716B">
        <w:trPr>
          <w:trHeight w:val="20"/>
        </w:trPr>
        <w:tc>
          <w:tcPr>
            <w:tcW w:w="2928" w:type="pct"/>
          </w:tcPr>
          <w:p w14:paraId="60A4A60C" w14:textId="601BFA72" w:rsidR="00D558C7" w:rsidRPr="002D306B" w:rsidRDefault="00EA27FB" w:rsidP="004C5AFC">
            <w:pPr>
              <w:pStyle w:val="TableParagraph"/>
              <w:numPr>
                <w:ilvl w:val="0"/>
                <w:numId w:val="31"/>
              </w:numPr>
              <w:spacing w:line="240" w:lineRule="auto"/>
              <w:ind w:left="704" w:hanging="425"/>
              <w:jc w:val="both"/>
              <w:rPr>
                <w:rFonts w:ascii="Arial" w:hAnsi="Arial" w:cs="Arial"/>
                <w:sz w:val="20"/>
                <w:szCs w:val="20"/>
              </w:rPr>
            </w:pPr>
            <w:r w:rsidRPr="002D306B">
              <w:rPr>
                <w:rFonts w:ascii="Arial" w:hAnsi="Arial" w:cs="Arial"/>
                <w:sz w:val="20"/>
                <w:szCs w:val="20"/>
              </w:rPr>
              <w:t>Banco de materiales</w:t>
            </w:r>
          </w:p>
        </w:tc>
        <w:tc>
          <w:tcPr>
            <w:tcW w:w="1012" w:type="pct"/>
          </w:tcPr>
          <w:p w14:paraId="278300F0"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67C7C436" w14:textId="2542B346" w:rsidR="00D558C7" w:rsidRPr="002D306B" w:rsidRDefault="00C839ED"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800</w:t>
            </w:r>
          </w:p>
        </w:tc>
      </w:tr>
      <w:tr w:rsidR="00D558C7" w:rsidRPr="002D306B" w14:paraId="08D9BF45" w14:textId="77777777" w:rsidTr="00F1716B">
        <w:trPr>
          <w:trHeight w:val="20"/>
        </w:trPr>
        <w:tc>
          <w:tcPr>
            <w:tcW w:w="2928" w:type="pct"/>
          </w:tcPr>
          <w:p w14:paraId="453A1B11" w14:textId="0A9D84EB" w:rsidR="00D558C7" w:rsidRPr="002D306B" w:rsidRDefault="00EA27FB" w:rsidP="004C5AFC">
            <w:pPr>
              <w:pStyle w:val="TableParagraph"/>
              <w:numPr>
                <w:ilvl w:val="0"/>
                <w:numId w:val="31"/>
              </w:numPr>
              <w:spacing w:line="240" w:lineRule="auto"/>
              <w:ind w:left="704" w:hanging="425"/>
              <w:jc w:val="both"/>
              <w:rPr>
                <w:rFonts w:ascii="Arial" w:hAnsi="Arial" w:cs="Arial"/>
                <w:sz w:val="20"/>
                <w:szCs w:val="20"/>
              </w:rPr>
            </w:pPr>
            <w:r w:rsidRPr="002D306B">
              <w:rPr>
                <w:rFonts w:ascii="Arial" w:hAnsi="Arial" w:cs="Arial"/>
                <w:sz w:val="20"/>
                <w:szCs w:val="20"/>
              </w:rPr>
              <w:lastRenderedPageBreak/>
              <w:t>Bodegas de almacenamiento</w:t>
            </w:r>
          </w:p>
        </w:tc>
        <w:tc>
          <w:tcPr>
            <w:tcW w:w="1012" w:type="pct"/>
          </w:tcPr>
          <w:p w14:paraId="612D3636"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1E85AA0F" w14:textId="616BCA39" w:rsidR="00D558C7" w:rsidRPr="002D306B" w:rsidRDefault="00C839ED"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250</w:t>
            </w:r>
          </w:p>
        </w:tc>
      </w:tr>
      <w:tr w:rsidR="00D558C7" w:rsidRPr="002D306B" w14:paraId="50B0781B" w14:textId="77777777" w:rsidTr="00F1716B">
        <w:trPr>
          <w:trHeight w:val="20"/>
        </w:trPr>
        <w:tc>
          <w:tcPr>
            <w:tcW w:w="2928" w:type="pct"/>
          </w:tcPr>
          <w:p w14:paraId="248B67ED" w14:textId="33ABA56E" w:rsidR="00D558C7" w:rsidRPr="002D306B" w:rsidRDefault="00EA27FB" w:rsidP="004C5AFC">
            <w:pPr>
              <w:pStyle w:val="TableParagraph"/>
              <w:numPr>
                <w:ilvl w:val="0"/>
                <w:numId w:val="31"/>
              </w:numPr>
              <w:spacing w:line="240" w:lineRule="auto"/>
              <w:ind w:left="704" w:hanging="425"/>
              <w:jc w:val="both"/>
              <w:rPr>
                <w:rFonts w:ascii="Arial" w:hAnsi="Arial" w:cs="Arial"/>
                <w:sz w:val="20"/>
                <w:szCs w:val="20"/>
              </w:rPr>
            </w:pPr>
            <w:r w:rsidRPr="002D306B">
              <w:rPr>
                <w:rFonts w:ascii="Arial" w:hAnsi="Arial" w:cs="Arial"/>
                <w:sz w:val="20"/>
                <w:szCs w:val="20"/>
              </w:rPr>
              <w:t>Comercializadora de materiales de construcción</w:t>
            </w:r>
          </w:p>
        </w:tc>
        <w:tc>
          <w:tcPr>
            <w:tcW w:w="1012" w:type="pct"/>
          </w:tcPr>
          <w:p w14:paraId="131EA8DF"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1A412837" w14:textId="47D845CE" w:rsidR="00D558C7" w:rsidRPr="002D306B" w:rsidRDefault="00C839ED"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100</w:t>
            </w:r>
          </w:p>
        </w:tc>
      </w:tr>
    </w:tbl>
    <w:p w14:paraId="2066D8B5" w14:textId="77777777" w:rsidR="00D558C7" w:rsidRPr="002D306B" w:rsidRDefault="00D558C7" w:rsidP="0002319F">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3"/>
        <w:gridCol w:w="1842"/>
        <w:gridCol w:w="1886"/>
      </w:tblGrid>
      <w:tr w:rsidR="00D558C7" w:rsidRPr="002D306B" w14:paraId="1E4B1664" w14:textId="77777777" w:rsidTr="009432C9">
        <w:trPr>
          <w:trHeight w:val="20"/>
        </w:trPr>
        <w:tc>
          <w:tcPr>
            <w:tcW w:w="2954" w:type="pct"/>
            <w:shd w:val="clear" w:color="auto" w:fill="D9D9D9"/>
            <w:vAlign w:val="center"/>
          </w:tcPr>
          <w:p w14:paraId="24945F3D" w14:textId="77777777"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11" w:type="pct"/>
            <w:shd w:val="clear" w:color="auto" w:fill="D9D9D9"/>
            <w:vAlign w:val="center"/>
          </w:tcPr>
          <w:p w14:paraId="55439E01" w14:textId="5DE96A72"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w:t>
            </w:r>
            <w:r w:rsidR="00336EC1">
              <w:rPr>
                <w:rFonts w:ascii="Arial" w:hAnsi="Arial" w:cs="Arial"/>
                <w:b/>
                <w:sz w:val="20"/>
                <w:szCs w:val="20"/>
              </w:rPr>
              <w:t xml:space="preserve"> </w:t>
            </w:r>
            <w:r w:rsidRPr="002D306B">
              <w:rPr>
                <w:rFonts w:ascii="Arial" w:hAnsi="Arial" w:cs="Arial"/>
                <w:b/>
                <w:sz w:val="20"/>
                <w:szCs w:val="20"/>
              </w:rPr>
              <w:t>MEDIDA</w:t>
            </w:r>
          </w:p>
        </w:tc>
        <w:tc>
          <w:tcPr>
            <w:tcW w:w="1035" w:type="pct"/>
            <w:shd w:val="clear" w:color="auto" w:fill="D9D9D9"/>
            <w:vAlign w:val="center"/>
          </w:tcPr>
          <w:p w14:paraId="1E1171E5" w14:textId="77777777"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33B9BA40" w14:textId="77777777" w:rsidTr="004C5AFC">
        <w:trPr>
          <w:trHeight w:val="379"/>
        </w:trPr>
        <w:tc>
          <w:tcPr>
            <w:tcW w:w="5000" w:type="pct"/>
            <w:gridSpan w:val="3"/>
            <w:vAlign w:val="center"/>
          </w:tcPr>
          <w:p w14:paraId="41A6B6A5" w14:textId="77777777" w:rsidR="00D558C7" w:rsidRPr="002D306B" w:rsidRDefault="00EA27FB" w:rsidP="004C5AFC">
            <w:pPr>
              <w:pStyle w:val="TableParagraph"/>
              <w:spacing w:line="240" w:lineRule="auto"/>
              <w:ind w:left="0"/>
              <w:jc w:val="center"/>
              <w:rPr>
                <w:rFonts w:ascii="Arial" w:hAnsi="Arial" w:cs="Arial"/>
                <w:b/>
                <w:sz w:val="20"/>
                <w:szCs w:val="20"/>
              </w:rPr>
            </w:pPr>
            <w:r w:rsidRPr="002D306B">
              <w:rPr>
                <w:rFonts w:ascii="Arial" w:hAnsi="Arial" w:cs="Arial"/>
                <w:b/>
                <w:sz w:val="20"/>
                <w:szCs w:val="20"/>
              </w:rPr>
              <w:t>Análisis de Factibilidad de Uso de Suelo</w:t>
            </w:r>
          </w:p>
        </w:tc>
      </w:tr>
      <w:tr w:rsidR="00D558C7" w:rsidRPr="002D306B" w14:paraId="0E74C760" w14:textId="77777777" w:rsidTr="009432C9">
        <w:trPr>
          <w:trHeight w:val="20"/>
        </w:trPr>
        <w:tc>
          <w:tcPr>
            <w:tcW w:w="2954" w:type="pct"/>
          </w:tcPr>
          <w:p w14:paraId="442E888D" w14:textId="3B48731D" w:rsidR="00D558C7" w:rsidRPr="002D306B" w:rsidRDefault="00336EC1" w:rsidP="003738CA">
            <w:pPr>
              <w:pStyle w:val="TableParagraph"/>
              <w:tabs>
                <w:tab w:val="left" w:pos="827"/>
              </w:tabs>
              <w:spacing w:line="240" w:lineRule="auto"/>
              <w:ind w:left="279" w:right="256"/>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Para establecimiento con venta de bebidas</w:t>
            </w:r>
            <w:r w:rsidR="00903DDE">
              <w:rPr>
                <w:rFonts w:ascii="Arial" w:hAnsi="Arial" w:cs="Arial"/>
                <w:sz w:val="20"/>
                <w:szCs w:val="20"/>
              </w:rPr>
              <w:t xml:space="preserve"> </w:t>
            </w:r>
            <w:r w:rsidR="00EA27FB" w:rsidRPr="002D306B">
              <w:rPr>
                <w:rFonts w:ascii="Arial" w:hAnsi="Arial" w:cs="Arial"/>
                <w:sz w:val="20"/>
                <w:szCs w:val="20"/>
              </w:rPr>
              <w:t>alcohólicas en envase cerrado</w:t>
            </w:r>
          </w:p>
        </w:tc>
        <w:tc>
          <w:tcPr>
            <w:tcW w:w="1011" w:type="pct"/>
          </w:tcPr>
          <w:p w14:paraId="48395B92"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35" w:type="pct"/>
            <w:shd w:val="clear" w:color="auto" w:fill="auto"/>
            <w:vAlign w:val="center"/>
          </w:tcPr>
          <w:p w14:paraId="5B7ABB6A"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67</w:t>
            </w:r>
          </w:p>
        </w:tc>
      </w:tr>
      <w:tr w:rsidR="00D558C7" w:rsidRPr="002D306B" w14:paraId="4217BD06" w14:textId="77777777" w:rsidTr="009432C9">
        <w:trPr>
          <w:trHeight w:val="20"/>
        </w:trPr>
        <w:tc>
          <w:tcPr>
            <w:tcW w:w="2954" w:type="pct"/>
          </w:tcPr>
          <w:p w14:paraId="01357DDD" w14:textId="50FD6729" w:rsidR="00D558C7" w:rsidRPr="002D306B" w:rsidRDefault="00336EC1" w:rsidP="003738CA">
            <w:pPr>
              <w:pStyle w:val="TableParagraph"/>
              <w:tabs>
                <w:tab w:val="left" w:pos="827"/>
              </w:tabs>
              <w:spacing w:line="240" w:lineRule="auto"/>
              <w:ind w:left="279" w:right="256"/>
              <w:jc w:val="both"/>
              <w:rPr>
                <w:rFonts w:ascii="Arial" w:hAnsi="Arial" w:cs="Arial"/>
                <w:sz w:val="20"/>
                <w:szCs w:val="20"/>
              </w:rPr>
            </w:pPr>
            <w:r>
              <w:rPr>
                <w:rFonts w:ascii="Arial" w:hAnsi="Arial" w:cs="Arial"/>
                <w:b/>
                <w:sz w:val="20"/>
                <w:szCs w:val="20"/>
              </w:rPr>
              <w:t xml:space="preserve">b) </w:t>
            </w:r>
            <w:r w:rsidR="00EA27FB" w:rsidRPr="002D306B">
              <w:rPr>
                <w:rFonts w:ascii="Arial" w:hAnsi="Arial" w:cs="Arial"/>
                <w:sz w:val="20"/>
                <w:szCs w:val="20"/>
              </w:rPr>
              <w:t>Para establecimiento con venta de bebidas</w:t>
            </w:r>
            <w:r w:rsidR="00903DDE">
              <w:rPr>
                <w:rFonts w:ascii="Arial" w:hAnsi="Arial" w:cs="Arial"/>
                <w:sz w:val="20"/>
                <w:szCs w:val="20"/>
              </w:rPr>
              <w:t xml:space="preserve"> </w:t>
            </w:r>
            <w:r w:rsidR="00EA27FB" w:rsidRPr="002D306B">
              <w:rPr>
                <w:rFonts w:ascii="Arial" w:hAnsi="Arial" w:cs="Arial"/>
                <w:sz w:val="20"/>
                <w:szCs w:val="20"/>
              </w:rPr>
              <w:t>alcohólicas para consumo en el mismo lugar</w:t>
            </w:r>
          </w:p>
        </w:tc>
        <w:tc>
          <w:tcPr>
            <w:tcW w:w="1011" w:type="pct"/>
          </w:tcPr>
          <w:p w14:paraId="7C2A482B"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35" w:type="pct"/>
            <w:shd w:val="clear" w:color="auto" w:fill="auto"/>
            <w:vAlign w:val="center"/>
          </w:tcPr>
          <w:p w14:paraId="7D1FA55C"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67</w:t>
            </w:r>
          </w:p>
        </w:tc>
      </w:tr>
      <w:tr w:rsidR="00D558C7" w:rsidRPr="002D306B" w14:paraId="068A6F82" w14:textId="77777777" w:rsidTr="009432C9">
        <w:trPr>
          <w:trHeight w:val="20"/>
        </w:trPr>
        <w:tc>
          <w:tcPr>
            <w:tcW w:w="2954" w:type="pct"/>
          </w:tcPr>
          <w:p w14:paraId="656E50DE" w14:textId="093537AE" w:rsidR="00D558C7" w:rsidRPr="002D306B" w:rsidRDefault="00EA27FB" w:rsidP="003738CA">
            <w:pPr>
              <w:pStyle w:val="TableParagraph"/>
              <w:tabs>
                <w:tab w:val="left" w:pos="827"/>
              </w:tabs>
              <w:spacing w:line="240" w:lineRule="auto"/>
              <w:ind w:left="279" w:right="256"/>
              <w:jc w:val="both"/>
              <w:rPr>
                <w:rFonts w:ascii="Arial" w:hAnsi="Arial" w:cs="Arial"/>
                <w:sz w:val="20"/>
                <w:szCs w:val="20"/>
              </w:rPr>
            </w:pPr>
            <w:r w:rsidRPr="002D306B">
              <w:rPr>
                <w:rFonts w:ascii="Arial" w:hAnsi="Arial" w:cs="Arial"/>
                <w:b/>
                <w:sz w:val="20"/>
                <w:szCs w:val="20"/>
              </w:rPr>
              <w:t>c)</w:t>
            </w:r>
            <w:r w:rsidR="00336EC1">
              <w:rPr>
                <w:rFonts w:ascii="Arial" w:hAnsi="Arial" w:cs="Arial"/>
                <w:b/>
                <w:sz w:val="20"/>
                <w:szCs w:val="20"/>
              </w:rPr>
              <w:t xml:space="preserve"> </w:t>
            </w:r>
            <w:r w:rsidRPr="002D306B">
              <w:rPr>
                <w:rFonts w:ascii="Arial" w:hAnsi="Arial" w:cs="Arial"/>
                <w:sz w:val="20"/>
                <w:szCs w:val="20"/>
              </w:rPr>
              <w:t>Para establecimiento con giro diferente a los</w:t>
            </w:r>
            <w:r w:rsidR="00903DDE">
              <w:rPr>
                <w:rFonts w:ascii="Arial" w:hAnsi="Arial" w:cs="Arial"/>
                <w:sz w:val="20"/>
                <w:szCs w:val="20"/>
              </w:rPr>
              <w:t xml:space="preserve"> </w:t>
            </w:r>
            <w:r w:rsidRPr="002D306B">
              <w:rPr>
                <w:rFonts w:ascii="Arial" w:hAnsi="Arial" w:cs="Arial"/>
                <w:sz w:val="20"/>
                <w:szCs w:val="20"/>
              </w:rPr>
              <w:t>mencio</w:t>
            </w:r>
            <w:r w:rsidR="00523913">
              <w:rPr>
                <w:rFonts w:ascii="Arial" w:hAnsi="Arial" w:cs="Arial"/>
                <w:sz w:val="20"/>
                <w:szCs w:val="20"/>
              </w:rPr>
              <w:t xml:space="preserve">nados en los incisos </w:t>
            </w:r>
            <w:proofErr w:type="spellStart"/>
            <w:r w:rsidR="00523913">
              <w:rPr>
                <w:rFonts w:ascii="Arial" w:hAnsi="Arial" w:cs="Arial"/>
                <w:sz w:val="20"/>
                <w:szCs w:val="20"/>
              </w:rPr>
              <w:t>a,b,d,g,h,i</w:t>
            </w:r>
            <w:proofErr w:type="spellEnd"/>
            <w:r w:rsidRPr="002D306B">
              <w:rPr>
                <w:rFonts w:ascii="Arial" w:hAnsi="Arial" w:cs="Arial"/>
                <w:sz w:val="20"/>
                <w:szCs w:val="20"/>
              </w:rPr>
              <w:t xml:space="preserve"> de esta fracción</w:t>
            </w:r>
          </w:p>
        </w:tc>
        <w:tc>
          <w:tcPr>
            <w:tcW w:w="1011" w:type="pct"/>
          </w:tcPr>
          <w:p w14:paraId="5421511A" w14:textId="77777777" w:rsidR="00D558C7" w:rsidRPr="002D306B" w:rsidRDefault="00D558C7" w:rsidP="004C5AFC">
            <w:pPr>
              <w:pStyle w:val="TableParagraph"/>
              <w:spacing w:line="240" w:lineRule="auto"/>
              <w:ind w:left="0"/>
              <w:jc w:val="center"/>
              <w:rPr>
                <w:rFonts w:ascii="Arial" w:hAnsi="Arial" w:cs="Arial"/>
                <w:sz w:val="20"/>
                <w:szCs w:val="20"/>
              </w:rPr>
            </w:pPr>
          </w:p>
        </w:tc>
        <w:tc>
          <w:tcPr>
            <w:tcW w:w="1035" w:type="pct"/>
            <w:shd w:val="clear" w:color="auto" w:fill="auto"/>
            <w:vAlign w:val="center"/>
          </w:tcPr>
          <w:p w14:paraId="1D314756" w14:textId="77777777" w:rsidR="00D558C7" w:rsidRPr="002D306B" w:rsidRDefault="00D558C7" w:rsidP="004C5AFC">
            <w:pPr>
              <w:pStyle w:val="TableParagraph"/>
              <w:spacing w:line="240" w:lineRule="auto"/>
              <w:ind w:left="0"/>
              <w:jc w:val="center"/>
              <w:rPr>
                <w:rFonts w:ascii="Arial" w:hAnsi="Arial" w:cs="Arial"/>
                <w:sz w:val="20"/>
                <w:szCs w:val="20"/>
              </w:rPr>
            </w:pPr>
          </w:p>
        </w:tc>
      </w:tr>
      <w:tr w:rsidR="00D558C7" w:rsidRPr="002D306B" w14:paraId="3B39E9D0" w14:textId="77777777" w:rsidTr="009432C9">
        <w:trPr>
          <w:trHeight w:val="20"/>
        </w:trPr>
        <w:tc>
          <w:tcPr>
            <w:tcW w:w="2954" w:type="pct"/>
          </w:tcPr>
          <w:p w14:paraId="07E489B9"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consolidación</w:t>
            </w:r>
          </w:p>
        </w:tc>
        <w:tc>
          <w:tcPr>
            <w:tcW w:w="1011" w:type="pct"/>
          </w:tcPr>
          <w:p w14:paraId="65843A39"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1CBA8981"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0.7</w:t>
            </w:r>
          </w:p>
        </w:tc>
      </w:tr>
      <w:tr w:rsidR="00D558C7" w:rsidRPr="002D306B" w14:paraId="1142A3F2" w14:textId="77777777" w:rsidTr="009432C9">
        <w:trPr>
          <w:trHeight w:val="20"/>
        </w:trPr>
        <w:tc>
          <w:tcPr>
            <w:tcW w:w="2954" w:type="pct"/>
          </w:tcPr>
          <w:p w14:paraId="37CBA322"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crecimiento y control</w:t>
            </w:r>
          </w:p>
        </w:tc>
        <w:tc>
          <w:tcPr>
            <w:tcW w:w="1011" w:type="pct"/>
          </w:tcPr>
          <w:p w14:paraId="1A3E2FA3"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5EB64359"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4.5</w:t>
            </w:r>
          </w:p>
        </w:tc>
      </w:tr>
      <w:tr w:rsidR="00D558C7" w:rsidRPr="002D306B" w14:paraId="08CA6B51" w14:textId="77777777" w:rsidTr="009432C9">
        <w:trPr>
          <w:trHeight w:val="20"/>
        </w:trPr>
        <w:tc>
          <w:tcPr>
            <w:tcW w:w="2954" w:type="pct"/>
          </w:tcPr>
          <w:p w14:paraId="449842FF"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reserva y conservación</w:t>
            </w:r>
          </w:p>
        </w:tc>
        <w:tc>
          <w:tcPr>
            <w:tcW w:w="1011" w:type="pct"/>
          </w:tcPr>
          <w:p w14:paraId="204F0070"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11D08D53"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9.5</w:t>
            </w:r>
          </w:p>
        </w:tc>
      </w:tr>
      <w:tr w:rsidR="00D558C7" w:rsidRPr="002D306B" w14:paraId="48939976" w14:textId="77777777" w:rsidTr="009432C9">
        <w:trPr>
          <w:trHeight w:val="20"/>
        </w:trPr>
        <w:tc>
          <w:tcPr>
            <w:tcW w:w="2954" w:type="pct"/>
          </w:tcPr>
          <w:p w14:paraId="5883C4D0" w14:textId="4791FDC0" w:rsidR="00D558C7" w:rsidRPr="002D306B" w:rsidRDefault="00EA27FB" w:rsidP="003738CA">
            <w:pPr>
              <w:pStyle w:val="TableParagraph"/>
              <w:tabs>
                <w:tab w:val="left" w:pos="827"/>
              </w:tabs>
              <w:spacing w:line="240" w:lineRule="auto"/>
              <w:ind w:left="279" w:right="256"/>
              <w:jc w:val="both"/>
              <w:rPr>
                <w:rFonts w:ascii="Arial" w:hAnsi="Arial" w:cs="Arial"/>
                <w:sz w:val="20"/>
                <w:szCs w:val="20"/>
              </w:rPr>
            </w:pPr>
            <w:r w:rsidRPr="002D306B">
              <w:rPr>
                <w:rFonts w:ascii="Arial" w:hAnsi="Arial" w:cs="Arial"/>
                <w:b/>
                <w:sz w:val="20"/>
                <w:szCs w:val="20"/>
              </w:rPr>
              <w:t>d)</w:t>
            </w:r>
            <w:r w:rsidR="00336EC1">
              <w:rPr>
                <w:rFonts w:ascii="Arial" w:hAnsi="Arial" w:cs="Arial"/>
                <w:b/>
                <w:sz w:val="20"/>
                <w:szCs w:val="20"/>
              </w:rPr>
              <w:t xml:space="preserve"> </w:t>
            </w:r>
            <w:r w:rsidRPr="002D306B">
              <w:rPr>
                <w:rFonts w:ascii="Arial" w:hAnsi="Arial" w:cs="Arial"/>
                <w:sz w:val="20"/>
                <w:szCs w:val="20"/>
              </w:rPr>
              <w:t>Otros desarrollos</w:t>
            </w:r>
          </w:p>
        </w:tc>
        <w:tc>
          <w:tcPr>
            <w:tcW w:w="1011" w:type="pct"/>
          </w:tcPr>
          <w:p w14:paraId="522236DA" w14:textId="77777777" w:rsidR="00D558C7" w:rsidRPr="002D306B" w:rsidRDefault="00D558C7" w:rsidP="004C5AFC">
            <w:pPr>
              <w:pStyle w:val="TableParagraph"/>
              <w:spacing w:line="240" w:lineRule="auto"/>
              <w:ind w:left="0"/>
              <w:jc w:val="center"/>
              <w:rPr>
                <w:rFonts w:ascii="Arial" w:hAnsi="Arial" w:cs="Arial"/>
                <w:sz w:val="20"/>
                <w:szCs w:val="20"/>
              </w:rPr>
            </w:pPr>
          </w:p>
        </w:tc>
        <w:tc>
          <w:tcPr>
            <w:tcW w:w="1035" w:type="pct"/>
            <w:vAlign w:val="center"/>
          </w:tcPr>
          <w:p w14:paraId="059F3A7E" w14:textId="77777777" w:rsidR="00D558C7" w:rsidRPr="002D306B" w:rsidRDefault="00D558C7" w:rsidP="004C5AFC">
            <w:pPr>
              <w:pStyle w:val="TableParagraph"/>
              <w:spacing w:line="240" w:lineRule="auto"/>
              <w:ind w:left="0"/>
              <w:jc w:val="center"/>
              <w:rPr>
                <w:rFonts w:ascii="Arial" w:hAnsi="Arial" w:cs="Arial"/>
                <w:sz w:val="20"/>
                <w:szCs w:val="20"/>
              </w:rPr>
            </w:pPr>
          </w:p>
        </w:tc>
      </w:tr>
      <w:tr w:rsidR="00D558C7" w:rsidRPr="002D306B" w14:paraId="0D8FCE0E" w14:textId="77777777" w:rsidTr="009432C9">
        <w:trPr>
          <w:trHeight w:val="20"/>
        </w:trPr>
        <w:tc>
          <w:tcPr>
            <w:tcW w:w="2954" w:type="pct"/>
          </w:tcPr>
          <w:p w14:paraId="61732BB7"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consolidación</w:t>
            </w:r>
          </w:p>
        </w:tc>
        <w:tc>
          <w:tcPr>
            <w:tcW w:w="1011" w:type="pct"/>
          </w:tcPr>
          <w:p w14:paraId="1A61023F"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169FDA8B"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3.56</w:t>
            </w:r>
          </w:p>
        </w:tc>
      </w:tr>
      <w:tr w:rsidR="00D558C7" w:rsidRPr="002D306B" w14:paraId="0A7FC8E1" w14:textId="77777777" w:rsidTr="009432C9">
        <w:trPr>
          <w:trHeight w:val="20"/>
        </w:trPr>
        <w:tc>
          <w:tcPr>
            <w:tcW w:w="2954" w:type="pct"/>
          </w:tcPr>
          <w:p w14:paraId="60E0B478"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crecimiento y control</w:t>
            </w:r>
          </w:p>
        </w:tc>
        <w:tc>
          <w:tcPr>
            <w:tcW w:w="1011" w:type="pct"/>
          </w:tcPr>
          <w:p w14:paraId="27784114"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4B655BCE"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9.5</w:t>
            </w:r>
          </w:p>
        </w:tc>
      </w:tr>
      <w:tr w:rsidR="00D558C7" w:rsidRPr="002D306B" w14:paraId="0A2A63D8" w14:textId="77777777" w:rsidTr="009432C9">
        <w:trPr>
          <w:trHeight w:val="20"/>
        </w:trPr>
        <w:tc>
          <w:tcPr>
            <w:tcW w:w="2954" w:type="pct"/>
          </w:tcPr>
          <w:p w14:paraId="634A0773"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reserva y conservación</w:t>
            </w:r>
          </w:p>
        </w:tc>
        <w:tc>
          <w:tcPr>
            <w:tcW w:w="1011" w:type="pct"/>
          </w:tcPr>
          <w:p w14:paraId="2A0CAAF5"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43074D39"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47.5</w:t>
            </w:r>
          </w:p>
        </w:tc>
      </w:tr>
      <w:tr w:rsidR="00D558C7" w:rsidRPr="002D306B" w14:paraId="3CD4ACFE" w14:textId="77777777" w:rsidTr="009432C9">
        <w:trPr>
          <w:trHeight w:val="20"/>
        </w:trPr>
        <w:tc>
          <w:tcPr>
            <w:tcW w:w="2954" w:type="pct"/>
          </w:tcPr>
          <w:p w14:paraId="17450AAC" w14:textId="635BD97E" w:rsidR="00D558C7" w:rsidRPr="002D306B" w:rsidRDefault="00EA27FB" w:rsidP="003738CA">
            <w:pPr>
              <w:pStyle w:val="TableParagraph"/>
              <w:tabs>
                <w:tab w:val="left" w:pos="827"/>
              </w:tabs>
              <w:spacing w:line="240" w:lineRule="auto"/>
              <w:ind w:left="279" w:right="256"/>
              <w:jc w:val="both"/>
              <w:rPr>
                <w:rFonts w:ascii="Arial" w:hAnsi="Arial" w:cs="Arial"/>
                <w:sz w:val="20"/>
                <w:szCs w:val="20"/>
              </w:rPr>
            </w:pPr>
            <w:r w:rsidRPr="002D306B">
              <w:rPr>
                <w:rFonts w:ascii="Arial" w:hAnsi="Arial" w:cs="Arial"/>
                <w:b/>
                <w:sz w:val="20"/>
                <w:szCs w:val="20"/>
              </w:rPr>
              <w:t>e)</w:t>
            </w:r>
            <w:r w:rsidR="00336EC1">
              <w:rPr>
                <w:rFonts w:ascii="Arial" w:hAnsi="Arial" w:cs="Arial"/>
                <w:b/>
                <w:sz w:val="20"/>
                <w:szCs w:val="20"/>
              </w:rPr>
              <w:t xml:space="preserve"> </w:t>
            </w:r>
            <w:r w:rsidRPr="002D306B">
              <w:rPr>
                <w:rFonts w:ascii="Arial" w:hAnsi="Arial" w:cs="Arial"/>
                <w:sz w:val="20"/>
                <w:szCs w:val="20"/>
              </w:rPr>
              <w:t>Casa habitación unifamiliar</w:t>
            </w:r>
          </w:p>
        </w:tc>
        <w:tc>
          <w:tcPr>
            <w:tcW w:w="1011" w:type="pct"/>
          </w:tcPr>
          <w:p w14:paraId="4EB71A9C" w14:textId="77777777" w:rsidR="00D558C7" w:rsidRPr="002D306B" w:rsidRDefault="00D558C7" w:rsidP="004C5AFC">
            <w:pPr>
              <w:pStyle w:val="TableParagraph"/>
              <w:spacing w:line="240" w:lineRule="auto"/>
              <w:ind w:left="0"/>
              <w:jc w:val="center"/>
              <w:rPr>
                <w:rFonts w:ascii="Arial" w:hAnsi="Arial" w:cs="Arial"/>
                <w:sz w:val="20"/>
                <w:szCs w:val="20"/>
              </w:rPr>
            </w:pPr>
          </w:p>
        </w:tc>
        <w:tc>
          <w:tcPr>
            <w:tcW w:w="1035" w:type="pct"/>
            <w:vAlign w:val="center"/>
          </w:tcPr>
          <w:p w14:paraId="6184C05D" w14:textId="77777777" w:rsidR="00D558C7" w:rsidRPr="002D306B" w:rsidRDefault="00D558C7" w:rsidP="004C5AFC">
            <w:pPr>
              <w:pStyle w:val="TableParagraph"/>
              <w:spacing w:line="240" w:lineRule="auto"/>
              <w:ind w:left="0"/>
              <w:jc w:val="center"/>
              <w:rPr>
                <w:rFonts w:ascii="Arial" w:hAnsi="Arial" w:cs="Arial"/>
                <w:sz w:val="20"/>
                <w:szCs w:val="20"/>
              </w:rPr>
            </w:pPr>
          </w:p>
        </w:tc>
      </w:tr>
      <w:tr w:rsidR="00D558C7" w:rsidRPr="002D306B" w14:paraId="09C5207E" w14:textId="77777777" w:rsidTr="009432C9">
        <w:trPr>
          <w:trHeight w:val="20"/>
        </w:trPr>
        <w:tc>
          <w:tcPr>
            <w:tcW w:w="2954" w:type="pct"/>
          </w:tcPr>
          <w:p w14:paraId="45FD53C1"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consolidación</w:t>
            </w:r>
          </w:p>
        </w:tc>
        <w:tc>
          <w:tcPr>
            <w:tcW w:w="1011" w:type="pct"/>
          </w:tcPr>
          <w:p w14:paraId="2282F7E5"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156CCB6F"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1.78</w:t>
            </w:r>
          </w:p>
        </w:tc>
      </w:tr>
      <w:tr w:rsidR="00D558C7" w:rsidRPr="002D306B" w14:paraId="27BC02A0" w14:textId="77777777" w:rsidTr="009432C9">
        <w:trPr>
          <w:trHeight w:val="20"/>
        </w:trPr>
        <w:tc>
          <w:tcPr>
            <w:tcW w:w="2954" w:type="pct"/>
          </w:tcPr>
          <w:p w14:paraId="6A7C39F8"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crecimiento y control</w:t>
            </w:r>
          </w:p>
        </w:tc>
        <w:tc>
          <w:tcPr>
            <w:tcW w:w="1011" w:type="pct"/>
          </w:tcPr>
          <w:p w14:paraId="3AC8C1C6"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42BEAB3C"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4.75</w:t>
            </w:r>
          </w:p>
        </w:tc>
      </w:tr>
      <w:tr w:rsidR="00D558C7" w:rsidRPr="002D306B" w14:paraId="2ACF40D8" w14:textId="77777777" w:rsidTr="009432C9">
        <w:trPr>
          <w:trHeight w:val="20"/>
        </w:trPr>
        <w:tc>
          <w:tcPr>
            <w:tcW w:w="2954" w:type="pct"/>
          </w:tcPr>
          <w:p w14:paraId="7193854C"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reserva y conservación</w:t>
            </w:r>
          </w:p>
        </w:tc>
        <w:tc>
          <w:tcPr>
            <w:tcW w:w="1011" w:type="pct"/>
          </w:tcPr>
          <w:p w14:paraId="436DB9C2" w14:textId="77777777" w:rsidR="00D558C7" w:rsidRPr="002D306B" w:rsidRDefault="00EA27FB" w:rsidP="004C5AFC">
            <w:pPr>
              <w:pStyle w:val="TableParagraph"/>
              <w:spacing w:line="240" w:lineRule="auto"/>
              <w:ind w:left="137" w:right="256"/>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637C18C6"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23.75</w:t>
            </w:r>
          </w:p>
        </w:tc>
      </w:tr>
      <w:tr w:rsidR="00D558C7" w:rsidRPr="002D306B" w14:paraId="1FA0F65D" w14:textId="77777777" w:rsidTr="009432C9">
        <w:trPr>
          <w:trHeight w:val="20"/>
        </w:trPr>
        <w:tc>
          <w:tcPr>
            <w:tcW w:w="2954" w:type="pct"/>
          </w:tcPr>
          <w:p w14:paraId="13F35147" w14:textId="4E2DFD60" w:rsidR="00D558C7" w:rsidRPr="002D306B" w:rsidRDefault="001172B2" w:rsidP="003738CA">
            <w:pPr>
              <w:pStyle w:val="TableParagraph"/>
              <w:tabs>
                <w:tab w:val="left" w:pos="827"/>
              </w:tabs>
              <w:spacing w:line="240" w:lineRule="auto"/>
              <w:ind w:left="279" w:right="256"/>
              <w:jc w:val="both"/>
              <w:rPr>
                <w:rFonts w:ascii="Arial" w:hAnsi="Arial" w:cs="Arial"/>
                <w:sz w:val="20"/>
                <w:szCs w:val="20"/>
              </w:rPr>
            </w:pPr>
            <w:r>
              <w:rPr>
                <w:rFonts w:ascii="Arial" w:hAnsi="Arial" w:cs="Arial"/>
                <w:b/>
                <w:sz w:val="20"/>
                <w:szCs w:val="20"/>
              </w:rPr>
              <w:t>f</w:t>
            </w:r>
            <w:r w:rsidR="00336EC1">
              <w:rPr>
                <w:rFonts w:ascii="Arial" w:hAnsi="Arial" w:cs="Arial"/>
                <w:b/>
                <w:sz w:val="20"/>
                <w:szCs w:val="20"/>
              </w:rPr>
              <w:t xml:space="preserve">) </w:t>
            </w:r>
            <w:r w:rsidR="00EA27FB" w:rsidRPr="002D306B">
              <w:rPr>
                <w:rFonts w:ascii="Arial" w:hAnsi="Arial" w:cs="Arial"/>
                <w:sz w:val="20"/>
                <w:szCs w:val="20"/>
              </w:rPr>
              <w:t>Para la instalación de gasolinera o estación de</w:t>
            </w:r>
            <w:r w:rsidR="00336EC1">
              <w:rPr>
                <w:rFonts w:ascii="Arial" w:hAnsi="Arial" w:cs="Arial"/>
                <w:sz w:val="20"/>
                <w:szCs w:val="20"/>
              </w:rPr>
              <w:t xml:space="preserve"> </w:t>
            </w:r>
            <w:r w:rsidR="00EA27FB" w:rsidRPr="002D306B">
              <w:rPr>
                <w:rFonts w:ascii="Arial" w:hAnsi="Arial" w:cs="Arial"/>
                <w:sz w:val="20"/>
                <w:szCs w:val="20"/>
              </w:rPr>
              <w:t>servicio</w:t>
            </w:r>
          </w:p>
        </w:tc>
        <w:tc>
          <w:tcPr>
            <w:tcW w:w="1011" w:type="pct"/>
          </w:tcPr>
          <w:p w14:paraId="7881C996" w14:textId="77777777" w:rsidR="00D558C7" w:rsidRPr="002D306B" w:rsidRDefault="00EA27FB" w:rsidP="004C5AFC">
            <w:pPr>
              <w:pStyle w:val="TableParagraph"/>
              <w:spacing w:line="240" w:lineRule="auto"/>
              <w:ind w:left="137" w:right="256"/>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261F738F"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66.5</w:t>
            </w:r>
          </w:p>
        </w:tc>
      </w:tr>
      <w:tr w:rsidR="00D558C7" w:rsidRPr="002D306B" w14:paraId="7D354530" w14:textId="77777777" w:rsidTr="009432C9">
        <w:trPr>
          <w:trHeight w:val="20"/>
        </w:trPr>
        <w:tc>
          <w:tcPr>
            <w:tcW w:w="2954" w:type="pct"/>
          </w:tcPr>
          <w:p w14:paraId="7D181736" w14:textId="171637F3" w:rsidR="00D558C7" w:rsidRPr="002D306B" w:rsidRDefault="001172B2" w:rsidP="003738CA">
            <w:pPr>
              <w:pStyle w:val="TableParagraph"/>
              <w:tabs>
                <w:tab w:val="left" w:pos="827"/>
              </w:tabs>
              <w:spacing w:line="240" w:lineRule="auto"/>
              <w:ind w:left="279" w:right="256"/>
              <w:jc w:val="both"/>
              <w:rPr>
                <w:rFonts w:ascii="Arial" w:hAnsi="Arial" w:cs="Arial"/>
                <w:sz w:val="20"/>
                <w:szCs w:val="20"/>
              </w:rPr>
            </w:pPr>
            <w:r>
              <w:rPr>
                <w:rFonts w:ascii="Arial" w:hAnsi="Arial" w:cs="Arial"/>
                <w:b/>
                <w:sz w:val="20"/>
                <w:szCs w:val="20"/>
              </w:rPr>
              <w:t>g</w:t>
            </w:r>
            <w:r w:rsidR="00336EC1">
              <w:rPr>
                <w:rFonts w:ascii="Arial" w:hAnsi="Arial" w:cs="Arial"/>
                <w:b/>
                <w:sz w:val="20"/>
                <w:szCs w:val="20"/>
              </w:rPr>
              <w:t xml:space="preserve">) </w:t>
            </w:r>
            <w:r w:rsidR="00EA27FB" w:rsidRPr="002D306B">
              <w:rPr>
                <w:rFonts w:ascii="Arial" w:hAnsi="Arial" w:cs="Arial"/>
                <w:sz w:val="20"/>
                <w:szCs w:val="20"/>
              </w:rPr>
              <w:t>Para giros de utilidad temporal</w:t>
            </w:r>
          </w:p>
        </w:tc>
        <w:tc>
          <w:tcPr>
            <w:tcW w:w="1011" w:type="pct"/>
          </w:tcPr>
          <w:p w14:paraId="203F731F" w14:textId="77777777" w:rsidR="00D558C7" w:rsidRPr="002D306B" w:rsidRDefault="00EA27FB" w:rsidP="004C5AFC">
            <w:pPr>
              <w:pStyle w:val="TableParagraph"/>
              <w:spacing w:line="240" w:lineRule="auto"/>
              <w:ind w:left="137" w:right="256"/>
              <w:jc w:val="center"/>
              <w:rPr>
                <w:rFonts w:ascii="Arial" w:hAnsi="Arial" w:cs="Arial"/>
                <w:sz w:val="20"/>
                <w:szCs w:val="20"/>
              </w:rPr>
            </w:pPr>
            <w:r w:rsidRPr="002D306B">
              <w:rPr>
                <w:rFonts w:ascii="Arial" w:hAnsi="Arial" w:cs="Arial"/>
                <w:sz w:val="20"/>
                <w:szCs w:val="20"/>
              </w:rPr>
              <w:t>Constancia</w:t>
            </w:r>
          </w:p>
        </w:tc>
        <w:tc>
          <w:tcPr>
            <w:tcW w:w="1035" w:type="pct"/>
            <w:shd w:val="clear" w:color="auto" w:fill="auto"/>
            <w:vAlign w:val="center"/>
          </w:tcPr>
          <w:p w14:paraId="3D303385"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24</w:t>
            </w:r>
          </w:p>
        </w:tc>
      </w:tr>
      <w:tr w:rsidR="00D558C7" w:rsidRPr="002D306B" w14:paraId="37799493" w14:textId="77777777" w:rsidTr="009432C9">
        <w:trPr>
          <w:trHeight w:val="20"/>
        </w:trPr>
        <w:tc>
          <w:tcPr>
            <w:tcW w:w="2954" w:type="pct"/>
          </w:tcPr>
          <w:p w14:paraId="0C6337E6" w14:textId="580AA263" w:rsidR="00D558C7" w:rsidRPr="002D306B" w:rsidRDefault="001172B2" w:rsidP="003738CA">
            <w:pPr>
              <w:pStyle w:val="TableParagraph"/>
              <w:tabs>
                <w:tab w:val="left" w:pos="827"/>
                <w:tab w:val="left" w:pos="1492"/>
                <w:tab w:val="left" w:pos="1892"/>
                <w:tab w:val="left" w:pos="3523"/>
                <w:tab w:val="left" w:pos="3988"/>
                <w:tab w:val="left" w:pos="4877"/>
              </w:tabs>
              <w:spacing w:line="240" w:lineRule="auto"/>
              <w:ind w:left="279" w:right="256"/>
              <w:jc w:val="both"/>
              <w:rPr>
                <w:rFonts w:ascii="Arial" w:hAnsi="Arial" w:cs="Arial"/>
                <w:sz w:val="20"/>
                <w:szCs w:val="20"/>
              </w:rPr>
            </w:pPr>
            <w:r>
              <w:rPr>
                <w:rFonts w:ascii="Arial" w:hAnsi="Arial" w:cs="Arial"/>
                <w:b/>
                <w:sz w:val="20"/>
                <w:szCs w:val="20"/>
              </w:rPr>
              <w:t>h</w:t>
            </w:r>
            <w:r w:rsidR="00EA27FB" w:rsidRPr="002D306B">
              <w:rPr>
                <w:rFonts w:ascii="Arial" w:hAnsi="Arial" w:cs="Arial"/>
                <w:b/>
                <w:sz w:val="20"/>
                <w:szCs w:val="20"/>
              </w:rPr>
              <w:t>)</w:t>
            </w:r>
            <w:r w:rsidR="00336EC1">
              <w:rPr>
                <w:rFonts w:ascii="Arial" w:hAnsi="Arial" w:cs="Arial"/>
                <w:b/>
                <w:sz w:val="20"/>
                <w:szCs w:val="20"/>
              </w:rPr>
              <w:t xml:space="preserve"> </w:t>
            </w:r>
            <w:r w:rsidR="00EA27FB" w:rsidRPr="002D306B">
              <w:rPr>
                <w:rFonts w:ascii="Arial" w:hAnsi="Arial" w:cs="Arial"/>
                <w:sz w:val="20"/>
                <w:szCs w:val="20"/>
              </w:rPr>
              <w:t>Pa</w:t>
            </w:r>
            <w:r w:rsidR="00336EC1">
              <w:rPr>
                <w:rFonts w:ascii="Arial" w:hAnsi="Arial" w:cs="Arial"/>
                <w:sz w:val="20"/>
                <w:szCs w:val="20"/>
              </w:rPr>
              <w:t xml:space="preserve">ra el establecimiento de bancos </w:t>
            </w:r>
            <w:r w:rsidR="00EA27FB" w:rsidRPr="002D306B">
              <w:rPr>
                <w:rFonts w:ascii="Arial" w:hAnsi="Arial" w:cs="Arial"/>
                <w:sz w:val="20"/>
                <w:szCs w:val="20"/>
              </w:rPr>
              <w:t>de</w:t>
            </w:r>
            <w:r w:rsidR="00336EC1">
              <w:rPr>
                <w:rFonts w:ascii="Arial" w:hAnsi="Arial" w:cs="Arial"/>
                <w:sz w:val="20"/>
                <w:szCs w:val="20"/>
              </w:rPr>
              <w:t xml:space="preserve"> </w:t>
            </w:r>
            <w:r w:rsidR="00EA27FB" w:rsidRPr="002D306B">
              <w:rPr>
                <w:rFonts w:ascii="Arial" w:hAnsi="Arial" w:cs="Arial"/>
                <w:sz w:val="20"/>
                <w:szCs w:val="20"/>
              </w:rPr>
              <w:t>explotación de materiales</w:t>
            </w:r>
            <w:r w:rsidR="003738CA">
              <w:rPr>
                <w:rFonts w:ascii="Arial" w:hAnsi="Arial" w:cs="Arial"/>
                <w:sz w:val="20"/>
                <w:szCs w:val="20"/>
              </w:rPr>
              <w:t xml:space="preserve"> (no reservados a la Federación)</w:t>
            </w:r>
          </w:p>
        </w:tc>
        <w:tc>
          <w:tcPr>
            <w:tcW w:w="1011" w:type="pct"/>
          </w:tcPr>
          <w:p w14:paraId="55643C5C" w14:textId="77777777" w:rsidR="00D558C7" w:rsidRPr="002D306B" w:rsidRDefault="00EA27FB" w:rsidP="004C5AFC">
            <w:pPr>
              <w:pStyle w:val="TableParagraph"/>
              <w:spacing w:line="240" w:lineRule="auto"/>
              <w:ind w:left="137" w:right="256"/>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016C6C0B" w14:textId="4F5B6F14" w:rsidR="00D558C7" w:rsidRPr="002D306B" w:rsidRDefault="00553734"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4</w:t>
            </w:r>
            <w:r w:rsidR="00EA27FB" w:rsidRPr="002D306B">
              <w:rPr>
                <w:rFonts w:ascii="Arial" w:hAnsi="Arial" w:cs="Arial"/>
                <w:sz w:val="20"/>
                <w:szCs w:val="20"/>
              </w:rPr>
              <w:t>8.5</w:t>
            </w:r>
          </w:p>
        </w:tc>
      </w:tr>
      <w:tr w:rsidR="00D558C7" w:rsidRPr="002D306B" w14:paraId="31E63654" w14:textId="77777777" w:rsidTr="009432C9">
        <w:trPr>
          <w:trHeight w:val="20"/>
        </w:trPr>
        <w:tc>
          <w:tcPr>
            <w:tcW w:w="2954" w:type="pct"/>
          </w:tcPr>
          <w:p w14:paraId="4E45962E" w14:textId="676F7DC8" w:rsidR="00D558C7" w:rsidRPr="002D306B" w:rsidRDefault="001172B2" w:rsidP="003738CA">
            <w:pPr>
              <w:pStyle w:val="TableParagraph"/>
              <w:tabs>
                <w:tab w:val="left" w:pos="827"/>
              </w:tabs>
              <w:spacing w:line="240" w:lineRule="auto"/>
              <w:ind w:left="279" w:right="256"/>
              <w:jc w:val="both"/>
              <w:rPr>
                <w:rFonts w:ascii="Arial" w:hAnsi="Arial" w:cs="Arial"/>
                <w:sz w:val="20"/>
                <w:szCs w:val="20"/>
              </w:rPr>
            </w:pPr>
            <w:r>
              <w:rPr>
                <w:rFonts w:ascii="Arial" w:hAnsi="Arial" w:cs="Arial"/>
                <w:b/>
                <w:sz w:val="20"/>
                <w:szCs w:val="20"/>
              </w:rPr>
              <w:t>i</w:t>
            </w:r>
            <w:r w:rsidR="00EA27FB" w:rsidRPr="002D306B">
              <w:rPr>
                <w:rFonts w:ascii="Arial" w:hAnsi="Arial" w:cs="Arial"/>
                <w:b/>
                <w:sz w:val="20"/>
                <w:szCs w:val="20"/>
              </w:rPr>
              <w:t>)</w:t>
            </w:r>
            <w:r w:rsidR="00336EC1">
              <w:rPr>
                <w:rFonts w:ascii="Arial" w:hAnsi="Arial" w:cs="Arial"/>
                <w:b/>
                <w:sz w:val="20"/>
                <w:szCs w:val="20"/>
              </w:rPr>
              <w:t xml:space="preserve"> </w:t>
            </w:r>
            <w:r w:rsidR="00EA27FB" w:rsidRPr="002D306B">
              <w:rPr>
                <w:rFonts w:ascii="Arial" w:hAnsi="Arial" w:cs="Arial"/>
                <w:sz w:val="20"/>
                <w:szCs w:val="20"/>
              </w:rPr>
              <w:t>Para desarrollo inmobiliario</w:t>
            </w:r>
          </w:p>
        </w:tc>
        <w:tc>
          <w:tcPr>
            <w:tcW w:w="1011" w:type="pct"/>
          </w:tcPr>
          <w:p w14:paraId="5E9F52A7" w14:textId="77777777" w:rsidR="00D558C7" w:rsidRPr="002D306B" w:rsidRDefault="00D558C7" w:rsidP="004C5AFC">
            <w:pPr>
              <w:pStyle w:val="TableParagraph"/>
              <w:spacing w:line="240" w:lineRule="auto"/>
              <w:ind w:left="137" w:right="256"/>
              <w:jc w:val="center"/>
              <w:rPr>
                <w:rFonts w:ascii="Arial" w:hAnsi="Arial" w:cs="Arial"/>
                <w:sz w:val="20"/>
                <w:szCs w:val="20"/>
              </w:rPr>
            </w:pPr>
          </w:p>
        </w:tc>
        <w:tc>
          <w:tcPr>
            <w:tcW w:w="1035" w:type="pct"/>
            <w:vAlign w:val="center"/>
          </w:tcPr>
          <w:p w14:paraId="2132B8BF" w14:textId="77777777" w:rsidR="00D558C7" w:rsidRPr="002D306B" w:rsidRDefault="00D558C7" w:rsidP="004C5AFC">
            <w:pPr>
              <w:pStyle w:val="TableParagraph"/>
              <w:spacing w:line="240" w:lineRule="auto"/>
              <w:ind w:left="0"/>
              <w:jc w:val="center"/>
              <w:rPr>
                <w:rFonts w:ascii="Arial" w:hAnsi="Arial" w:cs="Arial"/>
                <w:sz w:val="20"/>
                <w:szCs w:val="20"/>
              </w:rPr>
            </w:pPr>
          </w:p>
        </w:tc>
      </w:tr>
      <w:tr w:rsidR="00D558C7" w:rsidRPr="002D306B" w14:paraId="70BCEF94" w14:textId="77777777" w:rsidTr="0002319F">
        <w:trPr>
          <w:trHeight w:val="20"/>
        </w:trPr>
        <w:tc>
          <w:tcPr>
            <w:tcW w:w="2954" w:type="pct"/>
            <w:tcBorders>
              <w:bottom w:val="single" w:sz="4" w:space="0" w:color="000000"/>
            </w:tcBorders>
          </w:tcPr>
          <w:p w14:paraId="67BEFE2B"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consolidación</w:t>
            </w:r>
          </w:p>
        </w:tc>
        <w:tc>
          <w:tcPr>
            <w:tcW w:w="1011" w:type="pct"/>
            <w:tcBorders>
              <w:bottom w:val="single" w:sz="4" w:space="0" w:color="000000"/>
            </w:tcBorders>
          </w:tcPr>
          <w:p w14:paraId="2529A6AB" w14:textId="77777777" w:rsidR="00D558C7" w:rsidRPr="002D306B" w:rsidRDefault="00EA27FB" w:rsidP="004C5AFC">
            <w:pPr>
              <w:pStyle w:val="TableParagraph"/>
              <w:spacing w:line="240" w:lineRule="auto"/>
              <w:ind w:left="137" w:right="256"/>
              <w:jc w:val="center"/>
              <w:rPr>
                <w:rFonts w:ascii="Arial" w:hAnsi="Arial" w:cs="Arial"/>
                <w:sz w:val="20"/>
                <w:szCs w:val="20"/>
              </w:rPr>
            </w:pPr>
            <w:r w:rsidRPr="002D306B">
              <w:rPr>
                <w:rFonts w:ascii="Arial" w:hAnsi="Arial" w:cs="Arial"/>
                <w:sz w:val="20"/>
                <w:szCs w:val="20"/>
              </w:rPr>
              <w:t>Constancia</w:t>
            </w:r>
          </w:p>
        </w:tc>
        <w:tc>
          <w:tcPr>
            <w:tcW w:w="1035" w:type="pct"/>
            <w:tcBorders>
              <w:bottom w:val="single" w:sz="4" w:space="0" w:color="000000"/>
            </w:tcBorders>
            <w:vAlign w:val="center"/>
          </w:tcPr>
          <w:p w14:paraId="49EBA8F1" w14:textId="48444699" w:rsidR="00D558C7" w:rsidRPr="002D306B" w:rsidRDefault="00553734"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10</w:t>
            </w:r>
            <w:r w:rsidR="00EA27FB" w:rsidRPr="002D306B">
              <w:rPr>
                <w:rFonts w:ascii="Arial" w:hAnsi="Arial" w:cs="Arial"/>
                <w:sz w:val="20"/>
                <w:szCs w:val="20"/>
              </w:rPr>
              <w:t>.5</w:t>
            </w:r>
          </w:p>
        </w:tc>
      </w:tr>
      <w:tr w:rsidR="00D558C7" w:rsidRPr="002D306B" w14:paraId="2B96F286" w14:textId="77777777" w:rsidTr="009432C9">
        <w:trPr>
          <w:trHeight w:val="20"/>
        </w:trPr>
        <w:tc>
          <w:tcPr>
            <w:tcW w:w="2954" w:type="pct"/>
          </w:tcPr>
          <w:p w14:paraId="1B3FEC4A"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crecimiento y control</w:t>
            </w:r>
          </w:p>
        </w:tc>
        <w:tc>
          <w:tcPr>
            <w:tcW w:w="1011" w:type="pct"/>
          </w:tcPr>
          <w:p w14:paraId="7E589F88" w14:textId="77777777" w:rsidR="00D558C7" w:rsidRPr="002D306B" w:rsidRDefault="00EA27FB" w:rsidP="004C5AFC">
            <w:pPr>
              <w:pStyle w:val="TableParagraph"/>
              <w:spacing w:line="240" w:lineRule="auto"/>
              <w:ind w:left="137" w:right="256"/>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28ED1DA4" w14:textId="52E1865C" w:rsidR="00D558C7" w:rsidRPr="002D306B" w:rsidRDefault="00553734"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25</w:t>
            </w:r>
            <w:r w:rsidR="00EA27FB" w:rsidRPr="002D306B">
              <w:rPr>
                <w:rFonts w:ascii="Arial" w:hAnsi="Arial" w:cs="Arial"/>
                <w:sz w:val="20"/>
                <w:szCs w:val="20"/>
              </w:rPr>
              <w:t>.5</w:t>
            </w:r>
          </w:p>
        </w:tc>
      </w:tr>
      <w:tr w:rsidR="00D558C7" w:rsidRPr="002D306B" w14:paraId="25ECC9DE" w14:textId="77777777" w:rsidTr="0002319F">
        <w:trPr>
          <w:trHeight w:val="20"/>
        </w:trPr>
        <w:tc>
          <w:tcPr>
            <w:tcW w:w="2954" w:type="pct"/>
            <w:tcBorders>
              <w:bottom w:val="single" w:sz="12" w:space="0" w:color="auto"/>
            </w:tcBorders>
          </w:tcPr>
          <w:p w14:paraId="58E2BF44"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reserva y conservación</w:t>
            </w:r>
          </w:p>
        </w:tc>
        <w:tc>
          <w:tcPr>
            <w:tcW w:w="1011" w:type="pct"/>
            <w:tcBorders>
              <w:bottom w:val="single" w:sz="12" w:space="0" w:color="auto"/>
            </w:tcBorders>
          </w:tcPr>
          <w:p w14:paraId="0DD08393" w14:textId="77777777" w:rsidR="00D558C7" w:rsidRPr="002D306B" w:rsidRDefault="00EA27FB" w:rsidP="004C5AFC">
            <w:pPr>
              <w:pStyle w:val="TableParagraph"/>
              <w:spacing w:line="240" w:lineRule="auto"/>
              <w:ind w:left="137" w:right="256"/>
              <w:jc w:val="center"/>
              <w:rPr>
                <w:rFonts w:ascii="Arial" w:hAnsi="Arial" w:cs="Arial"/>
                <w:sz w:val="20"/>
                <w:szCs w:val="20"/>
              </w:rPr>
            </w:pPr>
            <w:r w:rsidRPr="002D306B">
              <w:rPr>
                <w:rFonts w:ascii="Arial" w:hAnsi="Arial" w:cs="Arial"/>
                <w:sz w:val="20"/>
                <w:szCs w:val="20"/>
              </w:rPr>
              <w:t>Constancia</w:t>
            </w:r>
          </w:p>
        </w:tc>
        <w:tc>
          <w:tcPr>
            <w:tcW w:w="1035" w:type="pct"/>
            <w:tcBorders>
              <w:bottom w:val="single" w:sz="12" w:space="0" w:color="auto"/>
            </w:tcBorders>
            <w:vAlign w:val="center"/>
          </w:tcPr>
          <w:p w14:paraId="13545926" w14:textId="41FD25FC" w:rsidR="00D558C7" w:rsidRPr="002D306B" w:rsidRDefault="00553734"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30</w:t>
            </w:r>
            <w:r w:rsidR="00EA27FB" w:rsidRPr="002D306B">
              <w:rPr>
                <w:rFonts w:ascii="Arial" w:hAnsi="Arial" w:cs="Arial"/>
                <w:sz w:val="20"/>
                <w:szCs w:val="20"/>
              </w:rPr>
              <w:t>.5</w:t>
            </w:r>
          </w:p>
        </w:tc>
      </w:tr>
    </w:tbl>
    <w:p w14:paraId="080912EF" w14:textId="77777777" w:rsidR="00D558C7" w:rsidRPr="002D306B" w:rsidRDefault="00D558C7" w:rsidP="00A821EB">
      <w:pPr>
        <w:pStyle w:val="Textoindependiente"/>
        <w:spacing w:line="360" w:lineRule="auto"/>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4"/>
        <w:gridCol w:w="1841"/>
        <w:gridCol w:w="1870"/>
        <w:gridCol w:w="16"/>
      </w:tblGrid>
      <w:tr w:rsidR="009432C9" w:rsidRPr="002D306B" w14:paraId="2C942D52" w14:textId="77777777" w:rsidTr="009432C9">
        <w:trPr>
          <w:gridAfter w:val="1"/>
          <w:wAfter w:w="9" w:type="pct"/>
          <w:trHeight w:val="20"/>
        </w:trPr>
        <w:tc>
          <w:tcPr>
            <w:tcW w:w="2955" w:type="pct"/>
            <w:shd w:val="clear" w:color="auto" w:fill="D9D9D9"/>
            <w:vAlign w:val="center"/>
          </w:tcPr>
          <w:p w14:paraId="5F2800A9" w14:textId="77777777" w:rsidR="009432C9" w:rsidRPr="002D306B" w:rsidRDefault="009432C9" w:rsidP="009432C9">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10" w:type="pct"/>
            <w:shd w:val="clear" w:color="auto" w:fill="D9D9D9"/>
          </w:tcPr>
          <w:p w14:paraId="653A583A" w14:textId="5097BA59" w:rsidR="009432C9" w:rsidRPr="002D306B" w:rsidRDefault="009432C9" w:rsidP="00336EC1">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w:t>
            </w:r>
            <w:r>
              <w:rPr>
                <w:rFonts w:ascii="Arial" w:hAnsi="Arial" w:cs="Arial"/>
                <w:b/>
                <w:sz w:val="20"/>
                <w:szCs w:val="20"/>
              </w:rPr>
              <w:t xml:space="preserve"> </w:t>
            </w:r>
            <w:r w:rsidRPr="002D306B">
              <w:rPr>
                <w:rFonts w:ascii="Arial" w:hAnsi="Arial" w:cs="Arial"/>
                <w:b/>
                <w:sz w:val="20"/>
                <w:szCs w:val="20"/>
              </w:rPr>
              <w:t>MEDIDA</w:t>
            </w:r>
          </w:p>
        </w:tc>
        <w:tc>
          <w:tcPr>
            <w:tcW w:w="1026" w:type="pct"/>
            <w:shd w:val="clear" w:color="auto" w:fill="D9D9D9"/>
            <w:vAlign w:val="center"/>
          </w:tcPr>
          <w:p w14:paraId="5F8FD967" w14:textId="72637C5E" w:rsidR="009432C9" w:rsidRPr="002D306B" w:rsidRDefault="009432C9" w:rsidP="009432C9">
            <w:pPr>
              <w:pStyle w:val="TableParagraph"/>
              <w:spacing w:line="240" w:lineRule="auto"/>
              <w:ind w:left="0"/>
              <w:jc w:val="center"/>
              <w:rPr>
                <w:rFonts w:ascii="Arial" w:hAnsi="Arial" w:cs="Arial"/>
                <w:sz w:val="20"/>
                <w:szCs w:val="20"/>
              </w:rPr>
            </w:pPr>
            <w:r w:rsidRPr="002D306B">
              <w:rPr>
                <w:rFonts w:ascii="Arial" w:hAnsi="Arial" w:cs="Arial"/>
                <w:b/>
                <w:sz w:val="20"/>
                <w:szCs w:val="20"/>
              </w:rPr>
              <w:t>UMA</w:t>
            </w:r>
          </w:p>
        </w:tc>
      </w:tr>
      <w:tr w:rsidR="00D558C7" w:rsidRPr="002D306B" w14:paraId="0C065BA6" w14:textId="77777777" w:rsidTr="00A821EB">
        <w:trPr>
          <w:trHeight w:val="324"/>
        </w:trPr>
        <w:tc>
          <w:tcPr>
            <w:tcW w:w="4991" w:type="pct"/>
            <w:gridSpan w:val="3"/>
            <w:vAlign w:val="center"/>
          </w:tcPr>
          <w:p w14:paraId="4B9B61A7" w14:textId="3CA78A43" w:rsidR="00D558C7" w:rsidRPr="002D306B" w:rsidRDefault="00EA27FB" w:rsidP="00A821EB">
            <w:pPr>
              <w:pStyle w:val="TableParagraph"/>
              <w:spacing w:line="240" w:lineRule="auto"/>
              <w:ind w:left="0"/>
              <w:jc w:val="center"/>
              <w:rPr>
                <w:rFonts w:ascii="Arial" w:hAnsi="Arial" w:cs="Arial"/>
                <w:b/>
                <w:sz w:val="20"/>
                <w:szCs w:val="20"/>
              </w:rPr>
            </w:pPr>
            <w:r w:rsidRPr="002D306B">
              <w:rPr>
                <w:rFonts w:ascii="Arial" w:hAnsi="Arial" w:cs="Arial"/>
                <w:b/>
                <w:sz w:val="20"/>
                <w:szCs w:val="20"/>
              </w:rPr>
              <w:t>Trabajos de Construcción</w:t>
            </w:r>
            <w:r w:rsidR="00523913">
              <w:rPr>
                <w:rFonts w:ascii="Arial" w:hAnsi="Arial" w:cs="Arial"/>
                <w:b/>
                <w:sz w:val="20"/>
                <w:szCs w:val="20"/>
              </w:rPr>
              <w:t xml:space="preserve"> por Zonas</w:t>
            </w:r>
          </w:p>
        </w:tc>
        <w:tc>
          <w:tcPr>
            <w:tcW w:w="9" w:type="pct"/>
          </w:tcPr>
          <w:p w14:paraId="22FE2CB8" w14:textId="77777777" w:rsidR="00D558C7" w:rsidRPr="002D306B" w:rsidRDefault="00D558C7" w:rsidP="002D306B">
            <w:pPr>
              <w:rPr>
                <w:rFonts w:ascii="Arial" w:hAnsi="Arial" w:cs="Arial"/>
                <w:sz w:val="20"/>
                <w:szCs w:val="20"/>
              </w:rPr>
            </w:pPr>
          </w:p>
        </w:tc>
      </w:tr>
      <w:tr w:rsidR="00D558C7" w:rsidRPr="002D306B" w14:paraId="13DAF84E" w14:textId="77777777" w:rsidTr="009432C9">
        <w:trPr>
          <w:gridAfter w:val="1"/>
          <w:wAfter w:w="9" w:type="pct"/>
          <w:trHeight w:val="20"/>
        </w:trPr>
        <w:tc>
          <w:tcPr>
            <w:tcW w:w="4991" w:type="pct"/>
            <w:gridSpan w:val="3"/>
          </w:tcPr>
          <w:p w14:paraId="6AF6A9BF" w14:textId="648E069F" w:rsidR="00D558C7" w:rsidRPr="002D306B" w:rsidRDefault="00EA27FB" w:rsidP="00A821EB">
            <w:pPr>
              <w:pStyle w:val="TableParagraph"/>
              <w:numPr>
                <w:ilvl w:val="0"/>
                <w:numId w:val="32"/>
              </w:numPr>
              <w:spacing w:line="240" w:lineRule="auto"/>
              <w:ind w:left="562"/>
              <w:rPr>
                <w:rFonts w:ascii="Arial" w:hAnsi="Arial" w:cs="Arial"/>
                <w:b/>
                <w:sz w:val="20"/>
                <w:szCs w:val="20"/>
              </w:rPr>
            </w:pPr>
            <w:r w:rsidRPr="002D306B">
              <w:rPr>
                <w:rFonts w:ascii="Arial" w:hAnsi="Arial" w:cs="Arial"/>
                <w:b/>
                <w:sz w:val="20"/>
                <w:szCs w:val="20"/>
              </w:rPr>
              <w:t>Licencias de Construcción (Zona de Consolidación Urbana)</w:t>
            </w:r>
          </w:p>
        </w:tc>
      </w:tr>
      <w:tr w:rsidR="00D558C7" w:rsidRPr="002D306B" w14:paraId="3F9E26AA" w14:textId="77777777" w:rsidTr="00A821EB">
        <w:trPr>
          <w:gridAfter w:val="1"/>
          <w:wAfter w:w="9" w:type="pct"/>
          <w:trHeight w:val="20"/>
        </w:trPr>
        <w:tc>
          <w:tcPr>
            <w:tcW w:w="2955" w:type="pct"/>
          </w:tcPr>
          <w:p w14:paraId="52747BD0" w14:textId="6A7CFFE3" w:rsidR="00D558C7" w:rsidRPr="002D306B" w:rsidRDefault="00EA27FB" w:rsidP="001172B2">
            <w:pPr>
              <w:pStyle w:val="TableParagraph"/>
              <w:tabs>
                <w:tab w:val="left" w:pos="827"/>
              </w:tabs>
              <w:spacing w:line="240" w:lineRule="auto"/>
              <w:ind w:left="720" w:right="144"/>
              <w:jc w:val="both"/>
              <w:rPr>
                <w:rFonts w:ascii="Arial" w:hAnsi="Arial" w:cs="Arial"/>
                <w:sz w:val="20"/>
                <w:szCs w:val="20"/>
              </w:rPr>
            </w:pPr>
            <w:r w:rsidRPr="002D306B">
              <w:rPr>
                <w:rFonts w:ascii="Arial" w:hAnsi="Arial" w:cs="Arial"/>
                <w:b/>
                <w:sz w:val="20"/>
                <w:szCs w:val="20"/>
              </w:rPr>
              <w:t>a)</w:t>
            </w:r>
            <w:r w:rsidR="00336EC1">
              <w:rPr>
                <w:rFonts w:ascii="Arial" w:hAnsi="Arial" w:cs="Arial"/>
                <w:b/>
                <w:sz w:val="20"/>
                <w:szCs w:val="20"/>
              </w:rPr>
              <w:t xml:space="preserve"> </w:t>
            </w:r>
            <w:r w:rsidRPr="002D306B">
              <w:rPr>
                <w:rFonts w:ascii="Arial" w:hAnsi="Arial" w:cs="Arial"/>
                <w:sz w:val="20"/>
                <w:szCs w:val="20"/>
              </w:rPr>
              <w:t>Con superficie cubierta de hasta 45.00 M2</w:t>
            </w:r>
          </w:p>
        </w:tc>
        <w:tc>
          <w:tcPr>
            <w:tcW w:w="1010" w:type="pct"/>
          </w:tcPr>
          <w:p w14:paraId="59BEAC3C"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26" w:type="pct"/>
            <w:vAlign w:val="center"/>
          </w:tcPr>
          <w:p w14:paraId="02E25331" w14:textId="288A6013" w:rsidR="00D558C7" w:rsidRPr="002D306B" w:rsidRDefault="00EA27FB"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170</w:t>
            </w:r>
          </w:p>
        </w:tc>
      </w:tr>
      <w:tr w:rsidR="00D558C7" w:rsidRPr="002D306B" w14:paraId="062481E8" w14:textId="77777777" w:rsidTr="00A821EB">
        <w:trPr>
          <w:gridAfter w:val="1"/>
          <w:wAfter w:w="9" w:type="pct"/>
          <w:trHeight w:val="20"/>
        </w:trPr>
        <w:tc>
          <w:tcPr>
            <w:tcW w:w="2955" w:type="pct"/>
          </w:tcPr>
          <w:p w14:paraId="313E1384" w14:textId="730BDD22" w:rsidR="00D558C7" w:rsidRPr="002D306B" w:rsidRDefault="00EA27FB" w:rsidP="001172B2">
            <w:pPr>
              <w:pStyle w:val="TableParagraph"/>
              <w:tabs>
                <w:tab w:val="left" w:pos="827"/>
              </w:tabs>
              <w:spacing w:line="240" w:lineRule="auto"/>
              <w:ind w:left="720" w:right="144"/>
              <w:jc w:val="both"/>
              <w:rPr>
                <w:rFonts w:ascii="Arial" w:hAnsi="Arial" w:cs="Arial"/>
                <w:sz w:val="20"/>
                <w:szCs w:val="20"/>
              </w:rPr>
            </w:pPr>
            <w:r w:rsidRPr="002D306B">
              <w:rPr>
                <w:rFonts w:ascii="Arial" w:hAnsi="Arial" w:cs="Arial"/>
                <w:b/>
                <w:sz w:val="20"/>
                <w:szCs w:val="20"/>
              </w:rPr>
              <w:t>b)</w:t>
            </w:r>
            <w:r w:rsidR="00336EC1">
              <w:rPr>
                <w:rFonts w:ascii="Arial" w:hAnsi="Arial" w:cs="Arial"/>
                <w:b/>
                <w:sz w:val="20"/>
                <w:szCs w:val="20"/>
              </w:rPr>
              <w:t xml:space="preserve"> </w:t>
            </w:r>
            <w:r w:rsidRPr="002D306B">
              <w:rPr>
                <w:rFonts w:ascii="Arial" w:hAnsi="Arial" w:cs="Arial"/>
                <w:sz w:val="20"/>
                <w:szCs w:val="20"/>
              </w:rPr>
              <w:t>Con superficie cubierta mayor de 45.01 m2 y hasta 120.00 M2</w:t>
            </w:r>
          </w:p>
        </w:tc>
        <w:tc>
          <w:tcPr>
            <w:tcW w:w="1010" w:type="pct"/>
          </w:tcPr>
          <w:p w14:paraId="357F6B92"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26" w:type="pct"/>
            <w:vAlign w:val="center"/>
          </w:tcPr>
          <w:p w14:paraId="744E97DA" w14:textId="52F591A1" w:rsidR="00D558C7" w:rsidRPr="002D306B" w:rsidRDefault="00EA27FB"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190</w:t>
            </w:r>
          </w:p>
        </w:tc>
      </w:tr>
      <w:tr w:rsidR="00D558C7" w:rsidRPr="002D306B" w14:paraId="2DDC726B" w14:textId="77777777" w:rsidTr="00A821EB">
        <w:trPr>
          <w:gridAfter w:val="1"/>
          <w:wAfter w:w="9" w:type="pct"/>
          <w:trHeight w:val="20"/>
        </w:trPr>
        <w:tc>
          <w:tcPr>
            <w:tcW w:w="2955" w:type="pct"/>
          </w:tcPr>
          <w:p w14:paraId="0B576F65" w14:textId="46E15AA7" w:rsidR="00D558C7" w:rsidRPr="002D306B" w:rsidRDefault="00EA27FB" w:rsidP="001172B2">
            <w:pPr>
              <w:pStyle w:val="TableParagraph"/>
              <w:tabs>
                <w:tab w:val="left" w:pos="827"/>
              </w:tabs>
              <w:spacing w:line="240" w:lineRule="auto"/>
              <w:ind w:left="720" w:right="144"/>
              <w:jc w:val="both"/>
              <w:rPr>
                <w:rFonts w:ascii="Arial" w:hAnsi="Arial" w:cs="Arial"/>
                <w:sz w:val="20"/>
                <w:szCs w:val="20"/>
              </w:rPr>
            </w:pPr>
            <w:r w:rsidRPr="002D306B">
              <w:rPr>
                <w:rFonts w:ascii="Arial" w:hAnsi="Arial" w:cs="Arial"/>
                <w:b/>
                <w:sz w:val="20"/>
                <w:szCs w:val="20"/>
              </w:rPr>
              <w:t>c)</w:t>
            </w:r>
            <w:r w:rsidR="00336EC1">
              <w:rPr>
                <w:rFonts w:ascii="Arial" w:hAnsi="Arial" w:cs="Arial"/>
                <w:b/>
                <w:sz w:val="20"/>
                <w:szCs w:val="20"/>
              </w:rPr>
              <w:t xml:space="preserve"> </w:t>
            </w:r>
            <w:r w:rsidRPr="002D306B">
              <w:rPr>
                <w:rFonts w:ascii="Arial" w:hAnsi="Arial" w:cs="Arial"/>
                <w:sz w:val="20"/>
                <w:szCs w:val="20"/>
              </w:rPr>
              <w:t>Con superficie cubierta mayor de 120.01 M2 y hasta 240.00</w:t>
            </w:r>
            <w:r w:rsidR="003F7D4B">
              <w:rPr>
                <w:rFonts w:ascii="Arial" w:hAnsi="Arial" w:cs="Arial"/>
                <w:sz w:val="20"/>
                <w:szCs w:val="20"/>
              </w:rPr>
              <w:t xml:space="preserve"> </w:t>
            </w:r>
            <w:r w:rsidRPr="002D306B">
              <w:rPr>
                <w:rFonts w:ascii="Arial" w:hAnsi="Arial" w:cs="Arial"/>
                <w:sz w:val="20"/>
                <w:szCs w:val="20"/>
              </w:rPr>
              <w:t>M2</w:t>
            </w:r>
          </w:p>
        </w:tc>
        <w:tc>
          <w:tcPr>
            <w:tcW w:w="1010" w:type="pct"/>
          </w:tcPr>
          <w:p w14:paraId="34592951"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26" w:type="pct"/>
            <w:vAlign w:val="center"/>
          </w:tcPr>
          <w:p w14:paraId="5B92E808" w14:textId="1617E9CE" w:rsidR="00D558C7" w:rsidRPr="002D306B" w:rsidRDefault="00EA27FB"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2</w:t>
            </w:r>
          </w:p>
        </w:tc>
      </w:tr>
      <w:tr w:rsidR="00D558C7" w:rsidRPr="002D306B" w14:paraId="577E5DA0" w14:textId="77777777" w:rsidTr="00A821EB">
        <w:trPr>
          <w:gridAfter w:val="1"/>
          <w:wAfter w:w="9" w:type="pct"/>
          <w:trHeight w:val="20"/>
        </w:trPr>
        <w:tc>
          <w:tcPr>
            <w:tcW w:w="2955" w:type="pct"/>
          </w:tcPr>
          <w:p w14:paraId="7D1E41D8" w14:textId="172EF3D2" w:rsidR="00D558C7" w:rsidRPr="002D306B" w:rsidRDefault="00EA27FB" w:rsidP="001172B2">
            <w:pPr>
              <w:pStyle w:val="TableParagraph"/>
              <w:tabs>
                <w:tab w:val="left" w:pos="827"/>
              </w:tabs>
              <w:spacing w:line="240" w:lineRule="auto"/>
              <w:ind w:left="720" w:right="144"/>
              <w:jc w:val="both"/>
              <w:rPr>
                <w:rFonts w:ascii="Arial" w:hAnsi="Arial" w:cs="Arial"/>
                <w:sz w:val="20"/>
                <w:szCs w:val="20"/>
              </w:rPr>
            </w:pPr>
            <w:r w:rsidRPr="002D306B">
              <w:rPr>
                <w:rFonts w:ascii="Arial" w:hAnsi="Arial" w:cs="Arial"/>
                <w:b/>
                <w:sz w:val="20"/>
                <w:szCs w:val="20"/>
              </w:rPr>
              <w:t>d)</w:t>
            </w:r>
            <w:r w:rsidR="00336EC1">
              <w:rPr>
                <w:rFonts w:ascii="Arial" w:hAnsi="Arial" w:cs="Arial"/>
                <w:b/>
                <w:sz w:val="20"/>
                <w:szCs w:val="20"/>
              </w:rPr>
              <w:t xml:space="preserve"> </w:t>
            </w:r>
            <w:r w:rsidRPr="002D306B">
              <w:rPr>
                <w:rFonts w:ascii="Arial" w:hAnsi="Arial" w:cs="Arial"/>
                <w:sz w:val="20"/>
                <w:szCs w:val="20"/>
              </w:rPr>
              <w:t>Con superficie cubierta mayor de 240.01M2</w:t>
            </w:r>
          </w:p>
        </w:tc>
        <w:tc>
          <w:tcPr>
            <w:tcW w:w="1010" w:type="pct"/>
          </w:tcPr>
          <w:p w14:paraId="0CD0E68B"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26" w:type="pct"/>
            <w:vAlign w:val="center"/>
          </w:tcPr>
          <w:p w14:paraId="45292BB3" w14:textId="14242FD6" w:rsidR="00D558C7" w:rsidRPr="002D306B" w:rsidRDefault="00EA27FB"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26</w:t>
            </w:r>
          </w:p>
        </w:tc>
      </w:tr>
      <w:tr w:rsidR="00D558C7" w:rsidRPr="002D306B" w14:paraId="3C9DF364" w14:textId="77777777" w:rsidTr="003F7D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000" w:type="pct"/>
            <w:gridSpan w:val="4"/>
          </w:tcPr>
          <w:p w14:paraId="348A66FE" w14:textId="77777777" w:rsidR="00D558C7" w:rsidRPr="002D306B" w:rsidRDefault="00EA27FB" w:rsidP="001172B2">
            <w:pPr>
              <w:pStyle w:val="TableParagraph"/>
              <w:numPr>
                <w:ilvl w:val="0"/>
                <w:numId w:val="32"/>
              </w:numPr>
              <w:spacing w:line="240" w:lineRule="auto"/>
              <w:ind w:left="562"/>
              <w:rPr>
                <w:rFonts w:ascii="Arial" w:hAnsi="Arial" w:cs="Arial"/>
                <w:b/>
                <w:sz w:val="20"/>
                <w:szCs w:val="20"/>
              </w:rPr>
            </w:pPr>
            <w:r w:rsidRPr="002D306B">
              <w:rPr>
                <w:rFonts w:ascii="Arial" w:hAnsi="Arial" w:cs="Arial"/>
                <w:b/>
                <w:sz w:val="20"/>
                <w:szCs w:val="20"/>
              </w:rPr>
              <w:t>Licencias de Construcción (Zona Crecimiento y Control Urbano)</w:t>
            </w:r>
          </w:p>
        </w:tc>
      </w:tr>
      <w:tr w:rsidR="00D558C7" w:rsidRPr="002D306B" w14:paraId="54AA8920" w14:textId="77777777" w:rsidTr="001172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955" w:type="pct"/>
          </w:tcPr>
          <w:p w14:paraId="128F2A5C" w14:textId="36AA0F09" w:rsidR="00D558C7" w:rsidRPr="002D306B" w:rsidRDefault="00EA27FB" w:rsidP="001172B2">
            <w:pPr>
              <w:pStyle w:val="TableParagraph"/>
              <w:tabs>
                <w:tab w:val="left" w:pos="827"/>
              </w:tabs>
              <w:spacing w:line="240" w:lineRule="auto"/>
              <w:ind w:left="720" w:right="144"/>
              <w:jc w:val="both"/>
              <w:rPr>
                <w:rFonts w:ascii="Arial" w:hAnsi="Arial" w:cs="Arial"/>
                <w:sz w:val="20"/>
                <w:szCs w:val="20"/>
              </w:rPr>
            </w:pPr>
            <w:r w:rsidRPr="002D306B">
              <w:rPr>
                <w:rFonts w:ascii="Arial" w:hAnsi="Arial" w:cs="Arial"/>
                <w:b/>
                <w:sz w:val="20"/>
                <w:szCs w:val="20"/>
              </w:rPr>
              <w:t>a)</w:t>
            </w:r>
            <w:r w:rsidR="00336EC1">
              <w:rPr>
                <w:rFonts w:ascii="Arial" w:hAnsi="Arial" w:cs="Arial"/>
                <w:b/>
                <w:sz w:val="20"/>
                <w:szCs w:val="20"/>
              </w:rPr>
              <w:t xml:space="preserve"> </w:t>
            </w:r>
            <w:r w:rsidRPr="002D306B">
              <w:rPr>
                <w:rFonts w:ascii="Arial" w:hAnsi="Arial" w:cs="Arial"/>
                <w:sz w:val="20"/>
                <w:szCs w:val="20"/>
              </w:rPr>
              <w:t>Con superficie cubierta de hasta 45.00 M2</w:t>
            </w:r>
          </w:p>
        </w:tc>
        <w:tc>
          <w:tcPr>
            <w:tcW w:w="1010" w:type="pct"/>
          </w:tcPr>
          <w:p w14:paraId="1958B589"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35" w:type="pct"/>
            <w:gridSpan w:val="2"/>
            <w:vAlign w:val="center"/>
          </w:tcPr>
          <w:p w14:paraId="7B38FF64" w14:textId="291E213B" w:rsidR="00D558C7" w:rsidRPr="002D306B" w:rsidRDefault="00EA27FB"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44</w:t>
            </w:r>
          </w:p>
        </w:tc>
      </w:tr>
      <w:tr w:rsidR="00D558C7" w:rsidRPr="002D306B" w14:paraId="1CF4B967" w14:textId="77777777" w:rsidTr="001172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955" w:type="pct"/>
          </w:tcPr>
          <w:p w14:paraId="2D5B7CBF" w14:textId="372B4B3C" w:rsidR="00D558C7" w:rsidRPr="002D306B" w:rsidRDefault="00EA27FB" w:rsidP="001172B2">
            <w:pPr>
              <w:pStyle w:val="TableParagraph"/>
              <w:tabs>
                <w:tab w:val="left" w:pos="827"/>
              </w:tabs>
              <w:spacing w:line="240" w:lineRule="auto"/>
              <w:ind w:left="720" w:right="144"/>
              <w:jc w:val="both"/>
              <w:rPr>
                <w:rFonts w:ascii="Arial" w:hAnsi="Arial" w:cs="Arial"/>
                <w:sz w:val="20"/>
                <w:szCs w:val="20"/>
              </w:rPr>
            </w:pPr>
            <w:r w:rsidRPr="002D306B">
              <w:rPr>
                <w:rFonts w:ascii="Arial" w:hAnsi="Arial" w:cs="Arial"/>
                <w:b/>
                <w:sz w:val="20"/>
                <w:szCs w:val="20"/>
              </w:rPr>
              <w:t>b)</w:t>
            </w:r>
            <w:r w:rsidR="00336EC1">
              <w:rPr>
                <w:rFonts w:ascii="Arial" w:hAnsi="Arial" w:cs="Arial"/>
                <w:b/>
                <w:sz w:val="20"/>
                <w:szCs w:val="20"/>
              </w:rPr>
              <w:t xml:space="preserve"> </w:t>
            </w:r>
            <w:r w:rsidRPr="002D306B">
              <w:rPr>
                <w:rFonts w:ascii="Arial" w:hAnsi="Arial" w:cs="Arial"/>
                <w:sz w:val="20"/>
                <w:szCs w:val="20"/>
              </w:rPr>
              <w:t>Con superficie cubierta mayor de 45.01 m2 y hasta 120.00 M2</w:t>
            </w:r>
          </w:p>
        </w:tc>
        <w:tc>
          <w:tcPr>
            <w:tcW w:w="1010" w:type="pct"/>
          </w:tcPr>
          <w:p w14:paraId="29CD8959"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35" w:type="pct"/>
            <w:gridSpan w:val="2"/>
            <w:vAlign w:val="center"/>
          </w:tcPr>
          <w:p w14:paraId="4D1AECA1" w14:textId="1B7255D1" w:rsidR="00D558C7" w:rsidRPr="002D306B" w:rsidRDefault="00EA27FB"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48</w:t>
            </w:r>
          </w:p>
        </w:tc>
      </w:tr>
      <w:tr w:rsidR="00D558C7" w:rsidRPr="002D306B" w14:paraId="1DC13326" w14:textId="77777777" w:rsidTr="001172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955" w:type="pct"/>
          </w:tcPr>
          <w:p w14:paraId="737960E2" w14:textId="6D32D32F" w:rsidR="00D558C7" w:rsidRPr="002D306B" w:rsidRDefault="00EA27FB" w:rsidP="001172B2">
            <w:pPr>
              <w:pStyle w:val="TableParagraph"/>
              <w:tabs>
                <w:tab w:val="left" w:pos="827"/>
              </w:tabs>
              <w:spacing w:line="240" w:lineRule="auto"/>
              <w:ind w:left="720" w:right="144"/>
              <w:jc w:val="both"/>
              <w:rPr>
                <w:rFonts w:ascii="Arial" w:hAnsi="Arial" w:cs="Arial"/>
                <w:sz w:val="20"/>
                <w:szCs w:val="20"/>
              </w:rPr>
            </w:pPr>
            <w:r w:rsidRPr="002D306B">
              <w:rPr>
                <w:rFonts w:ascii="Arial" w:hAnsi="Arial" w:cs="Arial"/>
                <w:b/>
                <w:sz w:val="20"/>
                <w:szCs w:val="20"/>
              </w:rPr>
              <w:t>c)</w:t>
            </w:r>
            <w:r w:rsidR="00336EC1">
              <w:rPr>
                <w:rFonts w:ascii="Arial" w:hAnsi="Arial" w:cs="Arial"/>
                <w:b/>
                <w:sz w:val="20"/>
                <w:szCs w:val="20"/>
              </w:rPr>
              <w:t xml:space="preserve"> </w:t>
            </w:r>
            <w:r w:rsidRPr="002D306B">
              <w:rPr>
                <w:rFonts w:ascii="Arial" w:hAnsi="Arial" w:cs="Arial"/>
                <w:sz w:val="20"/>
                <w:szCs w:val="20"/>
              </w:rPr>
              <w:t xml:space="preserve">Con superficie cubierta mayor de 120.01 M2 y </w:t>
            </w:r>
            <w:r w:rsidRPr="002D306B">
              <w:rPr>
                <w:rFonts w:ascii="Arial" w:hAnsi="Arial" w:cs="Arial"/>
                <w:sz w:val="20"/>
                <w:szCs w:val="20"/>
              </w:rPr>
              <w:lastRenderedPageBreak/>
              <w:t>hasta 240.00 M2</w:t>
            </w:r>
          </w:p>
        </w:tc>
        <w:tc>
          <w:tcPr>
            <w:tcW w:w="1010" w:type="pct"/>
          </w:tcPr>
          <w:p w14:paraId="1286AE59"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lastRenderedPageBreak/>
              <w:t>M2</w:t>
            </w:r>
          </w:p>
        </w:tc>
        <w:tc>
          <w:tcPr>
            <w:tcW w:w="1035" w:type="pct"/>
            <w:gridSpan w:val="2"/>
            <w:vAlign w:val="center"/>
          </w:tcPr>
          <w:p w14:paraId="53DB43B4" w14:textId="3601FC9C" w:rsidR="00D558C7" w:rsidRPr="002D306B" w:rsidRDefault="00EA27FB"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56</w:t>
            </w:r>
          </w:p>
        </w:tc>
      </w:tr>
      <w:tr w:rsidR="00D558C7" w:rsidRPr="002D306B" w14:paraId="24A9A2C7" w14:textId="77777777" w:rsidTr="001172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955" w:type="pct"/>
          </w:tcPr>
          <w:p w14:paraId="17D3FBB8" w14:textId="1A4B83FE" w:rsidR="00D558C7" w:rsidRPr="002D306B" w:rsidRDefault="00EA27FB" w:rsidP="001172B2">
            <w:pPr>
              <w:pStyle w:val="TableParagraph"/>
              <w:tabs>
                <w:tab w:val="left" w:pos="827"/>
              </w:tabs>
              <w:spacing w:line="240" w:lineRule="auto"/>
              <w:ind w:left="720" w:right="144"/>
              <w:jc w:val="both"/>
              <w:rPr>
                <w:rFonts w:ascii="Arial" w:hAnsi="Arial" w:cs="Arial"/>
                <w:sz w:val="20"/>
                <w:szCs w:val="20"/>
              </w:rPr>
            </w:pPr>
            <w:r w:rsidRPr="002D306B">
              <w:rPr>
                <w:rFonts w:ascii="Arial" w:hAnsi="Arial" w:cs="Arial"/>
                <w:b/>
                <w:sz w:val="20"/>
                <w:szCs w:val="20"/>
              </w:rPr>
              <w:t>d)</w:t>
            </w:r>
            <w:r w:rsidR="00336EC1">
              <w:rPr>
                <w:rFonts w:ascii="Arial" w:hAnsi="Arial" w:cs="Arial"/>
                <w:b/>
                <w:sz w:val="20"/>
                <w:szCs w:val="20"/>
              </w:rPr>
              <w:t xml:space="preserve"> </w:t>
            </w:r>
            <w:r w:rsidRPr="002D306B">
              <w:rPr>
                <w:rFonts w:ascii="Arial" w:hAnsi="Arial" w:cs="Arial"/>
                <w:sz w:val="20"/>
                <w:szCs w:val="20"/>
              </w:rPr>
              <w:t>Con superficie cubierta mayor de 240.01 M2</w:t>
            </w:r>
          </w:p>
        </w:tc>
        <w:tc>
          <w:tcPr>
            <w:tcW w:w="1010" w:type="pct"/>
          </w:tcPr>
          <w:p w14:paraId="3A6C7D30"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35" w:type="pct"/>
            <w:gridSpan w:val="2"/>
            <w:vAlign w:val="center"/>
          </w:tcPr>
          <w:p w14:paraId="6F0B6EE1" w14:textId="3262092C" w:rsidR="00D558C7" w:rsidRPr="002D306B" w:rsidRDefault="00EA27FB"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68</w:t>
            </w:r>
          </w:p>
        </w:tc>
      </w:tr>
      <w:tr w:rsidR="00D558C7" w:rsidRPr="002D306B" w14:paraId="4D728DE0" w14:textId="77777777" w:rsidTr="003F7D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000" w:type="pct"/>
            <w:gridSpan w:val="4"/>
          </w:tcPr>
          <w:p w14:paraId="38270EE1" w14:textId="77777777" w:rsidR="00D558C7" w:rsidRPr="002D306B" w:rsidRDefault="00EA27FB" w:rsidP="001172B2">
            <w:pPr>
              <w:pStyle w:val="TableParagraph"/>
              <w:numPr>
                <w:ilvl w:val="0"/>
                <w:numId w:val="32"/>
              </w:numPr>
              <w:spacing w:line="240" w:lineRule="auto"/>
              <w:ind w:left="562" w:hanging="283"/>
              <w:jc w:val="both"/>
              <w:rPr>
                <w:rFonts w:ascii="Arial" w:hAnsi="Arial" w:cs="Arial"/>
                <w:b/>
                <w:sz w:val="20"/>
                <w:szCs w:val="20"/>
              </w:rPr>
            </w:pPr>
            <w:r w:rsidRPr="002D306B">
              <w:rPr>
                <w:rFonts w:ascii="Arial" w:hAnsi="Arial" w:cs="Arial"/>
                <w:b/>
                <w:sz w:val="20"/>
                <w:szCs w:val="20"/>
              </w:rPr>
              <w:t>Licencias de Construcción (Zona de Reserva y Conservación)</w:t>
            </w:r>
          </w:p>
        </w:tc>
      </w:tr>
      <w:tr w:rsidR="00D558C7" w:rsidRPr="002D306B" w14:paraId="375B1B09" w14:textId="77777777" w:rsidTr="00A821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954" w:type="pct"/>
          </w:tcPr>
          <w:p w14:paraId="3EB9B6CC" w14:textId="2BDA37E4" w:rsidR="00D558C7" w:rsidRPr="002D306B" w:rsidRDefault="00EA27FB" w:rsidP="001172B2">
            <w:pPr>
              <w:pStyle w:val="TableParagraph"/>
              <w:tabs>
                <w:tab w:val="left" w:pos="827"/>
              </w:tabs>
              <w:spacing w:line="240" w:lineRule="auto"/>
              <w:ind w:left="720" w:right="286"/>
              <w:jc w:val="both"/>
              <w:rPr>
                <w:rFonts w:ascii="Arial" w:hAnsi="Arial" w:cs="Arial"/>
                <w:sz w:val="20"/>
                <w:szCs w:val="20"/>
              </w:rPr>
            </w:pPr>
            <w:r w:rsidRPr="002D306B">
              <w:rPr>
                <w:rFonts w:ascii="Arial" w:hAnsi="Arial" w:cs="Arial"/>
                <w:b/>
                <w:sz w:val="20"/>
                <w:szCs w:val="20"/>
              </w:rPr>
              <w:t>a)</w:t>
            </w:r>
            <w:r w:rsidR="00336EC1">
              <w:rPr>
                <w:rFonts w:ascii="Arial" w:hAnsi="Arial" w:cs="Arial"/>
                <w:b/>
                <w:sz w:val="20"/>
                <w:szCs w:val="20"/>
              </w:rPr>
              <w:t xml:space="preserve"> </w:t>
            </w:r>
            <w:r w:rsidRPr="002D306B">
              <w:rPr>
                <w:rFonts w:ascii="Arial" w:hAnsi="Arial" w:cs="Arial"/>
                <w:sz w:val="20"/>
                <w:szCs w:val="20"/>
              </w:rPr>
              <w:t>Con superficie cubierta de hasta 45.00 M2</w:t>
            </w:r>
          </w:p>
        </w:tc>
        <w:tc>
          <w:tcPr>
            <w:tcW w:w="1011" w:type="pct"/>
          </w:tcPr>
          <w:p w14:paraId="75A68394"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35" w:type="pct"/>
            <w:gridSpan w:val="2"/>
            <w:vAlign w:val="center"/>
          </w:tcPr>
          <w:p w14:paraId="1012ABF2" w14:textId="15616F46" w:rsidR="00D558C7" w:rsidRPr="002D306B" w:rsidRDefault="00553734"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2</w:t>
            </w:r>
            <w:r w:rsidR="00EA27FB" w:rsidRPr="002D306B">
              <w:rPr>
                <w:rFonts w:ascii="Arial" w:hAnsi="Arial" w:cs="Arial"/>
                <w:sz w:val="20"/>
                <w:szCs w:val="20"/>
              </w:rPr>
              <w:t>.</w:t>
            </w:r>
            <w:r w:rsidRPr="002D306B">
              <w:rPr>
                <w:rFonts w:ascii="Arial" w:hAnsi="Arial" w:cs="Arial"/>
                <w:sz w:val="20"/>
                <w:szCs w:val="20"/>
              </w:rPr>
              <w:t>2</w:t>
            </w:r>
          </w:p>
        </w:tc>
      </w:tr>
      <w:tr w:rsidR="00D558C7" w:rsidRPr="002D306B" w14:paraId="7127FB37" w14:textId="77777777" w:rsidTr="001172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954" w:type="pct"/>
          </w:tcPr>
          <w:p w14:paraId="3D2903FB" w14:textId="404954A2" w:rsidR="00D558C7" w:rsidRPr="002D306B" w:rsidRDefault="00EA27FB" w:rsidP="001172B2">
            <w:pPr>
              <w:pStyle w:val="TableParagraph"/>
              <w:tabs>
                <w:tab w:val="left" w:pos="827"/>
              </w:tabs>
              <w:spacing w:line="240" w:lineRule="auto"/>
              <w:ind w:left="720" w:right="286"/>
              <w:jc w:val="both"/>
              <w:rPr>
                <w:rFonts w:ascii="Arial" w:hAnsi="Arial" w:cs="Arial"/>
                <w:sz w:val="20"/>
                <w:szCs w:val="20"/>
              </w:rPr>
            </w:pPr>
            <w:r w:rsidRPr="002D306B">
              <w:rPr>
                <w:rFonts w:ascii="Arial" w:hAnsi="Arial" w:cs="Arial"/>
                <w:b/>
                <w:sz w:val="20"/>
                <w:szCs w:val="20"/>
              </w:rPr>
              <w:t>b)</w:t>
            </w:r>
            <w:r w:rsidR="00336EC1">
              <w:rPr>
                <w:rFonts w:ascii="Arial" w:hAnsi="Arial" w:cs="Arial"/>
                <w:b/>
                <w:sz w:val="20"/>
                <w:szCs w:val="20"/>
              </w:rPr>
              <w:t xml:space="preserve"> </w:t>
            </w:r>
            <w:r w:rsidRPr="002D306B">
              <w:rPr>
                <w:rFonts w:ascii="Arial" w:hAnsi="Arial" w:cs="Arial"/>
                <w:sz w:val="20"/>
                <w:szCs w:val="20"/>
              </w:rPr>
              <w:t>Con superficie cubierta mayor de 45.01 m2 y hasta 120.00 M2</w:t>
            </w:r>
          </w:p>
        </w:tc>
        <w:tc>
          <w:tcPr>
            <w:tcW w:w="1011" w:type="pct"/>
            <w:vAlign w:val="center"/>
          </w:tcPr>
          <w:p w14:paraId="698A9A9C" w14:textId="77777777" w:rsidR="00D558C7" w:rsidRPr="002D306B" w:rsidRDefault="00EA27FB" w:rsidP="001172B2">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35" w:type="pct"/>
            <w:gridSpan w:val="2"/>
            <w:vAlign w:val="center"/>
          </w:tcPr>
          <w:p w14:paraId="055A3821" w14:textId="79C61334" w:rsidR="00D558C7" w:rsidRPr="002D306B" w:rsidRDefault="00553734"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2</w:t>
            </w:r>
            <w:r w:rsidR="00EA27FB" w:rsidRPr="002D306B">
              <w:rPr>
                <w:rFonts w:ascii="Arial" w:hAnsi="Arial" w:cs="Arial"/>
                <w:sz w:val="20"/>
                <w:szCs w:val="20"/>
              </w:rPr>
              <w:t>.</w:t>
            </w:r>
            <w:r w:rsidRPr="002D306B">
              <w:rPr>
                <w:rFonts w:ascii="Arial" w:hAnsi="Arial" w:cs="Arial"/>
                <w:sz w:val="20"/>
                <w:szCs w:val="20"/>
              </w:rPr>
              <w:t>6</w:t>
            </w:r>
          </w:p>
        </w:tc>
      </w:tr>
      <w:tr w:rsidR="00D558C7" w:rsidRPr="002D306B" w14:paraId="7F6B28FA" w14:textId="77777777" w:rsidTr="00A821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954" w:type="pct"/>
          </w:tcPr>
          <w:p w14:paraId="36E40197" w14:textId="2C91EECF" w:rsidR="00D558C7" w:rsidRPr="002D306B" w:rsidRDefault="00EA27FB" w:rsidP="001172B2">
            <w:pPr>
              <w:pStyle w:val="TableParagraph"/>
              <w:tabs>
                <w:tab w:val="left" w:pos="827"/>
              </w:tabs>
              <w:spacing w:line="240" w:lineRule="auto"/>
              <w:ind w:left="720" w:right="286"/>
              <w:jc w:val="both"/>
              <w:rPr>
                <w:rFonts w:ascii="Arial" w:hAnsi="Arial" w:cs="Arial"/>
                <w:sz w:val="20"/>
                <w:szCs w:val="20"/>
              </w:rPr>
            </w:pPr>
            <w:r w:rsidRPr="002D306B">
              <w:rPr>
                <w:rFonts w:ascii="Arial" w:hAnsi="Arial" w:cs="Arial"/>
                <w:b/>
                <w:sz w:val="20"/>
                <w:szCs w:val="20"/>
              </w:rPr>
              <w:t>c)</w:t>
            </w:r>
            <w:r w:rsidR="00336EC1">
              <w:rPr>
                <w:rFonts w:ascii="Arial" w:hAnsi="Arial" w:cs="Arial"/>
                <w:b/>
                <w:sz w:val="20"/>
                <w:szCs w:val="20"/>
              </w:rPr>
              <w:t xml:space="preserve"> </w:t>
            </w:r>
            <w:r w:rsidRPr="002D306B">
              <w:rPr>
                <w:rFonts w:ascii="Arial" w:hAnsi="Arial" w:cs="Arial"/>
                <w:sz w:val="20"/>
                <w:szCs w:val="20"/>
              </w:rPr>
              <w:t>Con superficie cubierta mayor de 120.01 M2 y hasta 240.00</w:t>
            </w:r>
            <w:r w:rsidR="003F7D4B">
              <w:rPr>
                <w:rFonts w:ascii="Arial" w:hAnsi="Arial" w:cs="Arial"/>
                <w:sz w:val="20"/>
                <w:szCs w:val="20"/>
              </w:rPr>
              <w:t xml:space="preserve"> </w:t>
            </w:r>
            <w:r w:rsidRPr="002D306B">
              <w:rPr>
                <w:rFonts w:ascii="Arial" w:hAnsi="Arial" w:cs="Arial"/>
                <w:sz w:val="20"/>
                <w:szCs w:val="20"/>
              </w:rPr>
              <w:t>M2</w:t>
            </w:r>
          </w:p>
        </w:tc>
        <w:tc>
          <w:tcPr>
            <w:tcW w:w="1011" w:type="pct"/>
          </w:tcPr>
          <w:p w14:paraId="641DC0D7"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35" w:type="pct"/>
            <w:gridSpan w:val="2"/>
            <w:vAlign w:val="center"/>
          </w:tcPr>
          <w:p w14:paraId="647BE0C7" w14:textId="73CDAA4C" w:rsidR="00D558C7" w:rsidRPr="002D306B" w:rsidRDefault="00553734"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3</w:t>
            </w:r>
            <w:r w:rsidR="00EA27FB" w:rsidRPr="002D306B">
              <w:rPr>
                <w:rFonts w:ascii="Arial" w:hAnsi="Arial" w:cs="Arial"/>
                <w:sz w:val="20"/>
                <w:szCs w:val="20"/>
              </w:rPr>
              <w:t>.</w:t>
            </w:r>
            <w:r w:rsidRPr="002D306B">
              <w:rPr>
                <w:rFonts w:ascii="Arial" w:hAnsi="Arial" w:cs="Arial"/>
                <w:sz w:val="20"/>
                <w:szCs w:val="20"/>
              </w:rPr>
              <w:t>0</w:t>
            </w:r>
          </w:p>
        </w:tc>
      </w:tr>
      <w:tr w:rsidR="00D558C7" w:rsidRPr="002D306B" w14:paraId="6405338F" w14:textId="77777777" w:rsidTr="00A821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954" w:type="pct"/>
          </w:tcPr>
          <w:p w14:paraId="4D0FF43C" w14:textId="20C19421" w:rsidR="00D558C7" w:rsidRPr="002D306B" w:rsidRDefault="00EA27FB" w:rsidP="001172B2">
            <w:pPr>
              <w:pStyle w:val="TableParagraph"/>
              <w:tabs>
                <w:tab w:val="left" w:pos="827"/>
              </w:tabs>
              <w:spacing w:line="240" w:lineRule="auto"/>
              <w:ind w:left="720" w:right="286"/>
              <w:jc w:val="both"/>
              <w:rPr>
                <w:rFonts w:ascii="Arial" w:hAnsi="Arial" w:cs="Arial"/>
                <w:sz w:val="20"/>
                <w:szCs w:val="20"/>
              </w:rPr>
            </w:pPr>
            <w:r w:rsidRPr="002D306B">
              <w:rPr>
                <w:rFonts w:ascii="Arial" w:hAnsi="Arial" w:cs="Arial"/>
                <w:b/>
                <w:sz w:val="20"/>
                <w:szCs w:val="20"/>
              </w:rPr>
              <w:t>d)</w:t>
            </w:r>
            <w:r w:rsidR="00336EC1">
              <w:rPr>
                <w:rFonts w:ascii="Arial" w:hAnsi="Arial" w:cs="Arial"/>
                <w:b/>
                <w:sz w:val="20"/>
                <w:szCs w:val="20"/>
              </w:rPr>
              <w:t xml:space="preserve"> </w:t>
            </w:r>
            <w:r w:rsidRPr="002D306B">
              <w:rPr>
                <w:rFonts w:ascii="Arial" w:hAnsi="Arial" w:cs="Arial"/>
                <w:sz w:val="20"/>
                <w:szCs w:val="20"/>
              </w:rPr>
              <w:t>Con superficie cubierta mayor de 240.01M2</w:t>
            </w:r>
          </w:p>
        </w:tc>
        <w:tc>
          <w:tcPr>
            <w:tcW w:w="1011" w:type="pct"/>
          </w:tcPr>
          <w:p w14:paraId="78196D8C"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35" w:type="pct"/>
            <w:gridSpan w:val="2"/>
            <w:vAlign w:val="center"/>
          </w:tcPr>
          <w:p w14:paraId="028C8634" w14:textId="57E2F5AD" w:rsidR="00D558C7" w:rsidRPr="002D306B" w:rsidRDefault="00553734"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3</w:t>
            </w:r>
            <w:r w:rsidR="00EA27FB" w:rsidRPr="002D306B">
              <w:rPr>
                <w:rFonts w:ascii="Arial" w:hAnsi="Arial" w:cs="Arial"/>
                <w:sz w:val="20"/>
                <w:szCs w:val="20"/>
              </w:rPr>
              <w:t>.</w:t>
            </w:r>
            <w:r w:rsidRPr="002D306B">
              <w:rPr>
                <w:rFonts w:ascii="Arial" w:hAnsi="Arial" w:cs="Arial"/>
                <w:sz w:val="20"/>
                <w:szCs w:val="20"/>
              </w:rPr>
              <w:t>6</w:t>
            </w:r>
          </w:p>
        </w:tc>
      </w:tr>
    </w:tbl>
    <w:p w14:paraId="7A2F952F" w14:textId="77777777" w:rsidR="00D558C7" w:rsidRPr="002D306B" w:rsidRDefault="00D558C7" w:rsidP="0002319F">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08"/>
        <w:gridCol w:w="1844"/>
        <w:gridCol w:w="1959"/>
      </w:tblGrid>
      <w:tr w:rsidR="00D558C7" w:rsidRPr="002D306B" w14:paraId="5FDD3837" w14:textId="77777777" w:rsidTr="001172B2">
        <w:trPr>
          <w:trHeight w:val="20"/>
        </w:trPr>
        <w:tc>
          <w:tcPr>
            <w:tcW w:w="2913" w:type="pct"/>
            <w:shd w:val="clear" w:color="auto" w:fill="D9D9D9"/>
            <w:vAlign w:val="center"/>
          </w:tcPr>
          <w:p w14:paraId="0E7B1534" w14:textId="77777777" w:rsidR="00D558C7" w:rsidRPr="002D306B" w:rsidRDefault="00EA27FB" w:rsidP="001172B2">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12" w:type="pct"/>
            <w:shd w:val="clear" w:color="auto" w:fill="D9D9D9"/>
            <w:vAlign w:val="center"/>
          </w:tcPr>
          <w:p w14:paraId="637F352A" w14:textId="0C732AA8" w:rsidR="00D558C7" w:rsidRPr="002D306B" w:rsidRDefault="00EA27FB" w:rsidP="001172B2">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w:t>
            </w:r>
            <w:r w:rsidR="00903DDE">
              <w:rPr>
                <w:rFonts w:ascii="Arial" w:hAnsi="Arial" w:cs="Arial"/>
                <w:b/>
                <w:sz w:val="20"/>
                <w:szCs w:val="20"/>
              </w:rPr>
              <w:t xml:space="preserve"> </w:t>
            </w:r>
            <w:r w:rsidRPr="002D306B">
              <w:rPr>
                <w:rFonts w:ascii="Arial" w:hAnsi="Arial" w:cs="Arial"/>
                <w:b/>
                <w:sz w:val="20"/>
                <w:szCs w:val="20"/>
              </w:rPr>
              <w:t>MEDIDA</w:t>
            </w:r>
          </w:p>
        </w:tc>
        <w:tc>
          <w:tcPr>
            <w:tcW w:w="1075" w:type="pct"/>
            <w:shd w:val="clear" w:color="auto" w:fill="D9D9D9"/>
            <w:vAlign w:val="center"/>
          </w:tcPr>
          <w:p w14:paraId="22277C6D" w14:textId="77777777" w:rsidR="00D558C7" w:rsidRPr="002D306B" w:rsidRDefault="00EA27FB" w:rsidP="001172B2">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72261E83" w14:textId="77777777" w:rsidTr="001172B2">
        <w:trPr>
          <w:trHeight w:val="368"/>
        </w:trPr>
        <w:tc>
          <w:tcPr>
            <w:tcW w:w="5000" w:type="pct"/>
            <w:gridSpan w:val="3"/>
            <w:vAlign w:val="center"/>
          </w:tcPr>
          <w:p w14:paraId="44C26EEC" w14:textId="35B7EAF6" w:rsidR="00D558C7" w:rsidRPr="002D306B" w:rsidRDefault="00EA27FB" w:rsidP="001172B2">
            <w:pPr>
              <w:pStyle w:val="TableParagraph"/>
              <w:spacing w:line="240" w:lineRule="auto"/>
              <w:ind w:left="0"/>
              <w:jc w:val="center"/>
              <w:rPr>
                <w:rFonts w:ascii="Arial" w:hAnsi="Arial" w:cs="Arial"/>
                <w:b/>
                <w:sz w:val="20"/>
                <w:szCs w:val="20"/>
              </w:rPr>
            </w:pPr>
            <w:r w:rsidRPr="002D306B">
              <w:rPr>
                <w:rFonts w:ascii="Arial" w:hAnsi="Arial" w:cs="Arial"/>
                <w:b/>
                <w:sz w:val="20"/>
                <w:szCs w:val="20"/>
              </w:rPr>
              <w:t>Renovación Trabajos de Construcción</w:t>
            </w:r>
            <w:r w:rsidR="00523913">
              <w:rPr>
                <w:rFonts w:ascii="Arial" w:hAnsi="Arial" w:cs="Arial"/>
                <w:b/>
                <w:sz w:val="20"/>
                <w:szCs w:val="20"/>
              </w:rPr>
              <w:t xml:space="preserve"> por Zonas</w:t>
            </w:r>
          </w:p>
        </w:tc>
      </w:tr>
      <w:tr w:rsidR="00D558C7" w:rsidRPr="002D306B" w14:paraId="6FD7B857" w14:textId="77777777" w:rsidTr="0002319F">
        <w:trPr>
          <w:trHeight w:val="294"/>
        </w:trPr>
        <w:tc>
          <w:tcPr>
            <w:tcW w:w="5000" w:type="pct"/>
            <w:gridSpan w:val="3"/>
          </w:tcPr>
          <w:p w14:paraId="3B6D6C12" w14:textId="77777777" w:rsidR="00D558C7" w:rsidRPr="002D306B" w:rsidRDefault="00EA27FB" w:rsidP="0089032B">
            <w:pPr>
              <w:pStyle w:val="TableParagraph"/>
              <w:numPr>
                <w:ilvl w:val="0"/>
                <w:numId w:val="33"/>
              </w:numPr>
              <w:spacing w:line="240" w:lineRule="auto"/>
              <w:ind w:left="562" w:hanging="283"/>
              <w:rPr>
                <w:rFonts w:ascii="Arial" w:hAnsi="Arial" w:cs="Arial"/>
                <w:b/>
                <w:sz w:val="20"/>
                <w:szCs w:val="20"/>
              </w:rPr>
            </w:pPr>
            <w:r w:rsidRPr="002D306B">
              <w:rPr>
                <w:rFonts w:ascii="Arial" w:hAnsi="Arial" w:cs="Arial"/>
                <w:b/>
                <w:sz w:val="20"/>
                <w:szCs w:val="20"/>
              </w:rPr>
              <w:t>Licencias de Construcción (Zona de Consolidación Urbana)</w:t>
            </w:r>
          </w:p>
        </w:tc>
      </w:tr>
      <w:tr w:rsidR="00D558C7" w:rsidRPr="002D306B" w14:paraId="0B49E3ED" w14:textId="77777777" w:rsidTr="003E1AF5">
        <w:trPr>
          <w:trHeight w:val="20"/>
        </w:trPr>
        <w:tc>
          <w:tcPr>
            <w:tcW w:w="2913" w:type="pct"/>
          </w:tcPr>
          <w:p w14:paraId="41C7DE96" w14:textId="1EC23AD5"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a)</w:t>
            </w:r>
            <w:r w:rsidR="00336EC1">
              <w:rPr>
                <w:rFonts w:ascii="Arial" w:hAnsi="Arial" w:cs="Arial"/>
                <w:b/>
                <w:sz w:val="20"/>
                <w:szCs w:val="20"/>
              </w:rPr>
              <w:t xml:space="preserve"> </w:t>
            </w:r>
            <w:r w:rsidRPr="002D306B">
              <w:rPr>
                <w:rFonts w:ascii="Arial" w:hAnsi="Arial" w:cs="Arial"/>
                <w:sz w:val="20"/>
                <w:szCs w:val="20"/>
              </w:rPr>
              <w:t>Con superficie cubierta de hasta 45.00 M2</w:t>
            </w:r>
          </w:p>
        </w:tc>
        <w:tc>
          <w:tcPr>
            <w:tcW w:w="1012" w:type="pct"/>
          </w:tcPr>
          <w:p w14:paraId="2BB2F96F"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0C17E21B" w14:textId="500A34C9" w:rsidR="00D558C7" w:rsidRPr="002D306B" w:rsidRDefault="00EA27FB"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0.0</w:t>
            </w:r>
            <w:r w:rsidR="00553734" w:rsidRPr="002D306B">
              <w:rPr>
                <w:rFonts w:ascii="Arial" w:hAnsi="Arial" w:cs="Arial"/>
                <w:sz w:val="20"/>
                <w:szCs w:val="20"/>
              </w:rPr>
              <w:t>850</w:t>
            </w:r>
          </w:p>
        </w:tc>
      </w:tr>
      <w:tr w:rsidR="00D558C7" w:rsidRPr="002D306B" w14:paraId="6DA8960A" w14:textId="77777777" w:rsidTr="003E1AF5">
        <w:trPr>
          <w:trHeight w:val="20"/>
        </w:trPr>
        <w:tc>
          <w:tcPr>
            <w:tcW w:w="2913" w:type="pct"/>
          </w:tcPr>
          <w:p w14:paraId="6DC0C8A9" w14:textId="5B6604A6"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b)</w:t>
            </w:r>
            <w:r w:rsidR="00336EC1">
              <w:rPr>
                <w:rFonts w:ascii="Arial" w:hAnsi="Arial" w:cs="Arial"/>
                <w:b/>
                <w:sz w:val="20"/>
                <w:szCs w:val="20"/>
              </w:rPr>
              <w:t xml:space="preserve"> </w:t>
            </w:r>
            <w:r w:rsidRPr="002D306B">
              <w:rPr>
                <w:rFonts w:ascii="Arial" w:hAnsi="Arial" w:cs="Arial"/>
                <w:sz w:val="20"/>
                <w:szCs w:val="20"/>
              </w:rPr>
              <w:t>Con superficie cubierta mayor de 45 m2 y hasta</w:t>
            </w:r>
            <w:r w:rsidR="003E1AF5">
              <w:rPr>
                <w:rFonts w:ascii="Arial" w:hAnsi="Arial" w:cs="Arial"/>
                <w:sz w:val="20"/>
                <w:szCs w:val="20"/>
              </w:rPr>
              <w:t xml:space="preserve"> </w:t>
            </w:r>
            <w:r w:rsidRPr="002D306B">
              <w:rPr>
                <w:rFonts w:ascii="Arial" w:hAnsi="Arial" w:cs="Arial"/>
                <w:sz w:val="20"/>
                <w:szCs w:val="20"/>
              </w:rPr>
              <w:t>120 M2</w:t>
            </w:r>
          </w:p>
        </w:tc>
        <w:tc>
          <w:tcPr>
            <w:tcW w:w="1012" w:type="pct"/>
          </w:tcPr>
          <w:p w14:paraId="17DEFED2"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60E288D7" w14:textId="7396CDB4" w:rsidR="00D558C7" w:rsidRPr="002D306B" w:rsidRDefault="00EA27FB"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0.0</w:t>
            </w:r>
            <w:r w:rsidR="00553734" w:rsidRPr="002D306B">
              <w:rPr>
                <w:rFonts w:ascii="Arial" w:hAnsi="Arial" w:cs="Arial"/>
                <w:sz w:val="20"/>
                <w:szCs w:val="20"/>
              </w:rPr>
              <w:t>950</w:t>
            </w:r>
          </w:p>
        </w:tc>
      </w:tr>
      <w:tr w:rsidR="00D558C7" w:rsidRPr="002D306B" w14:paraId="6FBD4E0D" w14:textId="77777777" w:rsidTr="003E1AF5">
        <w:trPr>
          <w:trHeight w:val="20"/>
        </w:trPr>
        <w:tc>
          <w:tcPr>
            <w:tcW w:w="2913" w:type="pct"/>
          </w:tcPr>
          <w:p w14:paraId="0FD712F5" w14:textId="21FFCCA6"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c)</w:t>
            </w:r>
            <w:r w:rsidR="00336EC1">
              <w:rPr>
                <w:rFonts w:ascii="Arial" w:hAnsi="Arial" w:cs="Arial"/>
                <w:b/>
                <w:sz w:val="20"/>
                <w:szCs w:val="20"/>
              </w:rPr>
              <w:t xml:space="preserve"> </w:t>
            </w:r>
            <w:r w:rsidRPr="002D306B">
              <w:rPr>
                <w:rFonts w:ascii="Arial" w:hAnsi="Arial" w:cs="Arial"/>
                <w:sz w:val="20"/>
                <w:szCs w:val="20"/>
              </w:rPr>
              <w:t>Con superficie cubierta mayor de 120 M2 y hasta</w:t>
            </w:r>
            <w:r w:rsidR="003E1AF5">
              <w:rPr>
                <w:rFonts w:ascii="Arial" w:hAnsi="Arial" w:cs="Arial"/>
                <w:sz w:val="20"/>
                <w:szCs w:val="20"/>
              </w:rPr>
              <w:t xml:space="preserve"> </w:t>
            </w:r>
            <w:r w:rsidRPr="002D306B">
              <w:rPr>
                <w:rFonts w:ascii="Arial" w:hAnsi="Arial" w:cs="Arial"/>
                <w:sz w:val="20"/>
                <w:szCs w:val="20"/>
              </w:rPr>
              <w:t>240 M2</w:t>
            </w:r>
          </w:p>
        </w:tc>
        <w:tc>
          <w:tcPr>
            <w:tcW w:w="1012" w:type="pct"/>
          </w:tcPr>
          <w:p w14:paraId="48FF094F"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7B150066" w14:textId="52AAB75F" w:rsidR="00D558C7" w:rsidRPr="002D306B" w:rsidRDefault="00EA27FB"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10</w:t>
            </w:r>
          </w:p>
        </w:tc>
      </w:tr>
      <w:tr w:rsidR="00D558C7" w:rsidRPr="002D306B" w14:paraId="155F3D4B" w14:textId="77777777" w:rsidTr="0002319F">
        <w:trPr>
          <w:trHeight w:val="285"/>
        </w:trPr>
        <w:tc>
          <w:tcPr>
            <w:tcW w:w="2913" w:type="pct"/>
          </w:tcPr>
          <w:p w14:paraId="4C683272" w14:textId="7DEFE0A0"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d)</w:t>
            </w:r>
            <w:r w:rsidR="00336EC1">
              <w:rPr>
                <w:rFonts w:ascii="Arial" w:hAnsi="Arial" w:cs="Arial"/>
                <w:b/>
                <w:sz w:val="20"/>
                <w:szCs w:val="20"/>
              </w:rPr>
              <w:t xml:space="preserve"> </w:t>
            </w:r>
            <w:r w:rsidRPr="002D306B">
              <w:rPr>
                <w:rFonts w:ascii="Arial" w:hAnsi="Arial" w:cs="Arial"/>
                <w:sz w:val="20"/>
                <w:szCs w:val="20"/>
              </w:rPr>
              <w:t>Con superficie cubierta mayor de 240 M2</w:t>
            </w:r>
          </w:p>
        </w:tc>
        <w:tc>
          <w:tcPr>
            <w:tcW w:w="1012" w:type="pct"/>
          </w:tcPr>
          <w:p w14:paraId="546424A4"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20DE90A1" w14:textId="76918A1F" w:rsidR="00D558C7" w:rsidRPr="002D306B" w:rsidRDefault="00EA27FB"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13</w:t>
            </w:r>
          </w:p>
        </w:tc>
      </w:tr>
      <w:tr w:rsidR="00D558C7" w:rsidRPr="002D306B" w14:paraId="1C55F3DB" w14:textId="77777777" w:rsidTr="0002319F">
        <w:trPr>
          <w:trHeight w:val="276"/>
        </w:trPr>
        <w:tc>
          <w:tcPr>
            <w:tcW w:w="5000" w:type="pct"/>
            <w:gridSpan w:val="3"/>
          </w:tcPr>
          <w:p w14:paraId="01BF20B2" w14:textId="77777777" w:rsidR="00D558C7" w:rsidRPr="002D306B" w:rsidRDefault="00EA27FB" w:rsidP="0089032B">
            <w:pPr>
              <w:pStyle w:val="TableParagraph"/>
              <w:numPr>
                <w:ilvl w:val="0"/>
                <w:numId w:val="33"/>
              </w:numPr>
              <w:spacing w:line="240" w:lineRule="auto"/>
              <w:ind w:left="562" w:hanging="283"/>
              <w:jc w:val="both"/>
              <w:rPr>
                <w:rFonts w:ascii="Arial" w:hAnsi="Arial" w:cs="Arial"/>
                <w:b/>
                <w:sz w:val="20"/>
                <w:szCs w:val="20"/>
              </w:rPr>
            </w:pPr>
            <w:r w:rsidRPr="002D306B">
              <w:rPr>
                <w:rFonts w:ascii="Arial" w:hAnsi="Arial" w:cs="Arial"/>
                <w:b/>
                <w:sz w:val="20"/>
                <w:szCs w:val="20"/>
              </w:rPr>
              <w:t>Licencias de Construcción (Zona Crecimiento y Control Urbano)</w:t>
            </w:r>
          </w:p>
        </w:tc>
      </w:tr>
      <w:tr w:rsidR="00D558C7" w:rsidRPr="002D306B" w14:paraId="527FEC02" w14:textId="77777777" w:rsidTr="003E1AF5">
        <w:trPr>
          <w:trHeight w:val="20"/>
        </w:trPr>
        <w:tc>
          <w:tcPr>
            <w:tcW w:w="2913" w:type="pct"/>
          </w:tcPr>
          <w:p w14:paraId="2878CBF7" w14:textId="0BCE978C"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a)</w:t>
            </w:r>
            <w:r w:rsidR="00336EC1">
              <w:rPr>
                <w:rFonts w:ascii="Arial" w:hAnsi="Arial" w:cs="Arial"/>
                <w:b/>
                <w:sz w:val="20"/>
                <w:szCs w:val="20"/>
              </w:rPr>
              <w:t xml:space="preserve"> </w:t>
            </w:r>
            <w:r w:rsidRPr="002D306B">
              <w:rPr>
                <w:rFonts w:ascii="Arial" w:hAnsi="Arial" w:cs="Arial"/>
                <w:sz w:val="20"/>
                <w:szCs w:val="20"/>
              </w:rPr>
              <w:t>Con superficie cubierta de hasta 45.00 M2</w:t>
            </w:r>
          </w:p>
        </w:tc>
        <w:tc>
          <w:tcPr>
            <w:tcW w:w="1012" w:type="pct"/>
          </w:tcPr>
          <w:p w14:paraId="3D357E13"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48327359" w14:textId="47B914A9" w:rsidR="00D558C7" w:rsidRPr="002D306B" w:rsidRDefault="00EA27FB"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22</w:t>
            </w:r>
          </w:p>
        </w:tc>
      </w:tr>
      <w:tr w:rsidR="00D558C7" w:rsidRPr="002D306B" w14:paraId="3FBB27AE" w14:textId="77777777" w:rsidTr="003E1AF5">
        <w:trPr>
          <w:trHeight w:val="20"/>
        </w:trPr>
        <w:tc>
          <w:tcPr>
            <w:tcW w:w="2913" w:type="pct"/>
          </w:tcPr>
          <w:p w14:paraId="2CA178B7" w14:textId="4EA2B476"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b)</w:t>
            </w:r>
            <w:r w:rsidR="00336EC1">
              <w:rPr>
                <w:rFonts w:ascii="Arial" w:hAnsi="Arial" w:cs="Arial"/>
                <w:b/>
                <w:sz w:val="20"/>
                <w:szCs w:val="20"/>
              </w:rPr>
              <w:t xml:space="preserve"> </w:t>
            </w:r>
            <w:r w:rsidRPr="002D306B">
              <w:rPr>
                <w:rFonts w:ascii="Arial" w:hAnsi="Arial" w:cs="Arial"/>
                <w:sz w:val="20"/>
                <w:szCs w:val="20"/>
              </w:rPr>
              <w:t>Con superficie cubierta mayor de 45 m2 y hasta</w:t>
            </w:r>
            <w:r w:rsidR="003E1AF5">
              <w:rPr>
                <w:rFonts w:ascii="Arial" w:hAnsi="Arial" w:cs="Arial"/>
                <w:sz w:val="20"/>
                <w:szCs w:val="20"/>
              </w:rPr>
              <w:t xml:space="preserve"> </w:t>
            </w:r>
            <w:r w:rsidRPr="002D306B">
              <w:rPr>
                <w:rFonts w:ascii="Arial" w:hAnsi="Arial" w:cs="Arial"/>
                <w:sz w:val="20"/>
                <w:szCs w:val="20"/>
              </w:rPr>
              <w:t>120 M2</w:t>
            </w:r>
          </w:p>
        </w:tc>
        <w:tc>
          <w:tcPr>
            <w:tcW w:w="1012" w:type="pct"/>
          </w:tcPr>
          <w:p w14:paraId="49A0C13F"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372273A4" w14:textId="6F62748E" w:rsidR="00D558C7" w:rsidRPr="002D306B" w:rsidRDefault="00EA27FB"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24</w:t>
            </w:r>
          </w:p>
        </w:tc>
      </w:tr>
      <w:tr w:rsidR="00D558C7" w:rsidRPr="002D306B" w14:paraId="0FFBA1F9" w14:textId="77777777" w:rsidTr="003E1AF5">
        <w:trPr>
          <w:trHeight w:val="20"/>
        </w:trPr>
        <w:tc>
          <w:tcPr>
            <w:tcW w:w="2913" w:type="pct"/>
          </w:tcPr>
          <w:p w14:paraId="0D96627A" w14:textId="2657AA53"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c)</w:t>
            </w:r>
            <w:r w:rsidR="00336EC1">
              <w:rPr>
                <w:rFonts w:ascii="Arial" w:hAnsi="Arial" w:cs="Arial"/>
                <w:b/>
                <w:sz w:val="20"/>
                <w:szCs w:val="20"/>
              </w:rPr>
              <w:t xml:space="preserve"> </w:t>
            </w:r>
            <w:r w:rsidRPr="002D306B">
              <w:rPr>
                <w:rFonts w:ascii="Arial" w:hAnsi="Arial" w:cs="Arial"/>
                <w:sz w:val="20"/>
                <w:szCs w:val="20"/>
              </w:rPr>
              <w:t>Con superficie cubierta mayor de 120 M2 y hasta</w:t>
            </w:r>
            <w:r w:rsidR="003E1AF5">
              <w:rPr>
                <w:rFonts w:ascii="Arial" w:hAnsi="Arial" w:cs="Arial"/>
                <w:sz w:val="20"/>
                <w:szCs w:val="20"/>
              </w:rPr>
              <w:t xml:space="preserve"> </w:t>
            </w:r>
            <w:r w:rsidRPr="002D306B">
              <w:rPr>
                <w:rFonts w:ascii="Arial" w:hAnsi="Arial" w:cs="Arial"/>
                <w:sz w:val="20"/>
                <w:szCs w:val="20"/>
              </w:rPr>
              <w:t>240 M2</w:t>
            </w:r>
          </w:p>
        </w:tc>
        <w:tc>
          <w:tcPr>
            <w:tcW w:w="1012" w:type="pct"/>
          </w:tcPr>
          <w:p w14:paraId="5D4C9738"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5E522253" w14:textId="64E18068" w:rsidR="00D558C7" w:rsidRPr="002D306B" w:rsidRDefault="00EA27FB"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28</w:t>
            </w:r>
          </w:p>
        </w:tc>
      </w:tr>
      <w:tr w:rsidR="00D558C7" w:rsidRPr="002D306B" w14:paraId="0789AC1B" w14:textId="77777777" w:rsidTr="0002319F">
        <w:trPr>
          <w:trHeight w:val="367"/>
        </w:trPr>
        <w:tc>
          <w:tcPr>
            <w:tcW w:w="2913" w:type="pct"/>
          </w:tcPr>
          <w:p w14:paraId="43817C70" w14:textId="24636EA6"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d)</w:t>
            </w:r>
            <w:r w:rsidR="00336EC1">
              <w:rPr>
                <w:rFonts w:ascii="Arial" w:hAnsi="Arial" w:cs="Arial"/>
                <w:b/>
                <w:sz w:val="20"/>
                <w:szCs w:val="20"/>
              </w:rPr>
              <w:t xml:space="preserve"> </w:t>
            </w:r>
            <w:r w:rsidRPr="002D306B">
              <w:rPr>
                <w:rFonts w:ascii="Arial" w:hAnsi="Arial" w:cs="Arial"/>
                <w:sz w:val="20"/>
                <w:szCs w:val="20"/>
              </w:rPr>
              <w:t>Con superficie cubierta mayor de 240 M2</w:t>
            </w:r>
          </w:p>
        </w:tc>
        <w:tc>
          <w:tcPr>
            <w:tcW w:w="1012" w:type="pct"/>
          </w:tcPr>
          <w:p w14:paraId="598FAA41"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77836A15" w14:textId="4CE8A360" w:rsidR="00D558C7" w:rsidRPr="002D306B" w:rsidRDefault="00EA27FB"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34</w:t>
            </w:r>
          </w:p>
        </w:tc>
      </w:tr>
      <w:tr w:rsidR="00D558C7" w:rsidRPr="002D306B" w14:paraId="506A27E1" w14:textId="77777777" w:rsidTr="0002319F">
        <w:trPr>
          <w:trHeight w:val="415"/>
        </w:trPr>
        <w:tc>
          <w:tcPr>
            <w:tcW w:w="5000" w:type="pct"/>
            <w:gridSpan w:val="3"/>
          </w:tcPr>
          <w:p w14:paraId="479C40AE" w14:textId="77777777" w:rsidR="00D558C7" w:rsidRPr="002D306B" w:rsidRDefault="00EA27FB" w:rsidP="0089032B">
            <w:pPr>
              <w:pStyle w:val="TableParagraph"/>
              <w:numPr>
                <w:ilvl w:val="0"/>
                <w:numId w:val="33"/>
              </w:numPr>
              <w:spacing w:line="240" w:lineRule="auto"/>
              <w:ind w:left="562" w:hanging="283"/>
              <w:jc w:val="both"/>
              <w:rPr>
                <w:rFonts w:ascii="Arial" w:hAnsi="Arial" w:cs="Arial"/>
                <w:b/>
                <w:sz w:val="20"/>
                <w:szCs w:val="20"/>
              </w:rPr>
            </w:pPr>
            <w:r w:rsidRPr="002D306B">
              <w:rPr>
                <w:rFonts w:ascii="Arial" w:hAnsi="Arial" w:cs="Arial"/>
                <w:b/>
                <w:sz w:val="20"/>
                <w:szCs w:val="20"/>
              </w:rPr>
              <w:t>Licencias de Construcción (Zona de Reserva y Conservación)</w:t>
            </w:r>
          </w:p>
        </w:tc>
      </w:tr>
      <w:tr w:rsidR="00D558C7" w:rsidRPr="002D306B" w14:paraId="15E944DB" w14:textId="77777777" w:rsidTr="003E1AF5">
        <w:trPr>
          <w:trHeight w:val="20"/>
        </w:trPr>
        <w:tc>
          <w:tcPr>
            <w:tcW w:w="2913" w:type="pct"/>
          </w:tcPr>
          <w:p w14:paraId="1388C652" w14:textId="1C7C7AB2"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a)</w:t>
            </w:r>
            <w:r w:rsidR="00336EC1">
              <w:rPr>
                <w:rFonts w:ascii="Arial" w:hAnsi="Arial" w:cs="Arial"/>
                <w:b/>
                <w:sz w:val="20"/>
                <w:szCs w:val="20"/>
              </w:rPr>
              <w:t xml:space="preserve"> </w:t>
            </w:r>
            <w:r w:rsidRPr="002D306B">
              <w:rPr>
                <w:rFonts w:ascii="Arial" w:hAnsi="Arial" w:cs="Arial"/>
                <w:sz w:val="20"/>
                <w:szCs w:val="20"/>
              </w:rPr>
              <w:t>Con superficie cubierta de hasta 45.00 M2</w:t>
            </w:r>
          </w:p>
        </w:tc>
        <w:tc>
          <w:tcPr>
            <w:tcW w:w="1012" w:type="pct"/>
          </w:tcPr>
          <w:p w14:paraId="012CFAA1"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3597A6DD" w14:textId="25590157" w:rsidR="00D558C7" w:rsidRPr="002D306B" w:rsidRDefault="00553734"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1.10</w:t>
            </w:r>
          </w:p>
        </w:tc>
      </w:tr>
      <w:tr w:rsidR="00D558C7" w:rsidRPr="002D306B" w14:paraId="66E7A6C0" w14:textId="77777777" w:rsidTr="003E1AF5">
        <w:trPr>
          <w:trHeight w:val="20"/>
        </w:trPr>
        <w:tc>
          <w:tcPr>
            <w:tcW w:w="2913" w:type="pct"/>
          </w:tcPr>
          <w:p w14:paraId="63AD0012" w14:textId="5A2AC800"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b)</w:t>
            </w:r>
            <w:r w:rsidR="00336EC1">
              <w:rPr>
                <w:rFonts w:ascii="Arial" w:hAnsi="Arial" w:cs="Arial"/>
                <w:b/>
                <w:sz w:val="20"/>
                <w:szCs w:val="20"/>
              </w:rPr>
              <w:t xml:space="preserve"> </w:t>
            </w:r>
            <w:r w:rsidRPr="002D306B">
              <w:rPr>
                <w:rFonts w:ascii="Arial" w:hAnsi="Arial" w:cs="Arial"/>
                <w:sz w:val="20"/>
                <w:szCs w:val="20"/>
              </w:rPr>
              <w:t>Con superficie cubierta mayor de 45 m2 y hasta</w:t>
            </w:r>
            <w:r w:rsidR="003E1AF5">
              <w:rPr>
                <w:rFonts w:ascii="Arial" w:hAnsi="Arial" w:cs="Arial"/>
                <w:sz w:val="20"/>
                <w:szCs w:val="20"/>
              </w:rPr>
              <w:t xml:space="preserve"> </w:t>
            </w:r>
            <w:r w:rsidRPr="002D306B">
              <w:rPr>
                <w:rFonts w:ascii="Arial" w:hAnsi="Arial" w:cs="Arial"/>
                <w:sz w:val="20"/>
                <w:szCs w:val="20"/>
              </w:rPr>
              <w:t>120 M2</w:t>
            </w:r>
          </w:p>
        </w:tc>
        <w:tc>
          <w:tcPr>
            <w:tcW w:w="1012" w:type="pct"/>
          </w:tcPr>
          <w:p w14:paraId="7EE8900C"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3AEB1093" w14:textId="6A882BD2" w:rsidR="00D558C7" w:rsidRPr="002D306B" w:rsidRDefault="00553734"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1</w:t>
            </w:r>
            <w:r w:rsidR="00EA27FB" w:rsidRPr="002D306B">
              <w:rPr>
                <w:rFonts w:ascii="Arial" w:hAnsi="Arial" w:cs="Arial"/>
                <w:sz w:val="20"/>
                <w:szCs w:val="20"/>
              </w:rPr>
              <w:t>.</w:t>
            </w:r>
            <w:r w:rsidRPr="002D306B">
              <w:rPr>
                <w:rFonts w:ascii="Arial" w:hAnsi="Arial" w:cs="Arial"/>
                <w:sz w:val="20"/>
                <w:szCs w:val="20"/>
              </w:rPr>
              <w:t>30</w:t>
            </w:r>
          </w:p>
        </w:tc>
      </w:tr>
      <w:tr w:rsidR="00D558C7" w:rsidRPr="002D306B" w14:paraId="663BFC80" w14:textId="77777777" w:rsidTr="003E1AF5">
        <w:trPr>
          <w:trHeight w:val="20"/>
        </w:trPr>
        <w:tc>
          <w:tcPr>
            <w:tcW w:w="2913" w:type="pct"/>
          </w:tcPr>
          <w:p w14:paraId="545993DC" w14:textId="72C54A53"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c)</w:t>
            </w:r>
            <w:r w:rsidR="00336EC1">
              <w:rPr>
                <w:rFonts w:ascii="Arial" w:hAnsi="Arial" w:cs="Arial"/>
                <w:b/>
                <w:sz w:val="20"/>
                <w:szCs w:val="20"/>
              </w:rPr>
              <w:t xml:space="preserve"> </w:t>
            </w:r>
            <w:r w:rsidRPr="002D306B">
              <w:rPr>
                <w:rFonts w:ascii="Arial" w:hAnsi="Arial" w:cs="Arial"/>
                <w:sz w:val="20"/>
                <w:szCs w:val="20"/>
              </w:rPr>
              <w:t>Con superficie cubierta mayor de 120 M2 y hasta</w:t>
            </w:r>
            <w:r w:rsidR="003E1AF5">
              <w:rPr>
                <w:rFonts w:ascii="Arial" w:hAnsi="Arial" w:cs="Arial"/>
                <w:sz w:val="20"/>
                <w:szCs w:val="20"/>
              </w:rPr>
              <w:t xml:space="preserve"> </w:t>
            </w:r>
            <w:r w:rsidRPr="002D306B">
              <w:rPr>
                <w:rFonts w:ascii="Arial" w:hAnsi="Arial" w:cs="Arial"/>
                <w:sz w:val="20"/>
                <w:szCs w:val="20"/>
              </w:rPr>
              <w:t>240 M2</w:t>
            </w:r>
          </w:p>
        </w:tc>
        <w:tc>
          <w:tcPr>
            <w:tcW w:w="1012" w:type="pct"/>
          </w:tcPr>
          <w:p w14:paraId="0B8A456D"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52962CA8" w14:textId="1379A35F" w:rsidR="00D558C7" w:rsidRPr="002D306B" w:rsidRDefault="00553734"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1</w:t>
            </w:r>
            <w:r w:rsidR="00EA27FB" w:rsidRPr="002D306B">
              <w:rPr>
                <w:rFonts w:ascii="Arial" w:hAnsi="Arial" w:cs="Arial"/>
                <w:sz w:val="20"/>
                <w:szCs w:val="20"/>
              </w:rPr>
              <w:t>.</w:t>
            </w:r>
            <w:r w:rsidRPr="002D306B">
              <w:rPr>
                <w:rFonts w:ascii="Arial" w:hAnsi="Arial" w:cs="Arial"/>
                <w:sz w:val="20"/>
                <w:szCs w:val="20"/>
              </w:rPr>
              <w:t>50</w:t>
            </w:r>
          </w:p>
        </w:tc>
      </w:tr>
      <w:tr w:rsidR="00D558C7" w:rsidRPr="002D306B" w14:paraId="3C72DD64" w14:textId="77777777" w:rsidTr="003E1AF5">
        <w:trPr>
          <w:trHeight w:val="20"/>
        </w:trPr>
        <w:tc>
          <w:tcPr>
            <w:tcW w:w="2913" w:type="pct"/>
          </w:tcPr>
          <w:p w14:paraId="2652A1AE" w14:textId="170A6A8D"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d)</w:t>
            </w:r>
            <w:r w:rsidR="00336EC1">
              <w:rPr>
                <w:rFonts w:ascii="Arial" w:hAnsi="Arial" w:cs="Arial"/>
                <w:b/>
                <w:sz w:val="20"/>
                <w:szCs w:val="20"/>
              </w:rPr>
              <w:t xml:space="preserve"> </w:t>
            </w:r>
            <w:r w:rsidRPr="002D306B">
              <w:rPr>
                <w:rFonts w:ascii="Arial" w:hAnsi="Arial" w:cs="Arial"/>
                <w:sz w:val="20"/>
                <w:szCs w:val="20"/>
              </w:rPr>
              <w:t>Con superficie cubierta mayor de 240 M2</w:t>
            </w:r>
          </w:p>
        </w:tc>
        <w:tc>
          <w:tcPr>
            <w:tcW w:w="1012" w:type="pct"/>
          </w:tcPr>
          <w:p w14:paraId="4B114842"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710DE0B8" w14:textId="5BD74428" w:rsidR="00D558C7" w:rsidRPr="002D306B" w:rsidRDefault="00553734"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1</w:t>
            </w:r>
            <w:r w:rsidR="00EA27FB" w:rsidRPr="002D306B">
              <w:rPr>
                <w:rFonts w:ascii="Arial" w:hAnsi="Arial" w:cs="Arial"/>
                <w:sz w:val="20"/>
                <w:szCs w:val="20"/>
              </w:rPr>
              <w:t>.</w:t>
            </w:r>
            <w:r w:rsidRPr="002D306B">
              <w:rPr>
                <w:rFonts w:ascii="Arial" w:hAnsi="Arial" w:cs="Arial"/>
                <w:sz w:val="20"/>
                <w:szCs w:val="20"/>
              </w:rPr>
              <w:t>80</w:t>
            </w:r>
          </w:p>
        </w:tc>
      </w:tr>
    </w:tbl>
    <w:p w14:paraId="611CF1E1" w14:textId="77777777" w:rsidR="0002319F" w:rsidRDefault="0002319F" w:rsidP="001E16E3">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26"/>
        <w:gridCol w:w="1846"/>
        <w:gridCol w:w="1939"/>
      </w:tblGrid>
      <w:tr w:rsidR="00D558C7" w:rsidRPr="002D306B" w14:paraId="73D61AEB" w14:textId="77777777" w:rsidTr="00D718D0">
        <w:trPr>
          <w:trHeight w:val="20"/>
        </w:trPr>
        <w:tc>
          <w:tcPr>
            <w:tcW w:w="2923" w:type="pct"/>
            <w:shd w:val="clear" w:color="auto" w:fill="D9D9D9"/>
            <w:vAlign w:val="center"/>
          </w:tcPr>
          <w:p w14:paraId="5897A404" w14:textId="77FDDD3A" w:rsidR="00D558C7" w:rsidRPr="002D306B" w:rsidRDefault="0002319F" w:rsidP="00D718D0">
            <w:pPr>
              <w:pStyle w:val="TableParagraph"/>
              <w:spacing w:line="240" w:lineRule="auto"/>
              <w:ind w:left="0"/>
              <w:jc w:val="center"/>
              <w:rPr>
                <w:rFonts w:ascii="Arial" w:hAnsi="Arial" w:cs="Arial"/>
                <w:b/>
                <w:sz w:val="20"/>
                <w:szCs w:val="20"/>
              </w:rPr>
            </w:pPr>
            <w:r>
              <w:rPr>
                <w:rFonts w:ascii="Arial" w:hAnsi="Arial" w:cs="Arial"/>
              </w:rPr>
              <w:br w:type="column"/>
            </w:r>
            <w:r w:rsidR="00EA27FB" w:rsidRPr="002D306B">
              <w:rPr>
                <w:rFonts w:ascii="Arial" w:hAnsi="Arial" w:cs="Arial"/>
                <w:b/>
                <w:sz w:val="20"/>
                <w:szCs w:val="20"/>
              </w:rPr>
              <w:t>CONCEPTO</w:t>
            </w:r>
          </w:p>
        </w:tc>
        <w:tc>
          <w:tcPr>
            <w:tcW w:w="1013" w:type="pct"/>
            <w:shd w:val="clear" w:color="auto" w:fill="D9D9D9"/>
          </w:tcPr>
          <w:p w14:paraId="4E3BEDE4" w14:textId="19683950" w:rsidR="00D558C7" w:rsidRPr="002D306B" w:rsidRDefault="00EA27FB" w:rsidP="00903DDE">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w:t>
            </w:r>
            <w:r w:rsidR="00903DDE">
              <w:rPr>
                <w:rFonts w:ascii="Arial" w:hAnsi="Arial" w:cs="Arial"/>
                <w:b/>
                <w:sz w:val="20"/>
                <w:szCs w:val="20"/>
              </w:rPr>
              <w:t xml:space="preserve"> </w:t>
            </w:r>
            <w:r w:rsidRPr="002D306B">
              <w:rPr>
                <w:rFonts w:ascii="Arial" w:hAnsi="Arial" w:cs="Arial"/>
                <w:b/>
                <w:sz w:val="20"/>
                <w:szCs w:val="20"/>
              </w:rPr>
              <w:t>MEDIDA</w:t>
            </w:r>
          </w:p>
        </w:tc>
        <w:tc>
          <w:tcPr>
            <w:tcW w:w="1064" w:type="pct"/>
            <w:shd w:val="clear" w:color="auto" w:fill="D9D9D9"/>
            <w:vAlign w:val="center"/>
          </w:tcPr>
          <w:p w14:paraId="6C221D97" w14:textId="77777777" w:rsidR="00D558C7" w:rsidRPr="002D306B" w:rsidRDefault="00EA27FB" w:rsidP="00D718D0">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0EACF7B0" w14:textId="77777777" w:rsidTr="003E1AF5">
        <w:trPr>
          <w:trHeight w:val="20"/>
        </w:trPr>
        <w:tc>
          <w:tcPr>
            <w:tcW w:w="5000" w:type="pct"/>
            <w:gridSpan w:val="3"/>
          </w:tcPr>
          <w:p w14:paraId="77D3AD51"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Trabajos de Construcción</w:t>
            </w:r>
          </w:p>
        </w:tc>
      </w:tr>
      <w:tr w:rsidR="00D558C7" w:rsidRPr="002D306B" w14:paraId="4524575F" w14:textId="77777777" w:rsidTr="003E1AF5">
        <w:trPr>
          <w:trHeight w:val="20"/>
        </w:trPr>
        <w:tc>
          <w:tcPr>
            <w:tcW w:w="5000" w:type="pct"/>
            <w:gridSpan w:val="3"/>
          </w:tcPr>
          <w:p w14:paraId="1CA6C6C6" w14:textId="25F26DF3" w:rsidR="00D558C7" w:rsidRPr="002D306B" w:rsidRDefault="00EA27FB" w:rsidP="00B25D27">
            <w:pPr>
              <w:pStyle w:val="TableParagraph"/>
              <w:numPr>
                <w:ilvl w:val="0"/>
                <w:numId w:val="34"/>
              </w:numPr>
              <w:spacing w:line="240" w:lineRule="auto"/>
              <w:ind w:left="562" w:hanging="283"/>
              <w:rPr>
                <w:rFonts w:ascii="Arial" w:hAnsi="Arial" w:cs="Arial"/>
                <w:b/>
                <w:sz w:val="20"/>
                <w:szCs w:val="20"/>
              </w:rPr>
            </w:pPr>
            <w:r w:rsidRPr="002D306B">
              <w:rPr>
                <w:rFonts w:ascii="Arial" w:hAnsi="Arial" w:cs="Arial"/>
                <w:b/>
                <w:sz w:val="20"/>
                <w:szCs w:val="20"/>
              </w:rPr>
              <w:t>L</w:t>
            </w:r>
            <w:r w:rsidR="00B25D27">
              <w:rPr>
                <w:rFonts w:ascii="Arial" w:hAnsi="Arial" w:cs="Arial"/>
                <w:b/>
                <w:sz w:val="20"/>
                <w:szCs w:val="20"/>
              </w:rPr>
              <w:t>icencias de Construcción</w:t>
            </w:r>
          </w:p>
        </w:tc>
      </w:tr>
      <w:tr w:rsidR="00D558C7" w:rsidRPr="002D306B" w14:paraId="2AA3A0CA" w14:textId="77777777" w:rsidTr="003E1AF5">
        <w:trPr>
          <w:trHeight w:val="20"/>
        </w:trPr>
        <w:tc>
          <w:tcPr>
            <w:tcW w:w="2923" w:type="pct"/>
          </w:tcPr>
          <w:p w14:paraId="7FA81EFC" w14:textId="78B39C6E" w:rsidR="00D558C7" w:rsidRPr="002D306B" w:rsidRDefault="00EA27FB" w:rsidP="00B25D27">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a)</w:t>
            </w:r>
            <w:r w:rsidR="00336EC1">
              <w:rPr>
                <w:rFonts w:ascii="Arial" w:hAnsi="Arial" w:cs="Arial"/>
                <w:b/>
                <w:sz w:val="20"/>
                <w:szCs w:val="20"/>
              </w:rPr>
              <w:t xml:space="preserve"> </w:t>
            </w:r>
            <w:r w:rsidRPr="002D306B">
              <w:rPr>
                <w:rFonts w:ascii="Arial" w:hAnsi="Arial" w:cs="Arial"/>
                <w:sz w:val="20"/>
                <w:szCs w:val="20"/>
              </w:rPr>
              <w:t>Licencia para demolición y/o desmantelamiento</w:t>
            </w:r>
            <w:r w:rsidR="00903DDE">
              <w:rPr>
                <w:rFonts w:ascii="Arial" w:hAnsi="Arial" w:cs="Arial"/>
                <w:sz w:val="20"/>
                <w:szCs w:val="20"/>
              </w:rPr>
              <w:t xml:space="preserve"> </w:t>
            </w:r>
            <w:r w:rsidRPr="002D306B">
              <w:rPr>
                <w:rFonts w:ascii="Arial" w:hAnsi="Arial" w:cs="Arial"/>
                <w:sz w:val="20"/>
                <w:szCs w:val="20"/>
              </w:rPr>
              <w:t>de Barda</w:t>
            </w:r>
          </w:p>
        </w:tc>
        <w:tc>
          <w:tcPr>
            <w:tcW w:w="1013" w:type="pct"/>
          </w:tcPr>
          <w:p w14:paraId="6FB9A999"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ML</w:t>
            </w:r>
          </w:p>
        </w:tc>
        <w:tc>
          <w:tcPr>
            <w:tcW w:w="1064" w:type="pct"/>
          </w:tcPr>
          <w:p w14:paraId="40AC3CC1" w14:textId="43F496E8" w:rsidR="00D558C7" w:rsidRPr="002D306B" w:rsidRDefault="00EA27FB"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0.0</w:t>
            </w:r>
            <w:r w:rsidR="00553734" w:rsidRPr="002D306B">
              <w:rPr>
                <w:rFonts w:ascii="Arial" w:hAnsi="Arial" w:cs="Arial"/>
                <w:sz w:val="20"/>
                <w:szCs w:val="20"/>
              </w:rPr>
              <w:t>4</w:t>
            </w:r>
          </w:p>
        </w:tc>
      </w:tr>
      <w:tr w:rsidR="00D558C7" w:rsidRPr="002D306B" w14:paraId="787E35F5" w14:textId="77777777" w:rsidTr="003E1AF5">
        <w:trPr>
          <w:trHeight w:val="20"/>
        </w:trPr>
        <w:tc>
          <w:tcPr>
            <w:tcW w:w="2923" w:type="pct"/>
          </w:tcPr>
          <w:p w14:paraId="625C35B4" w14:textId="6074CAD4" w:rsidR="00D558C7" w:rsidRPr="002D306B" w:rsidRDefault="00EA27FB" w:rsidP="00B25D27">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b)</w:t>
            </w:r>
            <w:r w:rsidR="00336EC1">
              <w:rPr>
                <w:rFonts w:ascii="Arial" w:hAnsi="Arial" w:cs="Arial"/>
                <w:b/>
                <w:sz w:val="20"/>
                <w:szCs w:val="20"/>
              </w:rPr>
              <w:t xml:space="preserve"> </w:t>
            </w:r>
            <w:r w:rsidRPr="002D306B">
              <w:rPr>
                <w:rFonts w:ascii="Arial" w:hAnsi="Arial" w:cs="Arial"/>
                <w:sz w:val="20"/>
                <w:szCs w:val="20"/>
              </w:rPr>
              <w:t>Licencia para construir bardas</w:t>
            </w:r>
          </w:p>
        </w:tc>
        <w:tc>
          <w:tcPr>
            <w:tcW w:w="1013" w:type="pct"/>
          </w:tcPr>
          <w:p w14:paraId="06852FCF"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ML</w:t>
            </w:r>
          </w:p>
        </w:tc>
        <w:tc>
          <w:tcPr>
            <w:tcW w:w="1064" w:type="pct"/>
          </w:tcPr>
          <w:p w14:paraId="3E87BD84" w14:textId="5891C5E2" w:rsidR="00D558C7" w:rsidRPr="002D306B" w:rsidRDefault="00EA27FB"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10</w:t>
            </w:r>
          </w:p>
        </w:tc>
      </w:tr>
      <w:tr w:rsidR="00D558C7" w:rsidRPr="002D306B" w14:paraId="63BD2AD8" w14:textId="77777777" w:rsidTr="003E1AF5">
        <w:trPr>
          <w:trHeight w:val="20"/>
        </w:trPr>
        <w:tc>
          <w:tcPr>
            <w:tcW w:w="2923" w:type="pct"/>
          </w:tcPr>
          <w:p w14:paraId="1CE9035F" w14:textId="476623CE" w:rsidR="00D558C7" w:rsidRPr="002D306B" w:rsidRDefault="00EA27FB" w:rsidP="00B25D27">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c)</w:t>
            </w:r>
            <w:r w:rsidR="00336EC1">
              <w:rPr>
                <w:rFonts w:ascii="Arial" w:hAnsi="Arial" w:cs="Arial"/>
                <w:b/>
                <w:sz w:val="20"/>
                <w:szCs w:val="20"/>
              </w:rPr>
              <w:t xml:space="preserve"> </w:t>
            </w:r>
            <w:r w:rsidRPr="002D306B">
              <w:rPr>
                <w:rFonts w:ascii="Arial" w:hAnsi="Arial" w:cs="Arial"/>
                <w:sz w:val="20"/>
                <w:szCs w:val="20"/>
              </w:rPr>
              <w:t>Licencias para excavaciones</w:t>
            </w:r>
          </w:p>
        </w:tc>
        <w:tc>
          <w:tcPr>
            <w:tcW w:w="1013" w:type="pct"/>
          </w:tcPr>
          <w:p w14:paraId="323327A8"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M3</w:t>
            </w:r>
          </w:p>
        </w:tc>
        <w:tc>
          <w:tcPr>
            <w:tcW w:w="1064" w:type="pct"/>
          </w:tcPr>
          <w:p w14:paraId="6F853131" w14:textId="4442B689" w:rsidR="00D558C7" w:rsidRPr="002D306B" w:rsidRDefault="00EA27FB"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18</w:t>
            </w:r>
          </w:p>
        </w:tc>
      </w:tr>
      <w:tr w:rsidR="00D558C7" w:rsidRPr="002D306B" w14:paraId="6890DA7F" w14:textId="77777777" w:rsidTr="003E1AF5">
        <w:trPr>
          <w:trHeight w:val="20"/>
        </w:trPr>
        <w:tc>
          <w:tcPr>
            <w:tcW w:w="2923" w:type="pct"/>
          </w:tcPr>
          <w:p w14:paraId="6B219F05" w14:textId="0ABA5906" w:rsidR="00D558C7" w:rsidRPr="002D306B" w:rsidRDefault="00EA27FB" w:rsidP="00B25D27">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d)</w:t>
            </w:r>
            <w:r w:rsidR="00336EC1">
              <w:rPr>
                <w:rFonts w:ascii="Arial" w:hAnsi="Arial" w:cs="Arial"/>
                <w:b/>
                <w:sz w:val="20"/>
                <w:szCs w:val="20"/>
              </w:rPr>
              <w:t xml:space="preserve"> </w:t>
            </w:r>
            <w:r w:rsidRPr="002D306B">
              <w:rPr>
                <w:rFonts w:ascii="Arial" w:hAnsi="Arial" w:cs="Arial"/>
                <w:sz w:val="20"/>
                <w:szCs w:val="20"/>
              </w:rPr>
              <w:t>Licencias para construcción con lámina</w:t>
            </w:r>
          </w:p>
        </w:tc>
        <w:tc>
          <w:tcPr>
            <w:tcW w:w="1013" w:type="pct"/>
          </w:tcPr>
          <w:p w14:paraId="03DE7B01"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4" w:type="pct"/>
          </w:tcPr>
          <w:p w14:paraId="09219654" w14:textId="32AFAB87" w:rsidR="00D558C7" w:rsidRPr="002D306B" w:rsidRDefault="00EA27FB"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18</w:t>
            </w:r>
          </w:p>
        </w:tc>
      </w:tr>
      <w:tr w:rsidR="00D558C7" w:rsidRPr="002D306B" w14:paraId="4592310B" w14:textId="77777777" w:rsidTr="003E1AF5">
        <w:trPr>
          <w:trHeight w:val="20"/>
        </w:trPr>
        <w:tc>
          <w:tcPr>
            <w:tcW w:w="2923" w:type="pct"/>
          </w:tcPr>
          <w:p w14:paraId="659A444C" w14:textId="0B1D0224" w:rsidR="00D558C7" w:rsidRPr="002D306B" w:rsidRDefault="00EA27FB" w:rsidP="00B25D27">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e)</w:t>
            </w:r>
            <w:r w:rsidR="00336EC1">
              <w:rPr>
                <w:rFonts w:ascii="Arial" w:hAnsi="Arial" w:cs="Arial"/>
                <w:b/>
                <w:sz w:val="20"/>
                <w:szCs w:val="20"/>
              </w:rPr>
              <w:t xml:space="preserve"> </w:t>
            </w:r>
            <w:r w:rsidRPr="002D306B">
              <w:rPr>
                <w:rFonts w:ascii="Arial" w:hAnsi="Arial" w:cs="Arial"/>
                <w:sz w:val="20"/>
                <w:szCs w:val="20"/>
              </w:rPr>
              <w:t>Licencia para demolición y/o desmantelamiento</w:t>
            </w:r>
            <w:r w:rsidR="00903DDE">
              <w:rPr>
                <w:rFonts w:ascii="Arial" w:hAnsi="Arial" w:cs="Arial"/>
                <w:sz w:val="20"/>
                <w:szCs w:val="20"/>
              </w:rPr>
              <w:t xml:space="preserve"> </w:t>
            </w:r>
            <w:r w:rsidRPr="002D306B">
              <w:rPr>
                <w:rFonts w:ascii="Arial" w:hAnsi="Arial" w:cs="Arial"/>
                <w:sz w:val="20"/>
                <w:szCs w:val="20"/>
              </w:rPr>
              <w:t xml:space="preserve">distinto a la </w:t>
            </w:r>
            <w:r w:rsidR="00B25D27">
              <w:rPr>
                <w:rFonts w:ascii="Arial" w:hAnsi="Arial" w:cs="Arial"/>
                <w:sz w:val="20"/>
                <w:szCs w:val="20"/>
              </w:rPr>
              <w:t>de bardas</w:t>
            </w:r>
          </w:p>
        </w:tc>
        <w:tc>
          <w:tcPr>
            <w:tcW w:w="1013" w:type="pct"/>
          </w:tcPr>
          <w:p w14:paraId="6A3AF5A4"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4" w:type="pct"/>
          </w:tcPr>
          <w:p w14:paraId="72EE9334" w14:textId="4960F45C" w:rsidR="00D558C7" w:rsidRPr="002D306B" w:rsidRDefault="00EA27FB"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16</w:t>
            </w:r>
          </w:p>
        </w:tc>
      </w:tr>
      <w:tr w:rsidR="00D558C7" w:rsidRPr="002D306B" w14:paraId="74576553" w14:textId="77777777" w:rsidTr="003E1AF5">
        <w:trPr>
          <w:trHeight w:val="20"/>
        </w:trPr>
        <w:tc>
          <w:tcPr>
            <w:tcW w:w="2923" w:type="pct"/>
          </w:tcPr>
          <w:p w14:paraId="14705647" w14:textId="50493B97" w:rsidR="00D558C7" w:rsidRPr="002D306B" w:rsidRDefault="00EA27FB" w:rsidP="00B25D27">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lastRenderedPageBreak/>
              <w:t>f)</w:t>
            </w:r>
            <w:r w:rsidR="00336EC1">
              <w:rPr>
                <w:rFonts w:ascii="Arial" w:hAnsi="Arial" w:cs="Arial"/>
                <w:b/>
                <w:sz w:val="20"/>
                <w:szCs w:val="20"/>
              </w:rPr>
              <w:t xml:space="preserve"> </w:t>
            </w:r>
            <w:r w:rsidRPr="002D306B">
              <w:rPr>
                <w:rFonts w:ascii="Arial" w:hAnsi="Arial" w:cs="Arial"/>
                <w:sz w:val="20"/>
                <w:szCs w:val="20"/>
              </w:rPr>
              <w:t>Licencia de Excavación de zanjas en vía pública</w:t>
            </w:r>
          </w:p>
        </w:tc>
        <w:tc>
          <w:tcPr>
            <w:tcW w:w="1013" w:type="pct"/>
          </w:tcPr>
          <w:p w14:paraId="34AAAF1F"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ML</w:t>
            </w:r>
          </w:p>
        </w:tc>
        <w:tc>
          <w:tcPr>
            <w:tcW w:w="1064" w:type="pct"/>
          </w:tcPr>
          <w:p w14:paraId="130CFD20" w14:textId="215FE485" w:rsidR="00D558C7" w:rsidRPr="002D306B" w:rsidRDefault="00553734"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2</w:t>
            </w:r>
            <w:r w:rsidR="00EA27FB" w:rsidRPr="002D306B">
              <w:rPr>
                <w:rFonts w:ascii="Arial" w:hAnsi="Arial" w:cs="Arial"/>
                <w:sz w:val="20"/>
                <w:szCs w:val="20"/>
              </w:rPr>
              <w:t>.</w:t>
            </w:r>
            <w:r w:rsidRPr="002D306B">
              <w:rPr>
                <w:rFonts w:ascii="Arial" w:hAnsi="Arial" w:cs="Arial"/>
                <w:sz w:val="20"/>
                <w:szCs w:val="20"/>
              </w:rPr>
              <w:t>4</w:t>
            </w:r>
          </w:p>
        </w:tc>
      </w:tr>
      <w:tr w:rsidR="00D558C7" w:rsidRPr="002D306B" w14:paraId="2AEB11D1" w14:textId="77777777" w:rsidTr="003E1AF5">
        <w:trPr>
          <w:trHeight w:val="20"/>
        </w:trPr>
        <w:tc>
          <w:tcPr>
            <w:tcW w:w="2923" w:type="pct"/>
          </w:tcPr>
          <w:p w14:paraId="73892D68" w14:textId="319626C1" w:rsidR="00D558C7" w:rsidRPr="002D306B" w:rsidRDefault="00EA27FB" w:rsidP="00B25D27">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g)</w:t>
            </w:r>
            <w:r w:rsidR="00336EC1">
              <w:rPr>
                <w:rFonts w:ascii="Arial" w:hAnsi="Arial" w:cs="Arial"/>
                <w:b/>
                <w:sz w:val="20"/>
                <w:szCs w:val="20"/>
              </w:rPr>
              <w:t xml:space="preserve"> </w:t>
            </w:r>
            <w:r w:rsidRPr="002D306B">
              <w:rPr>
                <w:rFonts w:ascii="Arial" w:hAnsi="Arial" w:cs="Arial"/>
                <w:sz w:val="20"/>
                <w:szCs w:val="20"/>
              </w:rPr>
              <w:t>Licencia de Excavación de zanjas en vía pública</w:t>
            </w:r>
            <w:r w:rsidR="00903DDE">
              <w:rPr>
                <w:rFonts w:ascii="Arial" w:hAnsi="Arial" w:cs="Arial"/>
                <w:sz w:val="20"/>
                <w:szCs w:val="20"/>
              </w:rPr>
              <w:t xml:space="preserve"> </w:t>
            </w:r>
            <w:r w:rsidRPr="002D306B">
              <w:rPr>
                <w:rFonts w:ascii="Arial" w:hAnsi="Arial" w:cs="Arial"/>
                <w:sz w:val="20"/>
                <w:szCs w:val="20"/>
              </w:rPr>
              <w:t>(terracería)</w:t>
            </w:r>
          </w:p>
        </w:tc>
        <w:tc>
          <w:tcPr>
            <w:tcW w:w="1013" w:type="pct"/>
          </w:tcPr>
          <w:p w14:paraId="709FDC79"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ML</w:t>
            </w:r>
          </w:p>
        </w:tc>
        <w:tc>
          <w:tcPr>
            <w:tcW w:w="1064" w:type="pct"/>
          </w:tcPr>
          <w:p w14:paraId="3FDA0B2A" w14:textId="71590DCC" w:rsidR="00D558C7" w:rsidRPr="002D306B" w:rsidRDefault="00553734"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1</w:t>
            </w:r>
            <w:r w:rsidR="00EA27FB" w:rsidRPr="002D306B">
              <w:rPr>
                <w:rFonts w:ascii="Arial" w:hAnsi="Arial" w:cs="Arial"/>
                <w:sz w:val="20"/>
                <w:szCs w:val="20"/>
              </w:rPr>
              <w:t>.</w:t>
            </w:r>
            <w:r w:rsidRPr="002D306B">
              <w:rPr>
                <w:rFonts w:ascii="Arial" w:hAnsi="Arial" w:cs="Arial"/>
                <w:sz w:val="20"/>
                <w:szCs w:val="20"/>
              </w:rPr>
              <w:t>4</w:t>
            </w:r>
          </w:p>
        </w:tc>
      </w:tr>
      <w:tr w:rsidR="0008056F" w:rsidRPr="002D306B" w14:paraId="33F4ADE4" w14:textId="77777777" w:rsidTr="003E1AF5">
        <w:trPr>
          <w:trHeight w:val="20"/>
        </w:trPr>
        <w:tc>
          <w:tcPr>
            <w:tcW w:w="2923" w:type="pct"/>
          </w:tcPr>
          <w:p w14:paraId="342C9FC2" w14:textId="7642966D" w:rsidR="0008056F" w:rsidRPr="002D306B" w:rsidRDefault="0008056F" w:rsidP="00B25D27">
            <w:pPr>
              <w:pStyle w:val="TableParagraph"/>
              <w:tabs>
                <w:tab w:val="left" w:pos="827"/>
              </w:tabs>
              <w:spacing w:line="240" w:lineRule="auto"/>
              <w:ind w:left="720" w:right="86"/>
              <w:jc w:val="both"/>
              <w:rPr>
                <w:rFonts w:ascii="Arial" w:hAnsi="Arial" w:cs="Arial"/>
                <w:bCs/>
                <w:sz w:val="20"/>
                <w:szCs w:val="20"/>
              </w:rPr>
            </w:pPr>
            <w:r w:rsidRPr="002D306B">
              <w:rPr>
                <w:rFonts w:ascii="Arial" w:hAnsi="Arial" w:cs="Arial"/>
                <w:b/>
                <w:sz w:val="20"/>
                <w:szCs w:val="20"/>
              </w:rPr>
              <w:t xml:space="preserve">h) </w:t>
            </w:r>
            <w:r w:rsidRPr="002D306B">
              <w:rPr>
                <w:rFonts w:ascii="Arial" w:hAnsi="Arial" w:cs="Arial"/>
                <w:bCs/>
                <w:sz w:val="20"/>
                <w:szCs w:val="20"/>
              </w:rPr>
              <w:t>Por cada permiso de remodelación</w:t>
            </w:r>
          </w:p>
        </w:tc>
        <w:tc>
          <w:tcPr>
            <w:tcW w:w="1013" w:type="pct"/>
          </w:tcPr>
          <w:p w14:paraId="2EF9A4C1" w14:textId="780BC421" w:rsidR="0008056F" w:rsidRPr="002D306B" w:rsidRDefault="0008056F"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4" w:type="pct"/>
          </w:tcPr>
          <w:p w14:paraId="3A323A55" w14:textId="0EE8373D" w:rsidR="0008056F" w:rsidRPr="002D306B" w:rsidRDefault="0008056F"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0.18</w:t>
            </w:r>
          </w:p>
        </w:tc>
      </w:tr>
      <w:tr w:rsidR="0008056F" w:rsidRPr="002D306B" w14:paraId="484AF0C2" w14:textId="77777777" w:rsidTr="003E1AF5">
        <w:trPr>
          <w:trHeight w:val="20"/>
        </w:trPr>
        <w:tc>
          <w:tcPr>
            <w:tcW w:w="2923" w:type="pct"/>
          </w:tcPr>
          <w:p w14:paraId="528935C2" w14:textId="7D2BE561" w:rsidR="0008056F" w:rsidRPr="002D306B" w:rsidRDefault="00903DDE" w:rsidP="00B25D27">
            <w:pPr>
              <w:pStyle w:val="Prrafodelista"/>
              <w:ind w:left="720" w:right="86" w:firstLine="0"/>
              <w:jc w:val="both"/>
              <w:rPr>
                <w:rFonts w:ascii="Arial" w:hAnsi="Arial" w:cs="Arial"/>
                <w:b/>
                <w:sz w:val="20"/>
                <w:szCs w:val="20"/>
              </w:rPr>
            </w:pPr>
            <w:r w:rsidRPr="00903DDE">
              <w:rPr>
                <w:rFonts w:ascii="Arial" w:hAnsi="Arial" w:cs="Arial"/>
                <w:b/>
                <w:color w:val="000000"/>
                <w:sz w:val="20"/>
                <w:szCs w:val="20"/>
              </w:rPr>
              <w:t>i).</w:t>
            </w:r>
            <w:r>
              <w:rPr>
                <w:rFonts w:ascii="Arial" w:hAnsi="Arial" w:cs="Arial"/>
                <w:color w:val="000000"/>
                <w:sz w:val="20"/>
                <w:szCs w:val="20"/>
              </w:rPr>
              <w:t xml:space="preserve"> </w:t>
            </w:r>
            <w:r w:rsidR="0008056F" w:rsidRPr="002D306B">
              <w:rPr>
                <w:rFonts w:ascii="Arial" w:hAnsi="Arial" w:cs="Arial"/>
                <w:color w:val="000000"/>
                <w:sz w:val="20"/>
                <w:szCs w:val="20"/>
              </w:rPr>
              <w:t>Por cada permiso de ampliación</w:t>
            </w:r>
            <w:r>
              <w:rPr>
                <w:rFonts w:ascii="Arial" w:hAnsi="Arial" w:cs="Arial"/>
                <w:color w:val="000000"/>
                <w:sz w:val="20"/>
                <w:szCs w:val="20"/>
              </w:rPr>
              <w:t xml:space="preserve"> </w:t>
            </w:r>
          </w:p>
        </w:tc>
        <w:tc>
          <w:tcPr>
            <w:tcW w:w="1013" w:type="pct"/>
          </w:tcPr>
          <w:p w14:paraId="74E03973" w14:textId="3E2582F0" w:rsidR="0008056F" w:rsidRPr="002D306B" w:rsidRDefault="0008056F"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4" w:type="pct"/>
          </w:tcPr>
          <w:p w14:paraId="5908F925" w14:textId="7025DB6F" w:rsidR="0008056F" w:rsidRPr="002D306B" w:rsidRDefault="0008056F"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0.18</w:t>
            </w:r>
          </w:p>
        </w:tc>
      </w:tr>
      <w:tr w:rsidR="0008056F" w:rsidRPr="002D306B" w14:paraId="2F98B866" w14:textId="77777777" w:rsidTr="00B25D27">
        <w:trPr>
          <w:trHeight w:val="283"/>
        </w:trPr>
        <w:tc>
          <w:tcPr>
            <w:tcW w:w="2923" w:type="pct"/>
          </w:tcPr>
          <w:p w14:paraId="774E2173" w14:textId="1F6FD5C1" w:rsidR="0008056F" w:rsidRPr="002D306B" w:rsidRDefault="00903DDE" w:rsidP="00B25D27">
            <w:pPr>
              <w:ind w:left="720" w:right="86"/>
              <w:jc w:val="both"/>
              <w:rPr>
                <w:rFonts w:ascii="Arial" w:eastAsia="Times New Roman" w:hAnsi="Arial" w:cs="Arial"/>
                <w:color w:val="000000"/>
                <w:sz w:val="20"/>
                <w:szCs w:val="20"/>
              </w:rPr>
            </w:pPr>
            <w:r>
              <w:rPr>
                <w:rFonts w:ascii="Arial" w:hAnsi="Arial" w:cs="Arial"/>
                <w:b/>
                <w:bCs/>
                <w:color w:val="000000"/>
                <w:sz w:val="20"/>
                <w:szCs w:val="20"/>
              </w:rPr>
              <w:t>j</w:t>
            </w:r>
            <w:r w:rsidR="0008056F" w:rsidRPr="002D306B">
              <w:rPr>
                <w:rFonts w:ascii="Arial" w:hAnsi="Arial" w:cs="Arial"/>
                <w:b/>
                <w:bCs/>
                <w:color w:val="000000"/>
                <w:sz w:val="20"/>
                <w:szCs w:val="20"/>
              </w:rPr>
              <w:t>)</w:t>
            </w:r>
            <w:r w:rsidR="0008056F" w:rsidRPr="002D306B">
              <w:rPr>
                <w:rFonts w:ascii="Arial" w:hAnsi="Arial" w:cs="Arial"/>
                <w:color w:val="000000"/>
                <w:sz w:val="20"/>
                <w:szCs w:val="20"/>
              </w:rPr>
              <w:t xml:space="preserve"> Por cada permiso de demolición</w:t>
            </w:r>
          </w:p>
        </w:tc>
        <w:tc>
          <w:tcPr>
            <w:tcW w:w="1013" w:type="pct"/>
          </w:tcPr>
          <w:p w14:paraId="0B662FC4" w14:textId="3525DE40" w:rsidR="0008056F" w:rsidRPr="002D306B" w:rsidRDefault="0008056F"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4" w:type="pct"/>
          </w:tcPr>
          <w:p w14:paraId="6A4336C3" w14:textId="2AF0515A" w:rsidR="0008056F" w:rsidRPr="002D306B" w:rsidRDefault="0008056F"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0.18</w:t>
            </w:r>
          </w:p>
        </w:tc>
      </w:tr>
      <w:tr w:rsidR="00D558C7" w:rsidRPr="002D306B" w14:paraId="38F1283B" w14:textId="77777777" w:rsidTr="00B25D27">
        <w:trPr>
          <w:trHeight w:val="699"/>
        </w:trPr>
        <w:tc>
          <w:tcPr>
            <w:tcW w:w="5000" w:type="pct"/>
            <w:gridSpan w:val="3"/>
          </w:tcPr>
          <w:p w14:paraId="3EE2569D" w14:textId="77777777" w:rsidR="00B25D27" w:rsidRPr="00B25D27" w:rsidRDefault="00B25D27" w:rsidP="00B25D27">
            <w:pPr>
              <w:pStyle w:val="TableParagraph"/>
              <w:spacing w:line="240" w:lineRule="auto"/>
              <w:ind w:left="562"/>
              <w:jc w:val="both"/>
              <w:rPr>
                <w:rFonts w:ascii="Arial" w:hAnsi="Arial" w:cs="Arial"/>
                <w:b/>
                <w:sz w:val="8"/>
                <w:szCs w:val="8"/>
              </w:rPr>
            </w:pPr>
          </w:p>
          <w:p w14:paraId="7CD600FF" w14:textId="522F430A" w:rsidR="00D558C7" w:rsidRPr="002D306B" w:rsidRDefault="00EA27FB" w:rsidP="00B25D27">
            <w:pPr>
              <w:pStyle w:val="TableParagraph"/>
              <w:numPr>
                <w:ilvl w:val="0"/>
                <w:numId w:val="34"/>
              </w:numPr>
              <w:spacing w:line="240" w:lineRule="auto"/>
              <w:ind w:left="562" w:hanging="283"/>
              <w:jc w:val="both"/>
              <w:rPr>
                <w:rFonts w:ascii="Arial" w:hAnsi="Arial" w:cs="Arial"/>
                <w:b/>
                <w:sz w:val="20"/>
                <w:szCs w:val="20"/>
              </w:rPr>
            </w:pPr>
            <w:r w:rsidRPr="002D306B">
              <w:rPr>
                <w:rFonts w:ascii="Arial" w:hAnsi="Arial" w:cs="Arial"/>
                <w:b/>
                <w:sz w:val="20"/>
                <w:szCs w:val="20"/>
              </w:rPr>
              <w:t>Licencia de construcción cubierta con madera, cartón, paja, lámina metálica, lamina de</w:t>
            </w:r>
            <w:r w:rsidR="00903DDE">
              <w:rPr>
                <w:rFonts w:ascii="Arial" w:hAnsi="Arial" w:cs="Arial"/>
                <w:b/>
                <w:sz w:val="20"/>
                <w:szCs w:val="20"/>
              </w:rPr>
              <w:t xml:space="preserve"> </w:t>
            </w:r>
            <w:r w:rsidRPr="002D306B">
              <w:rPr>
                <w:rFonts w:ascii="Arial" w:hAnsi="Arial" w:cs="Arial"/>
                <w:b/>
                <w:sz w:val="20"/>
                <w:szCs w:val="20"/>
              </w:rPr>
              <w:t>asbesto o lámina de cartón</w:t>
            </w:r>
          </w:p>
        </w:tc>
      </w:tr>
      <w:tr w:rsidR="00D558C7" w:rsidRPr="002D306B" w14:paraId="0C2E8846" w14:textId="77777777" w:rsidTr="00B25D27">
        <w:trPr>
          <w:trHeight w:val="20"/>
        </w:trPr>
        <w:tc>
          <w:tcPr>
            <w:tcW w:w="2923" w:type="pct"/>
          </w:tcPr>
          <w:p w14:paraId="16A12100" w14:textId="77777777" w:rsidR="00D558C7" w:rsidRPr="002D306B" w:rsidRDefault="00EA27FB" w:rsidP="00B25D27">
            <w:pPr>
              <w:pStyle w:val="TableParagraph"/>
              <w:spacing w:line="240" w:lineRule="auto"/>
              <w:ind w:left="720" w:right="228"/>
              <w:jc w:val="both"/>
              <w:rPr>
                <w:rFonts w:ascii="Arial" w:hAnsi="Arial" w:cs="Arial"/>
                <w:sz w:val="20"/>
                <w:szCs w:val="20"/>
              </w:rPr>
            </w:pPr>
            <w:r w:rsidRPr="002D306B">
              <w:rPr>
                <w:rFonts w:ascii="Arial" w:hAnsi="Arial" w:cs="Arial"/>
                <w:b/>
                <w:sz w:val="20"/>
                <w:szCs w:val="20"/>
              </w:rPr>
              <w:t xml:space="preserve">a) </w:t>
            </w:r>
            <w:r w:rsidRPr="002D306B">
              <w:rPr>
                <w:rFonts w:ascii="Arial" w:hAnsi="Arial" w:cs="Arial"/>
                <w:sz w:val="20"/>
                <w:szCs w:val="20"/>
              </w:rPr>
              <w:t>Con construcción de 01.00 m2 hasta 60.00 m2</w:t>
            </w:r>
          </w:p>
        </w:tc>
        <w:tc>
          <w:tcPr>
            <w:tcW w:w="1013" w:type="pct"/>
          </w:tcPr>
          <w:p w14:paraId="3E7BAE01" w14:textId="77777777" w:rsidR="00D558C7" w:rsidRPr="002D306B" w:rsidRDefault="00EA27FB" w:rsidP="00903DDE">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4" w:type="pct"/>
          </w:tcPr>
          <w:p w14:paraId="29CF2E43" w14:textId="596B0742" w:rsidR="00D558C7" w:rsidRPr="002D306B" w:rsidRDefault="00EA27FB"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0.0</w:t>
            </w:r>
            <w:r w:rsidR="00553734" w:rsidRPr="002D306B">
              <w:rPr>
                <w:rFonts w:ascii="Arial" w:hAnsi="Arial" w:cs="Arial"/>
                <w:sz w:val="20"/>
                <w:szCs w:val="20"/>
              </w:rPr>
              <w:t>70</w:t>
            </w:r>
          </w:p>
        </w:tc>
      </w:tr>
      <w:tr w:rsidR="00D558C7" w:rsidRPr="002D306B" w14:paraId="1C12D6BC" w14:textId="77777777" w:rsidTr="00B25D27">
        <w:trPr>
          <w:trHeight w:val="20"/>
        </w:trPr>
        <w:tc>
          <w:tcPr>
            <w:tcW w:w="2923" w:type="pct"/>
          </w:tcPr>
          <w:p w14:paraId="48D4B51F" w14:textId="17C5BC47" w:rsidR="00D558C7" w:rsidRPr="002D306B" w:rsidRDefault="00EA27FB" w:rsidP="00B25D27">
            <w:pPr>
              <w:pStyle w:val="TableParagraph"/>
              <w:spacing w:line="240" w:lineRule="auto"/>
              <w:ind w:left="720" w:right="228"/>
              <w:jc w:val="both"/>
              <w:rPr>
                <w:rFonts w:ascii="Arial" w:hAnsi="Arial" w:cs="Arial"/>
                <w:sz w:val="20"/>
                <w:szCs w:val="20"/>
              </w:rPr>
            </w:pPr>
            <w:r w:rsidRPr="002D306B">
              <w:rPr>
                <w:rFonts w:ascii="Arial" w:hAnsi="Arial" w:cs="Arial"/>
                <w:b/>
                <w:sz w:val="20"/>
                <w:szCs w:val="20"/>
              </w:rPr>
              <w:t xml:space="preserve">b) </w:t>
            </w:r>
            <w:r w:rsidRPr="002D306B">
              <w:rPr>
                <w:rFonts w:ascii="Arial" w:hAnsi="Arial" w:cs="Arial"/>
                <w:sz w:val="20"/>
                <w:szCs w:val="20"/>
              </w:rPr>
              <w:t>Con construcción desde 61.00 m2 hasta 120.00</w:t>
            </w:r>
            <w:r w:rsidR="003E1AF5">
              <w:rPr>
                <w:rFonts w:ascii="Arial" w:hAnsi="Arial" w:cs="Arial"/>
                <w:sz w:val="20"/>
                <w:szCs w:val="20"/>
              </w:rPr>
              <w:t xml:space="preserve"> </w:t>
            </w:r>
            <w:r w:rsidRPr="002D306B">
              <w:rPr>
                <w:rFonts w:ascii="Arial" w:hAnsi="Arial" w:cs="Arial"/>
                <w:sz w:val="20"/>
                <w:szCs w:val="20"/>
              </w:rPr>
              <w:t>m2.</w:t>
            </w:r>
          </w:p>
        </w:tc>
        <w:tc>
          <w:tcPr>
            <w:tcW w:w="1013" w:type="pct"/>
          </w:tcPr>
          <w:p w14:paraId="23354E30" w14:textId="77777777" w:rsidR="00D558C7" w:rsidRPr="002D306B" w:rsidRDefault="00EA27FB" w:rsidP="00903DDE">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4" w:type="pct"/>
          </w:tcPr>
          <w:p w14:paraId="4F055ECE" w14:textId="6E171845" w:rsidR="00D558C7" w:rsidRPr="002D306B" w:rsidRDefault="00EA27FB"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0.0</w:t>
            </w:r>
            <w:r w:rsidR="00553734" w:rsidRPr="002D306B">
              <w:rPr>
                <w:rFonts w:ascii="Arial" w:hAnsi="Arial" w:cs="Arial"/>
                <w:sz w:val="20"/>
                <w:szCs w:val="20"/>
              </w:rPr>
              <w:t>84</w:t>
            </w:r>
          </w:p>
        </w:tc>
      </w:tr>
      <w:tr w:rsidR="00D558C7" w:rsidRPr="002D306B" w14:paraId="02997316" w14:textId="77777777" w:rsidTr="00B25D27">
        <w:trPr>
          <w:trHeight w:val="20"/>
        </w:trPr>
        <w:tc>
          <w:tcPr>
            <w:tcW w:w="2923" w:type="pct"/>
          </w:tcPr>
          <w:p w14:paraId="29F6434C" w14:textId="58006C44" w:rsidR="00D558C7" w:rsidRPr="002D306B" w:rsidRDefault="00EA27FB" w:rsidP="00B25D27">
            <w:pPr>
              <w:pStyle w:val="TableParagraph"/>
              <w:spacing w:line="240" w:lineRule="auto"/>
              <w:ind w:left="720" w:right="228"/>
              <w:jc w:val="both"/>
              <w:rPr>
                <w:rFonts w:ascii="Arial" w:hAnsi="Arial" w:cs="Arial"/>
                <w:sz w:val="20"/>
                <w:szCs w:val="20"/>
              </w:rPr>
            </w:pPr>
            <w:r w:rsidRPr="002D306B">
              <w:rPr>
                <w:rFonts w:ascii="Arial" w:hAnsi="Arial" w:cs="Arial"/>
                <w:b/>
                <w:sz w:val="20"/>
                <w:szCs w:val="20"/>
              </w:rPr>
              <w:t xml:space="preserve">c) </w:t>
            </w:r>
            <w:r w:rsidRPr="002D306B">
              <w:rPr>
                <w:rFonts w:ascii="Arial" w:hAnsi="Arial" w:cs="Arial"/>
                <w:sz w:val="20"/>
                <w:szCs w:val="20"/>
              </w:rPr>
              <w:t>Con construcción desde 121.00 m2 hasta 240.00</w:t>
            </w:r>
            <w:r w:rsidR="003E1AF5">
              <w:rPr>
                <w:rFonts w:ascii="Arial" w:hAnsi="Arial" w:cs="Arial"/>
                <w:sz w:val="20"/>
                <w:szCs w:val="20"/>
              </w:rPr>
              <w:t xml:space="preserve"> </w:t>
            </w:r>
            <w:r w:rsidRPr="002D306B">
              <w:rPr>
                <w:rFonts w:ascii="Arial" w:hAnsi="Arial" w:cs="Arial"/>
                <w:sz w:val="20"/>
                <w:szCs w:val="20"/>
              </w:rPr>
              <w:t>m2</w:t>
            </w:r>
          </w:p>
        </w:tc>
        <w:tc>
          <w:tcPr>
            <w:tcW w:w="1013" w:type="pct"/>
          </w:tcPr>
          <w:p w14:paraId="6780877C" w14:textId="77777777" w:rsidR="00D558C7" w:rsidRPr="002D306B" w:rsidRDefault="00EA27FB" w:rsidP="00903DDE">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4" w:type="pct"/>
          </w:tcPr>
          <w:p w14:paraId="48DA87D3" w14:textId="5EE38251" w:rsidR="00D558C7" w:rsidRPr="002D306B" w:rsidRDefault="00EA27FB"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0.0</w:t>
            </w:r>
            <w:r w:rsidR="00553734" w:rsidRPr="002D306B">
              <w:rPr>
                <w:rFonts w:ascii="Arial" w:hAnsi="Arial" w:cs="Arial"/>
                <w:sz w:val="20"/>
                <w:szCs w:val="20"/>
              </w:rPr>
              <w:t>96</w:t>
            </w:r>
          </w:p>
        </w:tc>
      </w:tr>
      <w:tr w:rsidR="00D558C7" w:rsidRPr="002D306B" w14:paraId="5A2A950D" w14:textId="77777777" w:rsidTr="00B25D27">
        <w:trPr>
          <w:trHeight w:val="20"/>
        </w:trPr>
        <w:tc>
          <w:tcPr>
            <w:tcW w:w="2923" w:type="pct"/>
          </w:tcPr>
          <w:p w14:paraId="53E0C6C4" w14:textId="77777777" w:rsidR="00D558C7" w:rsidRPr="002D306B" w:rsidRDefault="00EA27FB" w:rsidP="00B25D27">
            <w:pPr>
              <w:pStyle w:val="TableParagraph"/>
              <w:spacing w:line="240" w:lineRule="auto"/>
              <w:ind w:left="720" w:right="228"/>
              <w:jc w:val="both"/>
              <w:rPr>
                <w:rFonts w:ascii="Arial" w:hAnsi="Arial" w:cs="Arial"/>
                <w:sz w:val="20"/>
                <w:szCs w:val="20"/>
              </w:rPr>
            </w:pPr>
            <w:r w:rsidRPr="002D306B">
              <w:rPr>
                <w:rFonts w:ascii="Arial" w:hAnsi="Arial" w:cs="Arial"/>
                <w:b/>
                <w:sz w:val="20"/>
                <w:szCs w:val="20"/>
              </w:rPr>
              <w:t xml:space="preserve">d) </w:t>
            </w:r>
            <w:r w:rsidRPr="002D306B">
              <w:rPr>
                <w:rFonts w:ascii="Arial" w:hAnsi="Arial" w:cs="Arial"/>
                <w:sz w:val="20"/>
                <w:szCs w:val="20"/>
              </w:rPr>
              <w:t>Con construcción desde 241.00 m2 en adelante</w:t>
            </w:r>
          </w:p>
        </w:tc>
        <w:tc>
          <w:tcPr>
            <w:tcW w:w="1013" w:type="pct"/>
          </w:tcPr>
          <w:p w14:paraId="71363ABF" w14:textId="77777777" w:rsidR="00D558C7" w:rsidRPr="002D306B" w:rsidRDefault="00EA27FB" w:rsidP="00903DDE">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4" w:type="pct"/>
          </w:tcPr>
          <w:p w14:paraId="4878B7A8" w14:textId="0B478D9D" w:rsidR="00D558C7" w:rsidRPr="002D306B" w:rsidRDefault="00EA27FB"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08056F" w:rsidRPr="002D306B">
              <w:rPr>
                <w:rFonts w:ascii="Arial" w:hAnsi="Arial" w:cs="Arial"/>
                <w:sz w:val="20"/>
                <w:szCs w:val="20"/>
              </w:rPr>
              <w:t>108</w:t>
            </w:r>
          </w:p>
        </w:tc>
      </w:tr>
      <w:tr w:rsidR="00D558C7" w:rsidRPr="002D306B" w14:paraId="0BC486E1" w14:textId="77777777" w:rsidTr="00D718D0">
        <w:trPr>
          <w:trHeight w:val="322"/>
        </w:trPr>
        <w:tc>
          <w:tcPr>
            <w:tcW w:w="5000" w:type="pct"/>
            <w:gridSpan w:val="3"/>
            <w:vAlign w:val="center"/>
          </w:tcPr>
          <w:p w14:paraId="6A1A3DDF" w14:textId="1DBEEECA" w:rsidR="00D558C7" w:rsidRPr="002D306B" w:rsidRDefault="00EA27FB" w:rsidP="00D718D0">
            <w:pPr>
              <w:pStyle w:val="TableParagraph"/>
              <w:numPr>
                <w:ilvl w:val="0"/>
                <w:numId w:val="34"/>
              </w:numPr>
              <w:spacing w:line="240" w:lineRule="auto"/>
              <w:ind w:left="562" w:hanging="283"/>
              <w:rPr>
                <w:rFonts w:ascii="Arial" w:hAnsi="Arial" w:cs="Arial"/>
                <w:b/>
                <w:sz w:val="20"/>
                <w:szCs w:val="20"/>
              </w:rPr>
            </w:pPr>
            <w:r w:rsidRPr="002D306B">
              <w:rPr>
                <w:rFonts w:ascii="Arial" w:hAnsi="Arial" w:cs="Arial"/>
                <w:b/>
                <w:sz w:val="20"/>
                <w:szCs w:val="20"/>
              </w:rPr>
              <w:t xml:space="preserve">Renovación Licencias de Construcción </w:t>
            </w:r>
          </w:p>
        </w:tc>
      </w:tr>
      <w:tr w:rsidR="00D558C7" w:rsidRPr="002D306B" w14:paraId="7C790A93" w14:textId="77777777" w:rsidTr="00D718D0">
        <w:trPr>
          <w:trHeight w:val="20"/>
        </w:trPr>
        <w:tc>
          <w:tcPr>
            <w:tcW w:w="2923" w:type="pct"/>
          </w:tcPr>
          <w:p w14:paraId="2FACE685" w14:textId="6207E7D2" w:rsidR="00D558C7" w:rsidRPr="002D306B" w:rsidRDefault="00903DDE" w:rsidP="0002319F">
            <w:pPr>
              <w:pStyle w:val="TableParagraph"/>
              <w:tabs>
                <w:tab w:val="left" w:pos="827"/>
              </w:tabs>
              <w:spacing w:line="240" w:lineRule="auto"/>
              <w:ind w:left="720" w:right="86"/>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Licencia para demolición y/o desmantelamiento</w:t>
            </w:r>
            <w:r>
              <w:rPr>
                <w:rFonts w:ascii="Arial" w:hAnsi="Arial" w:cs="Arial"/>
                <w:sz w:val="20"/>
                <w:szCs w:val="20"/>
              </w:rPr>
              <w:t xml:space="preserve"> </w:t>
            </w:r>
            <w:r w:rsidR="00EA27FB" w:rsidRPr="002D306B">
              <w:rPr>
                <w:rFonts w:ascii="Arial" w:hAnsi="Arial" w:cs="Arial"/>
                <w:sz w:val="20"/>
                <w:szCs w:val="20"/>
              </w:rPr>
              <w:t>de Barda</w:t>
            </w:r>
          </w:p>
        </w:tc>
        <w:tc>
          <w:tcPr>
            <w:tcW w:w="1013" w:type="pct"/>
          </w:tcPr>
          <w:p w14:paraId="17145496"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ML</w:t>
            </w:r>
          </w:p>
        </w:tc>
        <w:tc>
          <w:tcPr>
            <w:tcW w:w="1064" w:type="pct"/>
            <w:vAlign w:val="center"/>
          </w:tcPr>
          <w:p w14:paraId="01FDB0EC" w14:textId="3B4E61B1" w:rsidR="00D558C7" w:rsidRPr="002D306B" w:rsidRDefault="00EA27FB" w:rsidP="00D718D0">
            <w:pPr>
              <w:pStyle w:val="TableParagraph"/>
              <w:spacing w:line="240" w:lineRule="auto"/>
              <w:ind w:left="0"/>
              <w:jc w:val="center"/>
              <w:rPr>
                <w:rFonts w:ascii="Arial" w:hAnsi="Arial" w:cs="Arial"/>
                <w:sz w:val="20"/>
                <w:szCs w:val="20"/>
              </w:rPr>
            </w:pPr>
            <w:r w:rsidRPr="002D306B">
              <w:rPr>
                <w:rFonts w:ascii="Arial" w:hAnsi="Arial" w:cs="Arial"/>
                <w:sz w:val="20"/>
                <w:szCs w:val="20"/>
              </w:rPr>
              <w:t>0.0</w:t>
            </w:r>
            <w:r w:rsidR="0008056F" w:rsidRPr="002D306B">
              <w:rPr>
                <w:rFonts w:ascii="Arial" w:hAnsi="Arial" w:cs="Arial"/>
                <w:sz w:val="20"/>
                <w:szCs w:val="20"/>
              </w:rPr>
              <w:t>2</w:t>
            </w:r>
          </w:p>
        </w:tc>
      </w:tr>
      <w:tr w:rsidR="00D558C7" w:rsidRPr="002D306B" w14:paraId="3B552B58" w14:textId="77777777" w:rsidTr="00D718D0">
        <w:trPr>
          <w:trHeight w:val="20"/>
        </w:trPr>
        <w:tc>
          <w:tcPr>
            <w:tcW w:w="2923" w:type="pct"/>
          </w:tcPr>
          <w:p w14:paraId="4A979620" w14:textId="7FF9867A" w:rsidR="00D558C7" w:rsidRPr="002D306B" w:rsidRDefault="00EA27FB" w:rsidP="0002319F">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b)</w:t>
            </w:r>
            <w:r w:rsidR="00903DDE">
              <w:rPr>
                <w:rFonts w:ascii="Arial" w:hAnsi="Arial" w:cs="Arial"/>
                <w:b/>
                <w:sz w:val="20"/>
                <w:szCs w:val="20"/>
              </w:rPr>
              <w:t xml:space="preserve"> </w:t>
            </w:r>
            <w:r w:rsidRPr="002D306B">
              <w:rPr>
                <w:rFonts w:ascii="Arial" w:hAnsi="Arial" w:cs="Arial"/>
                <w:sz w:val="20"/>
                <w:szCs w:val="20"/>
              </w:rPr>
              <w:t>Licencia para construir bardas</w:t>
            </w:r>
          </w:p>
        </w:tc>
        <w:tc>
          <w:tcPr>
            <w:tcW w:w="1013" w:type="pct"/>
          </w:tcPr>
          <w:p w14:paraId="3467299C"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ML</w:t>
            </w:r>
          </w:p>
        </w:tc>
        <w:tc>
          <w:tcPr>
            <w:tcW w:w="1064" w:type="pct"/>
            <w:vAlign w:val="center"/>
          </w:tcPr>
          <w:p w14:paraId="74B4134B" w14:textId="5A5AC181" w:rsidR="00D558C7" w:rsidRPr="002D306B" w:rsidRDefault="00EA27FB" w:rsidP="00D718D0">
            <w:pPr>
              <w:pStyle w:val="TableParagraph"/>
              <w:spacing w:line="240" w:lineRule="auto"/>
              <w:ind w:left="0"/>
              <w:jc w:val="center"/>
              <w:rPr>
                <w:rFonts w:ascii="Arial" w:hAnsi="Arial" w:cs="Arial"/>
                <w:sz w:val="20"/>
                <w:szCs w:val="20"/>
              </w:rPr>
            </w:pPr>
            <w:r w:rsidRPr="002D306B">
              <w:rPr>
                <w:rFonts w:ascii="Arial" w:hAnsi="Arial" w:cs="Arial"/>
                <w:sz w:val="20"/>
                <w:szCs w:val="20"/>
              </w:rPr>
              <w:t>0.0</w:t>
            </w:r>
            <w:r w:rsidR="0008056F" w:rsidRPr="002D306B">
              <w:rPr>
                <w:rFonts w:ascii="Arial" w:hAnsi="Arial" w:cs="Arial"/>
                <w:sz w:val="20"/>
                <w:szCs w:val="20"/>
              </w:rPr>
              <w:t>50</w:t>
            </w:r>
          </w:p>
        </w:tc>
      </w:tr>
      <w:tr w:rsidR="00D558C7" w:rsidRPr="002D306B" w14:paraId="477B0BBC" w14:textId="77777777" w:rsidTr="00D718D0">
        <w:trPr>
          <w:trHeight w:val="20"/>
        </w:trPr>
        <w:tc>
          <w:tcPr>
            <w:tcW w:w="2923" w:type="pct"/>
          </w:tcPr>
          <w:p w14:paraId="4D6C95A0" w14:textId="492E2B98" w:rsidR="00D558C7" w:rsidRPr="002D306B" w:rsidRDefault="00EA27FB" w:rsidP="0002319F">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c)</w:t>
            </w:r>
            <w:r w:rsidR="00903DDE">
              <w:rPr>
                <w:rFonts w:ascii="Arial" w:hAnsi="Arial" w:cs="Arial"/>
                <w:b/>
                <w:sz w:val="20"/>
                <w:szCs w:val="20"/>
              </w:rPr>
              <w:t xml:space="preserve"> </w:t>
            </w:r>
            <w:r w:rsidRPr="002D306B">
              <w:rPr>
                <w:rFonts w:ascii="Arial" w:hAnsi="Arial" w:cs="Arial"/>
                <w:sz w:val="20"/>
                <w:szCs w:val="20"/>
              </w:rPr>
              <w:t>Licencias para excavaciones</w:t>
            </w:r>
          </w:p>
        </w:tc>
        <w:tc>
          <w:tcPr>
            <w:tcW w:w="1013" w:type="pct"/>
          </w:tcPr>
          <w:p w14:paraId="59B4FFFA"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M3</w:t>
            </w:r>
          </w:p>
        </w:tc>
        <w:tc>
          <w:tcPr>
            <w:tcW w:w="1064" w:type="pct"/>
            <w:vAlign w:val="center"/>
          </w:tcPr>
          <w:p w14:paraId="0FCD0665" w14:textId="62BF45F8" w:rsidR="00D558C7" w:rsidRPr="002D306B" w:rsidRDefault="00EA27FB" w:rsidP="00D718D0">
            <w:pPr>
              <w:pStyle w:val="TableParagraph"/>
              <w:spacing w:line="240" w:lineRule="auto"/>
              <w:ind w:left="0"/>
              <w:jc w:val="center"/>
              <w:rPr>
                <w:rFonts w:ascii="Arial" w:hAnsi="Arial" w:cs="Arial"/>
                <w:sz w:val="20"/>
                <w:szCs w:val="20"/>
              </w:rPr>
            </w:pPr>
            <w:r w:rsidRPr="002D306B">
              <w:rPr>
                <w:rFonts w:ascii="Arial" w:hAnsi="Arial" w:cs="Arial"/>
                <w:sz w:val="20"/>
                <w:szCs w:val="20"/>
              </w:rPr>
              <w:t>0.0</w:t>
            </w:r>
            <w:r w:rsidR="0008056F" w:rsidRPr="002D306B">
              <w:rPr>
                <w:rFonts w:ascii="Arial" w:hAnsi="Arial" w:cs="Arial"/>
                <w:sz w:val="20"/>
                <w:szCs w:val="20"/>
              </w:rPr>
              <w:t>90</w:t>
            </w:r>
          </w:p>
        </w:tc>
      </w:tr>
      <w:tr w:rsidR="00D558C7" w:rsidRPr="002D306B" w14:paraId="3AC4FB13" w14:textId="77777777" w:rsidTr="00D718D0">
        <w:trPr>
          <w:trHeight w:val="20"/>
        </w:trPr>
        <w:tc>
          <w:tcPr>
            <w:tcW w:w="2923" w:type="pct"/>
          </w:tcPr>
          <w:p w14:paraId="567E0A3B" w14:textId="64074D0A" w:rsidR="00D558C7" w:rsidRPr="002D306B" w:rsidRDefault="00EA27FB" w:rsidP="0002319F">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d)</w:t>
            </w:r>
            <w:r w:rsidR="00903DDE">
              <w:rPr>
                <w:rFonts w:ascii="Arial" w:hAnsi="Arial" w:cs="Arial"/>
                <w:b/>
                <w:sz w:val="20"/>
                <w:szCs w:val="20"/>
              </w:rPr>
              <w:t xml:space="preserve"> </w:t>
            </w:r>
            <w:r w:rsidRPr="002D306B">
              <w:rPr>
                <w:rFonts w:ascii="Arial" w:hAnsi="Arial" w:cs="Arial"/>
                <w:sz w:val="20"/>
                <w:szCs w:val="20"/>
              </w:rPr>
              <w:t>Licencias para construcción con lámina</w:t>
            </w:r>
          </w:p>
        </w:tc>
        <w:tc>
          <w:tcPr>
            <w:tcW w:w="1013" w:type="pct"/>
          </w:tcPr>
          <w:p w14:paraId="3C5B5898"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4" w:type="pct"/>
            <w:vAlign w:val="center"/>
          </w:tcPr>
          <w:p w14:paraId="17628CEC" w14:textId="615C5906" w:rsidR="00D558C7" w:rsidRPr="002D306B" w:rsidRDefault="00EA27FB" w:rsidP="00D718D0">
            <w:pPr>
              <w:pStyle w:val="TableParagraph"/>
              <w:spacing w:line="240" w:lineRule="auto"/>
              <w:ind w:left="0"/>
              <w:jc w:val="center"/>
              <w:rPr>
                <w:rFonts w:ascii="Arial" w:hAnsi="Arial" w:cs="Arial"/>
                <w:sz w:val="20"/>
                <w:szCs w:val="20"/>
              </w:rPr>
            </w:pPr>
            <w:r w:rsidRPr="002D306B">
              <w:rPr>
                <w:rFonts w:ascii="Arial" w:hAnsi="Arial" w:cs="Arial"/>
                <w:sz w:val="20"/>
                <w:szCs w:val="20"/>
              </w:rPr>
              <w:t>0.0</w:t>
            </w:r>
            <w:r w:rsidR="0008056F" w:rsidRPr="002D306B">
              <w:rPr>
                <w:rFonts w:ascii="Arial" w:hAnsi="Arial" w:cs="Arial"/>
                <w:sz w:val="20"/>
                <w:szCs w:val="20"/>
              </w:rPr>
              <w:t>90</w:t>
            </w:r>
          </w:p>
        </w:tc>
      </w:tr>
      <w:tr w:rsidR="00D558C7" w:rsidRPr="002D306B" w14:paraId="267991B1" w14:textId="77777777" w:rsidTr="00D718D0">
        <w:trPr>
          <w:trHeight w:val="20"/>
        </w:trPr>
        <w:tc>
          <w:tcPr>
            <w:tcW w:w="2923" w:type="pct"/>
          </w:tcPr>
          <w:p w14:paraId="17C0300C" w14:textId="0913C4AE" w:rsidR="00D558C7" w:rsidRPr="002D306B" w:rsidRDefault="00EA27FB" w:rsidP="0002319F">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e)</w:t>
            </w:r>
            <w:r w:rsidR="00903DDE">
              <w:rPr>
                <w:rFonts w:ascii="Arial" w:hAnsi="Arial" w:cs="Arial"/>
                <w:b/>
                <w:sz w:val="20"/>
                <w:szCs w:val="20"/>
              </w:rPr>
              <w:t xml:space="preserve"> </w:t>
            </w:r>
            <w:r w:rsidRPr="002D306B">
              <w:rPr>
                <w:rFonts w:ascii="Arial" w:hAnsi="Arial" w:cs="Arial"/>
                <w:sz w:val="20"/>
                <w:szCs w:val="20"/>
              </w:rPr>
              <w:t>Licencia para demolición y/o desmantelamiento</w:t>
            </w:r>
            <w:r w:rsidR="00903DDE">
              <w:rPr>
                <w:rFonts w:ascii="Arial" w:hAnsi="Arial" w:cs="Arial"/>
                <w:sz w:val="20"/>
                <w:szCs w:val="20"/>
              </w:rPr>
              <w:t xml:space="preserve"> </w:t>
            </w:r>
            <w:r w:rsidRPr="002D306B">
              <w:rPr>
                <w:rFonts w:ascii="Arial" w:hAnsi="Arial" w:cs="Arial"/>
                <w:sz w:val="20"/>
                <w:szCs w:val="20"/>
              </w:rPr>
              <w:t xml:space="preserve">distinto a la </w:t>
            </w:r>
            <w:r w:rsidR="00D718D0">
              <w:rPr>
                <w:rFonts w:ascii="Arial" w:hAnsi="Arial" w:cs="Arial"/>
                <w:sz w:val="20"/>
                <w:szCs w:val="20"/>
              </w:rPr>
              <w:t>de bardas</w:t>
            </w:r>
          </w:p>
        </w:tc>
        <w:tc>
          <w:tcPr>
            <w:tcW w:w="1013" w:type="pct"/>
          </w:tcPr>
          <w:p w14:paraId="4300032B"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4" w:type="pct"/>
            <w:vAlign w:val="center"/>
          </w:tcPr>
          <w:p w14:paraId="7286550C" w14:textId="64C2411D" w:rsidR="00D558C7" w:rsidRPr="002D306B" w:rsidRDefault="00EA27FB" w:rsidP="00D718D0">
            <w:pPr>
              <w:pStyle w:val="TableParagraph"/>
              <w:spacing w:line="240" w:lineRule="auto"/>
              <w:ind w:left="0"/>
              <w:jc w:val="center"/>
              <w:rPr>
                <w:rFonts w:ascii="Arial" w:hAnsi="Arial" w:cs="Arial"/>
                <w:sz w:val="20"/>
                <w:szCs w:val="20"/>
              </w:rPr>
            </w:pPr>
            <w:r w:rsidRPr="002D306B">
              <w:rPr>
                <w:rFonts w:ascii="Arial" w:hAnsi="Arial" w:cs="Arial"/>
                <w:sz w:val="20"/>
                <w:szCs w:val="20"/>
              </w:rPr>
              <w:t>0.0</w:t>
            </w:r>
            <w:r w:rsidR="0008056F" w:rsidRPr="002D306B">
              <w:rPr>
                <w:rFonts w:ascii="Arial" w:hAnsi="Arial" w:cs="Arial"/>
                <w:sz w:val="20"/>
                <w:szCs w:val="20"/>
              </w:rPr>
              <w:t>80</w:t>
            </w:r>
          </w:p>
        </w:tc>
      </w:tr>
      <w:tr w:rsidR="00D558C7" w:rsidRPr="002D306B" w14:paraId="5A134C45" w14:textId="77777777" w:rsidTr="00D718D0">
        <w:trPr>
          <w:trHeight w:val="20"/>
        </w:trPr>
        <w:tc>
          <w:tcPr>
            <w:tcW w:w="2923" w:type="pct"/>
          </w:tcPr>
          <w:p w14:paraId="20D6EF2C" w14:textId="55B631F0" w:rsidR="00D558C7" w:rsidRPr="002D306B" w:rsidRDefault="00EA27FB" w:rsidP="0002319F">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f)</w:t>
            </w:r>
            <w:r w:rsidR="00903DDE">
              <w:rPr>
                <w:rFonts w:ascii="Arial" w:hAnsi="Arial" w:cs="Arial"/>
                <w:b/>
                <w:sz w:val="20"/>
                <w:szCs w:val="20"/>
              </w:rPr>
              <w:t xml:space="preserve"> </w:t>
            </w:r>
            <w:r w:rsidRPr="002D306B">
              <w:rPr>
                <w:rFonts w:ascii="Arial" w:hAnsi="Arial" w:cs="Arial"/>
                <w:sz w:val="20"/>
                <w:szCs w:val="20"/>
              </w:rPr>
              <w:t>Licencia de Excavación de zanjas en vía pública</w:t>
            </w:r>
          </w:p>
        </w:tc>
        <w:tc>
          <w:tcPr>
            <w:tcW w:w="1013" w:type="pct"/>
          </w:tcPr>
          <w:p w14:paraId="70A2237A"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ML</w:t>
            </w:r>
          </w:p>
        </w:tc>
        <w:tc>
          <w:tcPr>
            <w:tcW w:w="1064" w:type="pct"/>
            <w:vAlign w:val="center"/>
          </w:tcPr>
          <w:p w14:paraId="1737FDE1" w14:textId="6F69B8BF" w:rsidR="00D558C7" w:rsidRPr="002D306B" w:rsidRDefault="0008056F" w:rsidP="00D718D0">
            <w:pPr>
              <w:pStyle w:val="TableParagraph"/>
              <w:spacing w:line="240" w:lineRule="auto"/>
              <w:ind w:left="0"/>
              <w:jc w:val="center"/>
              <w:rPr>
                <w:rFonts w:ascii="Arial" w:hAnsi="Arial" w:cs="Arial"/>
                <w:sz w:val="20"/>
                <w:szCs w:val="20"/>
              </w:rPr>
            </w:pPr>
            <w:r w:rsidRPr="002D306B">
              <w:rPr>
                <w:rFonts w:ascii="Arial" w:hAnsi="Arial" w:cs="Arial"/>
                <w:sz w:val="20"/>
                <w:szCs w:val="20"/>
              </w:rPr>
              <w:t>1</w:t>
            </w:r>
            <w:r w:rsidR="00EA27FB" w:rsidRPr="002D306B">
              <w:rPr>
                <w:rFonts w:ascii="Arial" w:hAnsi="Arial" w:cs="Arial"/>
                <w:sz w:val="20"/>
                <w:szCs w:val="20"/>
              </w:rPr>
              <w:t>.</w:t>
            </w:r>
            <w:r w:rsidRPr="002D306B">
              <w:rPr>
                <w:rFonts w:ascii="Arial" w:hAnsi="Arial" w:cs="Arial"/>
                <w:sz w:val="20"/>
                <w:szCs w:val="20"/>
              </w:rPr>
              <w:t>20</w:t>
            </w:r>
          </w:p>
        </w:tc>
      </w:tr>
      <w:tr w:rsidR="00D558C7" w:rsidRPr="002D306B" w14:paraId="2D239BD7" w14:textId="77777777" w:rsidTr="00D718D0">
        <w:trPr>
          <w:trHeight w:val="20"/>
        </w:trPr>
        <w:tc>
          <w:tcPr>
            <w:tcW w:w="2923" w:type="pct"/>
          </w:tcPr>
          <w:p w14:paraId="130F6EA6" w14:textId="190358F7" w:rsidR="00D558C7" w:rsidRPr="002D306B" w:rsidRDefault="00EA27FB" w:rsidP="0002319F">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g)</w:t>
            </w:r>
            <w:r w:rsidR="00903DDE">
              <w:rPr>
                <w:rFonts w:ascii="Arial" w:hAnsi="Arial" w:cs="Arial"/>
                <w:b/>
                <w:sz w:val="20"/>
                <w:szCs w:val="20"/>
              </w:rPr>
              <w:t xml:space="preserve"> </w:t>
            </w:r>
            <w:r w:rsidRPr="002D306B">
              <w:rPr>
                <w:rFonts w:ascii="Arial" w:hAnsi="Arial" w:cs="Arial"/>
                <w:sz w:val="20"/>
                <w:szCs w:val="20"/>
              </w:rPr>
              <w:t>Licencia de Excavación de zanjas en vía pública</w:t>
            </w:r>
            <w:r w:rsidR="00903DDE">
              <w:rPr>
                <w:rFonts w:ascii="Arial" w:hAnsi="Arial" w:cs="Arial"/>
                <w:sz w:val="20"/>
                <w:szCs w:val="20"/>
              </w:rPr>
              <w:t xml:space="preserve"> </w:t>
            </w:r>
            <w:r w:rsidRPr="002D306B">
              <w:rPr>
                <w:rFonts w:ascii="Arial" w:hAnsi="Arial" w:cs="Arial"/>
                <w:sz w:val="20"/>
                <w:szCs w:val="20"/>
              </w:rPr>
              <w:t>(terracería)</w:t>
            </w:r>
          </w:p>
        </w:tc>
        <w:tc>
          <w:tcPr>
            <w:tcW w:w="1013" w:type="pct"/>
          </w:tcPr>
          <w:p w14:paraId="5214A32E"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ML</w:t>
            </w:r>
          </w:p>
        </w:tc>
        <w:tc>
          <w:tcPr>
            <w:tcW w:w="1064" w:type="pct"/>
            <w:vAlign w:val="center"/>
          </w:tcPr>
          <w:p w14:paraId="7CC5037C" w14:textId="66508BD8" w:rsidR="00D558C7" w:rsidRPr="002D306B" w:rsidRDefault="00EA27FB" w:rsidP="00D718D0">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08056F" w:rsidRPr="002D306B">
              <w:rPr>
                <w:rFonts w:ascii="Arial" w:hAnsi="Arial" w:cs="Arial"/>
                <w:sz w:val="20"/>
                <w:szCs w:val="20"/>
              </w:rPr>
              <w:t>72</w:t>
            </w:r>
          </w:p>
        </w:tc>
      </w:tr>
    </w:tbl>
    <w:p w14:paraId="42C278AB" w14:textId="77777777" w:rsidR="00D558C7" w:rsidRDefault="00D558C7" w:rsidP="001E16E3">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15"/>
        <w:gridCol w:w="1866"/>
        <w:gridCol w:w="1930"/>
      </w:tblGrid>
      <w:tr w:rsidR="00D558C7" w:rsidRPr="002D306B" w14:paraId="0859A50F" w14:textId="77777777" w:rsidTr="00D718D0">
        <w:trPr>
          <w:trHeight w:val="20"/>
        </w:trPr>
        <w:tc>
          <w:tcPr>
            <w:tcW w:w="2917" w:type="pct"/>
            <w:shd w:val="clear" w:color="auto" w:fill="D9D9D9"/>
            <w:vAlign w:val="center"/>
          </w:tcPr>
          <w:p w14:paraId="15032702" w14:textId="77777777" w:rsidR="00D558C7" w:rsidRPr="002D306B" w:rsidRDefault="00EA27FB" w:rsidP="00D718D0">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24" w:type="pct"/>
            <w:shd w:val="clear" w:color="auto" w:fill="D9D9D9"/>
            <w:vAlign w:val="center"/>
          </w:tcPr>
          <w:p w14:paraId="4A097071" w14:textId="53B85E6E" w:rsidR="00D558C7" w:rsidRPr="002D306B" w:rsidRDefault="00EA27FB" w:rsidP="00D718D0">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w:t>
            </w:r>
            <w:r w:rsidR="00903DDE">
              <w:rPr>
                <w:rFonts w:ascii="Arial" w:hAnsi="Arial" w:cs="Arial"/>
                <w:b/>
                <w:sz w:val="20"/>
                <w:szCs w:val="20"/>
              </w:rPr>
              <w:t xml:space="preserve"> </w:t>
            </w:r>
            <w:r w:rsidRPr="002D306B">
              <w:rPr>
                <w:rFonts w:ascii="Arial" w:hAnsi="Arial" w:cs="Arial"/>
                <w:b/>
                <w:sz w:val="20"/>
                <w:szCs w:val="20"/>
              </w:rPr>
              <w:t>MEDIDA</w:t>
            </w:r>
          </w:p>
        </w:tc>
        <w:tc>
          <w:tcPr>
            <w:tcW w:w="1059" w:type="pct"/>
            <w:shd w:val="clear" w:color="auto" w:fill="D9D9D9"/>
            <w:vAlign w:val="center"/>
          </w:tcPr>
          <w:p w14:paraId="672B6F4C" w14:textId="77777777" w:rsidR="00D558C7" w:rsidRPr="002D306B" w:rsidRDefault="00EA27FB" w:rsidP="00D718D0">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7E3C9E18" w14:textId="77777777" w:rsidTr="00342F0B">
        <w:trPr>
          <w:trHeight w:val="313"/>
        </w:trPr>
        <w:tc>
          <w:tcPr>
            <w:tcW w:w="5000" w:type="pct"/>
            <w:gridSpan w:val="3"/>
          </w:tcPr>
          <w:p w14:paraId="721DD9E2" w14:textId="77777777" w:rsidR="00D558C7" w:rsidRPr="002D306B" w:rsidRDefault="00EA27FB" w:rsidP="00342F0B">
            <w:pPr>
              <w:pStyle w:val="TableParagraph"/>
              <w:numPr>
                <w:ilvl w:val="0"/>
                <w:numId w:val="37"/>
              </w:numPr>
              <w:spacing w:line="240" w:lineRule="auto"/>
              <w:ind w:left="421"/>
              <w:rPr>
                <w:rFonts w:ascii="Arial" w:hAnsi="Arial" w:cs="Arial"/>
                <w:b/>
                <w:sz w:val="20"/>
                <w:szCs w:val="20"/>
              </w:rPr>
            </w:pPr>
            <w:r w:rsidRPr="002D306B">
              <w:rPr>
                <w:rFonts w:ascii="Arial" w:hAnsi="Arial" w:cs="Arial"/>
                <w:b/>
                <w:sz w:val="20"/>
                <w:szCs w:val="20"/>
              </w:rPr>
              <w:t>Constancia de Terminación de Obra</w:t>
            </w:r>
          </w:p>
        </w:tc>
      </w:tr>
      <w:tr w:rsidR="00D558C7" w:rsidRPr="002D306B" w14:paraId="1AF2A6BA" w14:textId="77777777" w:rsidTr="00342F0B">
        <w:trPr>
          <w:trHeight w:val="20"/>
        </w:trPr>
        <w:tc>
          <w:tcPr>
            <w:tcW w:w="2917" w:type="pct"/>
          </w:tcPr>
          <w:p w14:paraId="0561E2B1" w14:textId="4B00B47D" w:rsidR="00D558C7" w:rsidRPr="002D306B" w:rsidRDefault="00903DDE" w:rsidP="00342F0B">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Con superficie cubierta hasta 45 M2</w:t>
            </w:r>
          </w:p>
        </w:tc>
        <w:tc>
          <w:tcPr>
            <w:tcW w:w="1024" w:type="pct"/>
          </w:tcPr>
          <w:p w14:paraId="174247B7"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59" w:type="pct"/>
            <w:vAlign w:val="center"/>
          </w:tcPr>
          <w:p w14:paraId="64C5FFC9" w14:textId="77777777" w:rsidR="00D558C7" w:rsidRPr="002D306B" w:rsidRDefault="00EA27FB" w:rsidP="00342F0B">
            <w:pPr>
              <w:pStyle w:val="TableParagraph"/>
              <w:spacing w:line="240" w:lineRule="auto"/>
              <w:ind w:left="0"/>
              <w:jc w:val="center"/>
              <w:rPr>
                <w:rFonts w:ascii="Arial" w:hAnsi="Arial" w:cs="Arial"/>
                <w:sz w:val="20"/>
                <w:szCs w:val="20"/>
              </w:rPr>
            </w:pPr>
            <w:r w:rsidRPr="002D306B">
              <w:rPr>
                <w:rFonts w:ascii="Arial" w:hAnsi="Arial" w:cs="Arial"/>
                <w:sz w:val="20"/>
                <w:szCs w:val="20"/>
              </w:rPr>
              <w:t>0.028</w:t>
            </w:r>
          </w:p>
        </w:tc>
      </w:tr>
      <w:tr w:rsidR="00D558C7" w:rsidRPr="002D306B" w14:paraId="47DFB51C" w14:textId="77777777" w:rsidTr="00342F0B">
        <w:trPr>
          <w:trHeight w:val="20"/>
        </w:trPr>
        <w:tc>
          <w:tcPr>
            <w:tcW w:w="2917" w:type="pct"/>
          </w:tcPr>
          <w:p w14:paraId="266852C2" w14:textId="2AE58084" w:rsidR="00D558C7" w:rsidRPr="002D306B" w:rsidRDefault="00EA27FB" w:rsidP="00342F0B">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b)</w:t>
            </w:r>
            <w:r w:rsidR="00903DDE">
              <w:rPr>
                <w:rFonts w:ascii="Arial" w:hAnsi="Arial" w:cs="Arial"/>
                <w:b/>
                <w:sz w:val="20"/>
                <w:szCs w:val="20"/>
              </w:rPr>
              <w:t xml:space="preserve"> </w:t>
            </w:r>
            <w:r w:rsidRPr="002D306B">
              <w:rPr>
                <w:rFonts w:ascii="Arial" w:hAnsi="Arial" w:cs="Arial"/>
                <w:sz w:val="20"/>
                <w:szCs w:val="20"/>
              </w:rPr>
              <w:t>Con superficie cubierta mayor de 45 M2 y hasta</w:t>
            </w:r>
            <w:r w:rsidR="00903DDE">
              <w:rPr>
                <w:rFonts w:ascii="Arial" w:hAnsi="Arial" w:cs="Arial"/>
                <w:sz w:val="20"/>
                <w:szCs w:val="20"/>
              </w:rPr>
              <w:t xml:space="preserve"> </w:t>
            </w:r>
            <w:r w:rsidRPr="002D306B">
              <w:rPr>
                <w:rFonts w:ascii="Arial" w:hAnsi="Arial" w:cs="Arial"/>
                <w:sz w:val="20"/>
                <w:szCs w:val="20"/>
              </w:rPr>
              <w:t>120 M2</w:t>
            </w:r>
          </w:p>
        </w:tc>
        <w:tc>
          <w:tcPr>
            <w:tcW w:w="1024" w:type="pct"/>
          </w:tcPr>
          <w:p w14:paraId="0B3B944D"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59" w:type="pct"/>
            <w:vAlign w:val="center"/>
          </w:tcPr>
          <w:p w14:paraId="07B50DD1" w14:textId="77777777" w:rsidR="00D558C7" w:rsidRPr="002D306B" w:rsidRDefault="00EA27FB" w:rsidP="00342F0B">
            <w:pPr>
              <w:pStyle w:val="TableParagraph"/>
              <w:spacing w:line="240" w:lineRule="auto"/>
              <w:ind w:left="0"/>
              <w:jc w:val="center"/>
              <w:rPr>
                <w:rFonts w:ascii="Arial" w:hAnsi="Arial" w:cs="Arial"/>
                <w:sz w:val="20"/>
                <w:szCs w:val="20"/>
              </w:rPr>
            </w:pPr>
            <w:r w:rsidRPr="002D306B">
              <w:rPr>
                <w:rFonts w:ascii="Arial" w:hAnsi="Arial" w:cs="Arial"/>
                <w:sz w:val="20"/>
                <w:szCs w:val="20"/>
              </w:rPr>
              <w:t>0.038</w:t>
            </w:r>
          </w:p>
        </w:tc>
      </w:tr>
      <w:tr w:rsidR="00D558C7" w:rsidRPr="002D306B" w14:paraId="2512DFDB" w14:textId="77777777" w:rsidTr="00342F0B">
        <w:trPr>
          <w:trHeight w:val="20"/>
        </w:trPr>
        <w:tc>
          <w:tcPr>
            <w:tcW w:w="2917" w:type="pct"/>
          </w:tcPr>
          <w:p w14:paraId="1BD0CC4E" w14:textId="39552BC2" w:rsidR="00D558C7" w:rsidRPr="002D306B" w:rsidRDefault="00EA27FB" w:rsidP="00342F0B">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c)</w:t>
            </w:r>
            <w:r w:rsidR="00903DDE">
              <w:rPr>
                <w:rFonts w:ascii="Arial" w:hAnsi="Arial" w:cs="Arial"/>
                <w:b/>
                <w:sz w:val="20"/>
                <w:szCs w:val="20"/>
              </w:rPr>
              <w:t xml:space="preserve"> </w:t>
            </w:r>
            <w:r w:rsidRPr="002D306B">
              <w:rPr>
                <w:rFonts w:ascii="Arial" w:hAnsi="Arial" w:cs="Arial"/>
                <w:sz w:val="20"/>
                <w:szCs w:val="20"/>
              </w:rPr>
              <w:t>Con superficie cubierta mayor de 120 M2 y hasta</w:t>
            </w:r>
            <w:r w:rsidR="00903DDE">
              <w:rPr>
                <w:rFonts w:ascii="Arial" w:hAnsi="Arial" w:cs="Arial"/>
                <w:sz w:val="20"/>
                <w:szCs w:val="20"/>
              </w:rPr>
              <w:t xml:space="preserve"> </w:t>
            </w:r>
            <w:r w:rsidRPr="002D306B">
              <w:rPr>
                <w:rFonts w:ascii="Arial" w:hAnsi="Arial" w:cs="Arial"/>
                <w:sz w:val="20"/>
                <w:szCs w:val="20"/>
              </w:rPr>
              <w:t>240 M2</w:t>
            </w:r>
          </w:p>
        </w:tc>
        <w:tc>
          <w:tcPr>
            <w:tcW w:w="1024" w:type="pct"/>
          </w:tcPr>
          <w:p w14:paraId="343A928B"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59" w:type="pct"/>
            <w:vAlign w:val="center"/>
          </w:tcPr>
          <w:p w14:paraId="4614BFE7" w14:textId="77777777" w:rsidR="00D558C7" w:rsidRPr="002D306B" w:rsidRDefault="00EA27FB" w:rsidP="00342F0B">
            <w:pPr>
              <w:pStyle w:val="TableParagraph"/>
              <w:spacing w:line="240" w:lineRule="auto"/>
              <w:ind w:left="0"/>
              <w:jc w:val="center"/>
              <w:rPr>
                <w:rFonts w:ascii="Arial" w:hAnsi="Arial" w:cs="Arial"/>
                <w:sz w:val="20"/>
                <w:szCs w:val="20"/>
              </w:rPr>
            </w:pPr>
            <w:r w:rsidRPr="002D306B">
              <w:rPr>
                <w:rFonts w:ascii="Arial" w:hAnsi="Arial" w:cs="Arial"/>
                <w:sz w:val="20"/>
                <w:szCs w:val="20"/>
              </w:rPr>
              <w:t>0.048</w:t>
            </w:r>
          </w:p>
        </w:tc>
      </w:tr>
      <w:tr w:rsidR="00D558C7" w:rsidRPr="002D306B" w14:paraId="26B62A2D" w14:textId="77777777" w:rsidTr="00342F0B">
        <w:trPr>
          <w:trHeight w:val="20"/>
        </w:trPr>
        <w:tc>
          <w:tcPr>
            <w:tcW w:w="2917" w:type="pct"/>
          </w:tcPr>
          <w:p w14:paraId="60228D5A" w14:textId="169F4214" w:rsidR="00D558C7" w:rsidRPr="002D306B" w:rsidRDefault="00EA27FB" w:rsidP="00342F0B">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d)</w:t>
            </w:r>
            <w:r w:rsidR="00903DDE">
              <w:rPr>
                <w:rFonts w:ascii="Arial" w:hAnsi="Arial" w:cs="Arial"/>
                <w:b/>
                <w:sz w:val="20"/>
                <w:szCs w:val="20"/>
              </w:rPr>
              <w:t xml:space="preserve"> </w:t>
            </w:r>
            <w:r w:rsidRPr="002D306B">
              <w:rPr>
                <w:rFonts w:ascii="Arial" w:hAnsi="Arial" w:cs="Arial"/>
                <w:sz w:val="20"/>
                <w:szCs w:val="20"/>
              </w:rPr>
              <w:t>Con superficie mayor de 240 M2</w:t>
            </w:r>
          </w:p>
        </w:tc>
        <w:tc>
          <w:tcPr>
            <w:tcW w:w="1024" w:type="pct"/>
          </w:tcPr>
          <w:p w14:paraId="2895A9C3"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59" w:type="pct"/>
            <w:vAlign w:val="center"/>
          </w:tcPr>
          <w:p w14:paraId="109E5F2E" w14:textId="77777777" w:rsidR="00D558C7" w:rsidRPr="002D306B" w:rsidRDefault="00EA27FB" w:rsidP="00342F0B">
            <w:pPr>
              <w:pStyle w:val="TableParagraph"/>
              <w:spacing w:line="240" w:lineRule="auto"/>
              <w:ind w:left="0"/>
              <w:jc w:val="center"/>
              <w:rPr>
                <w:rFonts w:ascii="Arial" w:hAnsi="Arial" w:cs="Arial"/>
                <w:sz w:val="20"/>
                <w:szCs w:val="20"/>
              </w:rPr>
            </w:pPr>
            <w:r w:rsidRPr="002D306B">
              <w:rPr>
                <w:rFonts w:ascii="Arial" w:hAnsi="Arial" w:cs="Arial"/>
                <w:sz w:val="20"/>
                <w:szCs w:val="20"/>
              </w:rPr>
              <w:t>0.057</w:t>
            </w:r>
          </w:p>
        </w:tc>
      </w:tr>
      <w:tr w:rsidR="00D558C7" w:rsidRPr="002D306B" w14:paraId="2B9912B0" w14:textId="77777777" w:rsidTr="00342F0B">
        <w:trPr>
          <w:trHeight w:val="20"/>
        </w:trPr>
        <w:tc>
          <w:tcPr>
            <w:tcW w:w="2917" w:type="pct"/>
          </w:tcPr>
          <w:p w14:paraId="357CB83F" w14:textId="5858AED7" w:rsidR="00D558C7" w:rsidRPr="002D306B" w:rsidRDefault="00EA27FB" w:rsidP="00342F0B">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e)</w:t>
            </w:r>
            <w:r w:rsidR="00903DDE">
              <w:rPr>
                <w:rFonts w:ascii="Arial" w:hAnsi="Arial" w:cs="Arial"/>
                <w:b/>
                <w:sz w:val="20"/>
                <w:szCs w:val="20"/>
              </w:rPr>
              <w:t xml:space="preserve"> </w:t>
            </w:r>
            <w:r w:rsidRPr="002D306B">
              <w:rPr>
                <w:rFonts w:ascii="Arial" w:hAnsi="Arial" w:cs="Arial"/>
                <w:sz w:val="20"/>
                <w:szCs w:val="20"/>
              </w:rPr>
              <w:t>De excavación de zanjas en vía pública</w:t>
            </w:r>
          </w:p>
        </w:tc>
        <w:tc>
          <w:tcPr>
            <w:tcW w:w="1024" w:type="pct"/>
          </w:tcPr>
          <w:p w14:paraId="0CB50FB3"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ML</w:t>
            </w:r>
          </w:p>
        </w:tc>
        <w:tc>
          <w:tcPr>
            <w:tcW w:w="1059" w:type="pct"/>
            <w:vAlign w:val="center"/>
          </w:tcPr>
          <w:p w14:paraId="1927EC18" w14:textId="77777777" w:rsidR="00D558C7" w:rsidRPr="002D306B" w:rsidRDefault="00EA27FB" w:rsidP="00342F0B">
            <w:pPr>
              <w:pStyle w:val="TableParagraph"/>
              <w:spacing w:line="240" w:lineRule="auto"/>
              <w:ind w:left="0"/>
              <w:jc w:val="center"/>
              <w:rPr>
                <w:rFonts w:ascii="Arial" w:hAnsi="Arial" w:cs="Arial"/>
                <w:sz w:val="20"/>
                <w:szCs w:val="20"/>
              </w:rPr>
            </w:pPr>
            <w:r w:rsidRPr="002D306B">
              <w:rPr>
                <w:rFonts w:ascii="Arial" w:hAnsi="Arial" w:cs="Arial"/>
                <w:sz w:val="20"/>
                <w:szCs w:val="20"/>
              </w:rPr>
              <w:t>0.019</w:t>
            </w:r>
          </w:p>
        </w:tc>
      </w:tr>
      <w:tr w:rsidR="00D558C7" w:rsidRPr="002D306B" w14:paraId="77F5DA31" w14:textId="77777777" w:rsidTr="00342F0B">
        <w:trPr>
          <w:trHeight w:val="20"/>
        </w:trPr>
        <w:tc>
          <w:tcPr>
            <w:tcW w:w="2917" w:type="pct"/>
          </w:tcPr>
          <w:p w14:paraId="71D8CED2" w14:textId="3DDF67F9" w:rsidR="00D558C7" w:rsidRPr="002D306B" w:rsidRDefault="00EA27FB" w:rsidP="00342F0B">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f)</w:t>
            </w:r>
            <w:r w:rsidR="00903DDE">
              <w:rPr>
                <w:rFonts w:ascii="Arial" w:hAnsi="Arial" w:cs="Arial"/>
                <w:b/>
                <w:sz w:val="20"/>
                <w:szCs w:val="20"/>
              </w:rPr>
              <w:t xml:space="preserve"> </w:t>
            </w:r>
            <w:r w:rsidR="00342F0B">
              <w:rPr>
                <w:rFonts w:ascii="Arial" w:hAnsi="Arial" w:cs="Arial"/>
                <w:sz w:val="20"/>
                <w:szCs w:val="20"/>
              </w:rPr>
              <w:t>Licencia d</w:t>
            </w:r>
            <w:r w:rsidRPr="002D306B">
              <w:rPr>
                <w:rFonts w:ascii="Arial" w:hAnsi="Arial" w:cs="Arial"/>
                <w:sz w:val="20"/>
                <w:szCs w:val="20"/>
              </w:rPr>
              <w:t>e excavación distinta a la</w:t>
            </w:r>
            <w:r w:rsidR="00342F0B">
              <w:rPr>
                <w:rFonts w:ascii="Arial" w:hAnsi="Arial" w:cs="Arial"/>
                <w:sz w:val="20"/>
                <w:szCs w:val="20"/>
              </w:rPr>
              <w:t xml:space="preserve"> de zanjas en vía pública</w:t>
            </w:r>
          </w:p>
        </w:tc>
        <w:tc>
          <w:tcPr>
            <w:tcW w:w="1024" w:type="pct"/>
          </w:tcPr>
          <w:p w14:paraId="258350F7"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M3</w:t>
            </w:r>
          </w:p>
        </w:tc>
        <w:tc>
          <w:tcPr>
            <w:tcW w:w="1059" w:type="pct"/>
            <w:vAlign w:val="center"/>
          </w:tcPr>
          <w:p w14:paraId="39C5E52E" w14:textId="77777777" w:rsidR="00D558C7" w:rsidRPr="002D306B" w:rsidRDefault="00EA27FB" w:rsidP="00342F0B">
            <w:pPr>
              <w:pStyle w:val="TableParagraph"/>
              <w:spacing w:line="240" w:lineRule="auto"/>
              <w:ind w:left="0"/>
              <w:jc w:val="center"/>
              <w:rPr>
                <w:rFonts w:ascii="Arial" w:hAnsi="Arial" w:cs="Arial"/>
                <w:sz w:val="20"/>
                <w:szCs w:val="20"/>
              </w:rPr>
            </w:pPr>
            <w:r w:rsidRPr="002D306B">
              <w:rPr>
                <w:rFonts w:ascii="Arial" w:hAnsi="Arial" w:cs="Arial"/>
                <w:sz w:val="20"/>
                <w:szCs w:val="20"/>
              </w:rPr>
              <w:t>0.028</w:t>
            </w:r>
          </w:p>
        </w:tc>
      </w:tr>
      <w:tr w:rsidR="00D558C7" w:rsidRPr="002D306B" w14:paraId="10401A69" w14:textId="77777777" w:rsidTr="00342F0B">
        <w:trPr>
          <w:trHeight w:val="20"/>
        </w:trPr>
        <w:tc>
          <w:tcPr>
            <w:tcW w:w="2917" w:type="pct"/>
          </w:tcPr>
          <w:p w14:paraId="4E97D8D1" w14:textId="55929505" w:rsidR="00D558C7" w:rsidRPr="002D306B" w:rsidRDefault="00EA27FB" w:rsidP="00342F0B">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g)</w:t>
            </w:r>
            <w:r w:rsidR="00903DDE">
              <w:rPr>
                <w:rFonts w:ascii="Arial" w:hAnsi="Arial" w:cs="Arial"/>
                <w:b/>
                <w:sz w:val="20"/>
                <w:szCs w:val="20"/>
              </w:rPr>
              <w:t xml:space="preserve"> </w:t>
            </w:r>
            <w:r w:rsidRPr="002D306B">
              <w:rPr>
                <w:rFonts w:ascii="Arial" w:hAnsi="Arial" w:cs="Arial"/>
                <w:sz w:val="20"/>
                <w:szCs w:val="20"/>
              </w:rPr>
              <w:t>Demolición y/o desmantelamiento distinto a la de</w:t>
            </w:r>
            <w:r w:rsidR="00903DDE">
              <w:rPr>
                <w:rFonts w:ascii="Arial" w:hAnsi="Arial" w:cs="Arial"/>
                <w:sz w:val="20"/>
                <w:szCs w:val="20"/>
              </w:rPr>
              <w:t xml:space="preserve"> </w:t>
            </w:r>
            <w:r w:rsidRPr="002D306B">
              <w:rPr>
                <w:rFonts w:ascii="Arial" w:hAnsi="Arial" w:cs="Arial"/>
                <w:sz w:val="20"/>
                <w:szCs w:val="20"/>
              </w:rPr>
              <w:t>bardas</w:t>
            </w:r>
          </w:p>
        </w:tc>
        <w:tc>
          <w:tcPr>
            <w:tcW w:w="1024" w:type="pct"/>
          </w:tcPr>
          <w:p w14:paraId="3265A770"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59" w:type="pct"/>
            <w:vAlign w:val="center"/>
          </w:tcPr>
          <w:p w14:paraId="00D5418B" w14:textId="77777777" w:rsidR="00D558C7" w:rsidRPr="002D306B" w:rsidRDefault="00EA27FB" w:rsidP="00342F0B">
            <w:pPr>
              <w:pStyle w:val="TableParagraph"/>
              <w:spacing w:line="240" w:lineRule="auto"/>
              <w:ind w:left="0"/>
              <w:jc w:val="center"/>
              <w:rPr>
                <w:rFonts w:ascii="Arial" w:hAnsi="Arial" w:cs="Arial"/>
                <w:sz w:val="20"/>
                <w:szCs w:val="20"/>
              </w:rPr>
            </w:pPr>
            <w:r w:rsidRPr="002D306B">
              <w:rPr>
                <w:rFonts w:ascii="Arial" w:hAnsi="Arial" w:cs="Arial"/>
                <w:sz w:val="20"/>
                <w:szCs w:val="20"/>
              </w:rPr>
              <w:t>0.019</w:t>
            </w:r>
          </w:p>
        </w:tc>
      </w:tr>
      <w:tr w:rsidR="00D558C7" w:rsidRPr="002D306B" w14:paraId="287428A1" w14:textId="77777777" w:rsidTr="003E1AF5">
        <w:trPr>
          <w:trHeight w:val="20"/>
        </w:trPr>
        <w:tc>
          <w:tcPr>
            <w:tcW w:w="5000" w:type="pct"/>
            <w:gridSpan w:val="3"/>
          </w:tcPr>
          <w:p w14:paraId="2CE6AC7E" w14:textId="77777777" w:rsidR="00D558C7" w:rsidRPr="002D306B" w:rsidRDefault="00EA27FB" w:rsidP="00342F0B">
            <w:pPr>
              <w:pStyle w:val="TableParagraph"/>
              <w:numPr>
                <w:ilvl w:val="0"/>
                <w:numId w:val="37"/>
              </w:numPr>
              <w:spacing w:line="240" w:lineRule="auto"/>
              <w:ind w:left="421"/>
              <w:rPr>
                <w:rFonts w:ascii="Arial" w:hAnsi="Arial" w:cs="Arial"/>
                <w:b/>
                <w:sz w:val="20"/>
                <w:szCs w:val="20"/>
              </w:rPr>
            </w:pPr>
            <w:r w:rsidRPr="002D306B">
              <w:rPr>
                <w:rFonts w:ascii="Arial" w:hAnsi="Arial" w:cs="Arial"/>
                <w:b/>
                <w:sz w:val="20"/>
                <w:szCs w:val="20"/>
              </w:rPr>
              <w:t>Constancia de Alineamiento y Número Oficial</w:t>
            </w:r>
          </w:p>
        </w:tc>
      </w:tr>
      <w:tr w:rsidR="00D558C7" w:rsidRPr="002D306B" w14:paraId="360D9F13" w14:textId="77777777" w:rsidTr="003E1AF5">
        <w:trPr>
          <w:trHeight w:val="20"/>
        </w:trPr>
        <w:tc>
          <w:tcPr>
            <w:tcW w:w="2917" w:type="pct"/>
          </w:tcPr>
          <w:p w14:paraId="0B476D93" w14:textId="679828B7" w:rsidR="00D558C7" w:rsidRPr="002D306B" w:rsidRDefault="00903DDE" w:rsidP="00342F0B">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Constancia de Alineamiento</w:t>
            </w:r>
          </w:p>
        </w:tc>
        <w:tc>
          <w:tcPr>
            <w:tcW w:w="1024" w:type="pct"/>
          </w:tcPr>
          <w:p w14:paraId="4E436603"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ML</w:t>
            </w:r>
          </w:p>
        </w:tc>
        <w:tc>
          <w:tcPr>
            <w:tcW w:w="1059" w:type="pct"/>
          </w:tcPr>
          <w:p w14:paraId="0AAD511E" w14:textId="77777777" w:rsidR="00D558C7" w:rsidRPr="002D306B" w:rsidRDefault="00EA27FB" w:rsidP="00342F0B">
            <w:pPr>
              <w:pStyle w:val="TableParagraph"/>
              <w:spacing w:line="240" w:lineRule="auto"/>
              <w:ind w:left="0"/>
              <w:jc w:val="center"/>
              <w:rPr>
                <w:rFonts w:ascii="Arial" w:hAnsi="Arial" w:cs="Arial"/>
                <w:sz w:val="20"/>
                <w:szCs w:val="20"/>
              </w:rPr>
            </w:pPr>
            <w:r w:rsidRPr="002D306B">
              <w:rPr>
                <w:rFonts w:ascii="Arial" w:hAnsi="Arial" w:cs="Arial"/>
                <w:sz w:val="20"/>
                <w:szCs w:val="20"/>
              </w:rPr>
              <w:t>0.19</w:t>
            </w:r>
          </w:p>
        </w:tc>
      </w:tr>
      <w:tr w:rsidR="00D558C7" w:rsidRPr="002D306B" w14:paraId="3E0FAE99" w14:textId="77777777" w:rsidTr="003E1AF5">
        <w:trPr>
          <w:trHeight w:val="20"/>
        </w:trPr>
        <w:tc>
          <w:tcPr>
            <w:tcW w:w="2917" w:type="pct"/>
          </w:tcPr>
          <w:p w14:paraId="439C7810" w14:textId="06624F77" w:rsidR="00D558C7" w:rsidRPr="002D306B" w:rsidRDefault="00EA27FB" w:rsidP="00342F0B">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b)</w:t>
            </w:r>
            <w:r w:rsidR="00903DDE">
              <w:rPr>
                <w:rFonts w:ascii="Arial" w:hAnsi="Arial" w:cs="Arial"/>
                <w:b/>
                <w:sz w:val="20"/>
                <w:szCs w:val="20"/>
              </w:rPr>
              <w:t xml:space="preserve"> </w:t>
            </w:r>
            <w:r w:rsidRPr="002D306B">
              <w:rPr>
                <w:rFonts w:ascii="Arial" w:hAnsi="Arial" w:cs="Arial"/>
                <w:sz w:val="20"/>
                <w:szCs w:val="20"/>
              </w:rPr>
              <w:t>Constancia de Número Oficial</w:t>
            </w:r>
          </w:p>
        </w:tc>
        <w:tc>
          <w:tcPr>
            <w:tcW w:w="1024" w:type="pct"/>
          </w:tcPr>
          <w:p w14:paraId="64B6E7AF"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59" w:type="pct"/>
          </w:tcPr>
          <w:p w14:paraId="57E317AA" w14:textId="77777777" w:rsidR="00D558C7" w:rsidRPr="002D306B" w:rsidRDefault="00EA27FB" w:rsidP="00342F0B">
            <w:pPr>
              <w:pStyle w:val="TableParagraph"/>
              <w:spacing w:line="240" w:lineRule="auto"/>
              <w:ind w:left="0"/>
              <w:jc w:val="center"/>
              <w:rPr>
                <w:rFonts w:ascii="Arial" w:hAnsi="Arial" w:cs="Arial"/>
                <w:sz w:val="20"/>
                <w:szCs w:val="20"/>
              </w:rPr>
            </w:pPr>
            <w:r w:rsidRPr="002D306B">
              <w:rPr>
                <w:rFonts w:ascii="Arial" w:hAnsi="Arial" w:cs="Arial"/>
                <w:sz w:val="20"/>
                <w:szCs w:val="20"/>
              </w:rPr>
              <w:t>3.11</w:t>
            </w:r>
          </w:p>
        </w:tc>
      </w:tr>
    </w:tbl>
    <w:p w14:paraId="65329800" w14:textId="77777777" w:rsidR="00D558C7" w:rsidRDefault="00D558C7" w:rsidP="002D306B">
      <w:pPr>
        <w:pStyle w:val="Textoindependiente"/>
        <w:rPr>
          <w:rFonts w:ascii="Arial" w:hAnsi="Arial" w:cs="Arial"/>
        </w:rPr>
      </w:pPr>
    </w:p>
    <w:p w14:paraId="6CA4BC68" w14:textId="77777777" w:rsidR="00CE3765" w:rsidRPr="002D306B" w:rsidRDefault="00CE3765"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25"/>
        <w:gridCol w:w="7"/>
        <w:gridCol w:w="1837"/>
        <w:gridCol w:w="9"/>
        <w:gridCol w:w="1933"/>
      </w:tblGrid>
      <w:tr w:rsidR="00D558C7" w:rsidRPr="002D306B" w14:paraId="1C3B8E54" w14:textId="77777777" w:rsidTr="0002319F">
        <w:trPr>
          <w:trHeight w:val="20"/>
        </w:trPr>
        <w:tc>
          <w:tcPr>
            <w:tcW w:w="2926" w:type="pct"/>
            <w:gridSpan w:val="2"/>
            <w:shd w:val="clear" w:color="auto" w:fill="D9D9D9"/>
            <w:vAlign w:val="center"/>
          </w:tcPr>
          <w:p w14:paraId="60FE2CA9" w14:textId="77777777" w:rsidR="00D558C7" w:rsidRPr="002D306B" w:rsidRDefault="00EA27FB" w:rsidP="0002319F">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13" w:type="pct"/>
            <w:gridSpan w:val="2"/>
            <w:shd w:val="clear" w:color="auto" w:fill="D9D9D9"/>
            <w:vAlign w:val="center"/>
          </w:tcPr>
          <w:p w14:paraId="495D5E8A" w14:textId="182ADB78" w:rsidR="00D558C7" w:rsidRPr="002D306B" w:rsidRDefault="00EA27FB" w:rsidP="0002319F">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w:t>
            </w:r>
            <w:r w:rsidR="00903DDE">
              <w:rPr>
                <w:rFonts w:ascii="Arial" w:hAnsi="Arial" w:cs="Arial"/>
                <w:b/>
                <w:sz w:val="20"/>
                <w:szCs w:val="20"/>
              </w:rPr>
              <w:t xml:space="preserve"> </w:t>
            </w:r>
            <w:r w:rsidRPr="002D306B">
              <w:rPr>
                <w:rFonts w:ascii="Arial" w:hAnsi="Arial" w:cs="Arial"/>
                <w:b/>
                <w:sz w:val="20"/>
                <w:szCs w:val="20"/>
              </w:rPr>
              <w:t>MEDIDA</w:t>
            </w:r>
          </w:p>
        </w:tc>
        <w:tc>
          <w:tcPr>
            <w:tcW w:w="1061" w:type="pct"/>
            <w:shd w:val="clear" w:color="auto" w:fill="D9D9D9"/>
            <w:vAlign w:val="center"/>
          </w:tcPr>
          <w:p w14:paraId="1E00B564" w14:textId="77777777" w:rsidR="00D558C7" w:rsidRPr="002D306B" w:rsidRDefault="00EA27FB" w:rsidP="0002319F">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4AD92D89" w14:textId="77777777" w:rsidTr="003E1AF5">
        <w:trPr>
          <w:trHeight w:val="20"/>
        </w:trPr>
        <w:tc>
          <w:tcPr>
            <w:tcW w:w="5000" w:type="pct"/>
            <w:gridSpan w:val="5"/>
          </w:tcPr>
          <w:p w14:paraId="33CFED8E" w14:textId="77777777" w:rsidR="00D558C7" w:rsidRPr="002D306B" w:rsidRDefault="00EA27FB" w:rsidP="0002319F">
            <w:pPr>
              <w:pStyle w:val="TableParagraph"/>
              <w:numPr>
                <w:ilvl w:val="0"/>
                <w:numId w:val="38"/>
              </w:numPr>
              <w:spacing w:line="240" w:lineRule="auto"/>
              <w:ind w:left="562"/>
              <w:rPr>
                <w:rFonts w:ascii="Arial" w:hAnsi="Arial" w:cs="Arial"/>
                <w:b/>
                <w:sz w:val="20"/>
                <w:szCs w:val="20"/>
              </w:rPr>
            </w:pPr>
            <w:r w:rsidRPr="002D306B">
              <w:rPr>
                <w:rFonts w:ascii="Arial" w:hAnsi="Arial" w:cs="Arial"/>
                <w:b/>
                <w:sz w:val="20"/>
                <w:szCs w:val="20"/>
              </w:rPr>
              <w:lastRenderedPageBreak/>
              <w:t>Licencia de Urbanización</w:t>
            </w:r>
          </w:p>
        </w:tc>
      </w:tr>
      <w:tr w:rsidR="00D558C7" w:rsidRPr="002D306B" w14:paraId="6A3E2937" w14:textId="77777777" w:rsidTr="003E1AF5">
        <w:trPr>
          <w:trHeight w:val="20"/>
        </w:trPr>
        <w:tc>
          <w:tcPr>
            <w:tcW w:w="2926" w:type="pct"/>
            <w:gridSpan w:val="2"/>
          </w:tcPr>
          <w:p w14:paraId="08B4CF84" w14:textId="209D7CAC" w:rsidR="00D558C7" w:rsidRPr="002D306B" w:rsidRDefault="00EA27FB" w:rsidP="0002319F">
            <w:pPr>
              <w:pStyle w:val="TableParagraph"/>
              <w:tabs>
                <w:tab w:val="left" w:pos="827"/>
              </w:tabs>
              <w:spacing w:line="240" w:lineRule="auto"/>
              <w:ind w:firstLine="739"/>
              <w:jc w:val="both"/>
              <w:rPr>
                <w:rFonts w:ascii="Arial" w:hAnsi="Arial" w:cs="Arial"/>
                <w:sz w:val="20"/>
                <w:szCs w:val="20"/>
              </w:rPr>
            </w:pPr>
            <w:r w:rsidRPr="002D306B">
              <w:rPr>
                <w:rFonts w:ascii="Arial" w:hAnsi="Arial" w:cs="Arial"/>
                <w:sz w:val="20"/>
                <w:szCs w:val="20"/>
              </w:rPr>
              <w:t>Servicios Básicos</w:t>
            </w:r>
          </w:p>
        </w:tc>
        <w:tc>
          <w:tcPr>
            <w:tcW w:w="1013" w:type="pct"/>
            <w:gridSpan w:val="2"/>
          </w:tcPr>
          <w:p w14:paraId="1B89C044" w14:textId="77777777" w:rsidR="00D558C7" w:rsidRPr="002D306B" w:rsidRDefault="00D558C7" w:rsidP="002D306B">
            <w:pPr>
              <w:pStyle w:val="TableParagraph"/>
              <w:spacing w:line="240" w:lineRule="auto"/>
              <w:ind w:left="0"/>
              <w:rPr>
                <w:rFonts w:ascii="Arial" w:hAnsi="Arial" w:cs="Arial"/>
                <w:sz w:val="20"/>
                <w:szCs w:val="20"/>
              </w:rPr>
            </w:pPr>
          </w:p>
        </w:tc>
        <w:tc>
          <w:tcPr>
            <w:tcW w:w="1061" w:type="pct"/>
          </w:tcPr>
          <w:p w14:paraId="0EA1A4DB" w14:textId="77777777" w:rsidR="00D558C7" w:rsidRPr="002D306B" w:rsidRDefault="00D558C7" w:rsidP="002D306B">
            <w:pPr>
              <w:pStyle w:val="TableParagraph"/>
              <w:spacing w:line="240" w:lineRule="auto"/>
              <w:ind w:left="0"/>
              <w:rPr>
                <w:rFonts w:ascii="Arial" w:hAnsi="Arial" w:cs="Arial"/>
                <w:sz w:val="20"/>
                <w:szCs w:val="20"/>
              </w:rPr>
            </w:pPr>
          </w:p>
        </w:tc>
      </w:tr>
      <w:tr w:rsidR="00D558C7" w:rsidRPr="002D306B" w14:paraId="6E71F5B1" w14:textId="77777777" w:rsidTr="003E1AF5">
        <w:trPr>
          <w:trHeight w:val="20"/>
        </w:trPr>
        <w:tc>
          <w:tcPr>
            <w:tcW w:w="2926" w:type="pct"/>
            <w:gridSpan w:val="2"/>
          </w:tcPr>
          <w:p w14:paraId="6DC02401" w14:textId="6E94FFB0" w:rsidR="00D558C7" w:rsidRPr="002D306B" w:rsidRDefault="00EA27FB" w:rsidP="0002319F">
            <w:pPr>
              <w:pStyle w:val="TableParagraph"/>
              <w:tabs>
                <w:tab w:val="left" w:pos="827"/>
              </w:tabs>
              <w:spacing w:line="240" w:lineRule="auto"/>
              <w:ind w:left="1440"/>
              <w:jc w:val="both"/>
              <w:rPr>
                <w:rFonts w:ascii="Arial" w:hAnsi="Arial" w:cs="Arial"/>
                <w:sz w:val="20"/>
                <w:szCs w:val="20"/>
              </w:rPr>
            </w:pPr>
            <w:r w:rsidRPr="002D306B">
              <w:rPr>
                <w:rFonts w:ascii="Arial" w:hAnsi="Arial" w:cs="Arial"/>
                <w:b/>
                <w:sz w:val="20"/>
                <w:szCs w:val="20"/>
              </w:rPr>
              <w:t>a)</w:t>
            </w:r>
            <w:r w:rsidR="00903DDE">
              <w:rPr>
                <w:rFonts w:ascii="Arial" w:hAnsi="Arial" w:cs="Arial"/>
                <w:b/>
                <w:sz w:val="20"/>
                <w:szCs w:val="20"/>
              </w:rPr>
              <w:t xml:space="preserve"> </w:t>
            </w:r>
            <w:r w:rsidRPr="002D306B">
              <w:rPr>
                <w:rFonts w:ascii="Arial" w:hAnsi="Arial" w:cs="Arial"/>
                <w:sz w:val="20"/>
                <w:szCs w:val="20"/>
              </w:rPr>
              <w:t>Zona de Consolidación Urbana</w:t>
            </w:r>
          </w:p>
        </w:tc>
        <w:tc>
          <w:tcPr>
            <w:tcW w:w="1013" w:type="pct"/>
            <w:gridSpan w:val="2"/>
          </w:tcPr>
          <w:p w14:paraId="7F323252"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1" w:type="pct"/>
          </w:tcPr>
          <w:p w14:paraId="43C16CA6" w14:textId="77777777" w:rsidR="00D558C7" w:rsidRPr="002D306B" w:rsidRDefault="00EA27FB" w:rsidP="0002319F">
            <w:pPr>
              <w:pStyle w:val="TableParagraph"/>
              <w:spacing w:line="240" w:lineRule="auto"/>
              <w:ind w:left="0"/>
              <w:jc w:val="center"/>
              <w:rPr>
                <w:rFonts w:ascii="Arial" w:hAnsi="Arial" w:cs="Arial"/>
                <w:sz w:val="20"/>
                <w:szCs w:val="20"/>
              </w:rPr>
            </w:pPr>
            <w:r w:rsidRPr="002D306B">
              <w:rPr>
                <w:rFonts w:ascii="Arial" w:hAnsi="Arial" w:cs="Arial"/>
                <w:sz w:val="20"/>
                <w:szCs w:val="20"/>
              </w:rPr>
              <w:t>0.019</w:t>
            </w:r>
          </w:p>
        </w:tc>
      </w:tr>
      <w:tr w:rsidR="00D558C7" w:rsidRPr="002D306B" w14:paraId="4CC219D7" w14:textId="77777777" w:rsidTr="003E1AF5">
        <w:trPr>
          <w:trHeight w:val="20"/>
        </w:trPr>
        <w:tc>
          <w:tcPr>
            <w:tcW w:w="2926" w:type="pct"/>
            <w:gridSpan w:val="2"/>
          </w:tcPr>
          <w:p w14:paraId="24EB7BE4" w14:textId="7AB60724" w:rsidR="00D558C7" w:rsidRPr="002D306B" w:rsidRDefault="00EA27FB" w:rsidP="0002319F">
            <w:pPr>
              <w:pStyle w:val="TableParagraph"/>
              <w:tabs>
                <w:tab w:val="left" w:pos="827"/>
              </w:tabs>
              <w:spacing w:line="240" w:lineRule="auto"/>
              <w:ind w:left="1440"/>
              <w:jc w:val="both"/>
              <w:rPr>
                <w:rFonts w:ascii="Arial" w:hAnsi="Arial" w:cs="Arial"/>
                <w:sz w:val="20"/>
                <w:szCs w:val="20"/>
              </w:rPr>
            </w:pPr>
            <w:r w:rsidRPr="002D306B">
              <w:rPr>
                <w:rFonts w:ascii="Arial" w:hAnsi="Arial" w:cs="Arial"/>
                <w:b/>
                <w:sz w:val="20"/>
                <w:szCs w:val="20"/>
              </w:rPr>
              <w:t>b)</w:t>
            </w:r>
            <w:r w:rsidR="00903DDE">
              <w:rPr>
                <w:rFonts w:ascii="Arial" w:hAnsi="Arial" w:cs="Arial"/>
                <w:b/>
                <w:sz w:val="20"/>
                <w:szCs w:val="20"/>
              </w:rPr>
              <w:t xml:space="preserve"> </w:t>
            </w:r>
            <w:r w:rsidRPr="002D306B">
              <w:rPr>
                <w:rFonts w:ascii="Arial" w:hAnsi="Arial" w:cs="Arial"/>
                <w:sz w:val="20"/>
                <w:szCs w:val="20"/>
              </w:rPr>
              <w:t>Zona de Crecimiento y Control Urbano</w:t>
            </w:r>
          </w:p>
        </w:tc>
        <w:tc>
          <w:tcPr>
            <w:tcW w:w="1013" w:type="pct"/>
            <w:gridSpan w:val="2"/>
          </w:tcPr>
          <w:p w14:paraId="78FCA594"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1" w:type="pct"/>
          </w:tcPr>
          <w:p w14:paraId="0F69111C" w14:textId="77777777" w:rsidR="00D558C7" w:rsidRPr="002D306B" w:rsidRDefault="00EA27FB" w:rsidP="0002319F">
            <w:pPr>
              <w:pStyle w:val="TableParagraph"/>
              <w:spacing w:line="240" w:lineRule="auto"/>
              <w:ind w:left="0"/>
              <w:jc w:val="center"/>
              <w:rPr>
                <w:rFonts w:ascii="Arial" w:hAnsi="Arial" w:cs="Arial"/>
                <w:sz w:val="20"/>
                <w:szCs w:val="20"/>
              </w:rPr>
            </w:pPr>
            <w:r w:rsidRPr="002D306B">
              <w:rPr>
                <w:rFonts w:ascii="Arial" w:hAnsi="Arial" w:cs="Arial"/>
                <w:sz w:val="20"/>
                <w:szCs w:val="20"/>
              </w:rPr>
              <w:t>0.038</w:t>
            </w:r>
          </w:p>
        </w:tc>
      </w:tr>
      <w:tr w:rsidR="00D558C7" w:rsidRPr="002D306B" w14:paraId="145715A6" w14:textId="77777777" w:rsidTr="003E1AF5">
        <w:trPr>
          <w:trHeight w:val="20"/>
        </w:trPr>
        <w:tc>
          <w:tcPr>
            <w:tcW w:w="2926" w:type="pct"/>
            <w:gridSpan w:val="2"/>
          </w:tcPr>
          <w:p w14:paraId="4D662F90" w14:textId="20DACBE8" w:rsidR="00D558C7" w:rsidRPr="002D306B" w:rsidRDefault="00EA27FB" w:rsidP="0002319F">
            <w:pPr>
              <w:pStyle w:val="TableParagraph"/>
              <w:tabs>
                <w:tab w:val="left" w:pos="827"/>
              </w:tabs>
              <w:spacing w:line="240" w:lineRule="auto"/>
              <w:ind w:left="1440"/>
              <w:jc w:val="both"/>
              <w:rPr>
                <w:rFonts w:ascii="Arial" w:hAnsi="Arial" w:cs="Arial"/>
                <w:sz w:val="20"/>
                <w:szCs w:val="20"/>
              </w:rPr>
            </w:pPr>
            <w:r w:rsidRPr="002D306B">
              <w:rPr>
                <w:rFonts w:ascii="Arial" w:hAnsi="Arial" w:cs="Arial"/>
                <w:b/>
                <w:sz w:val="20"/>
                <w:szCs w:val="20"/>
              </w:rPr>
              <w:t>c)</w:t>
            </w:r>
            <w:r w:rsidR="00903DDE">
              <w:rPr>
                <w:rFonts w:ascii="Arial" w:hAnsi="Arial" w:cs="Arial"/>
                <w:b/>
                <w:sz w:val="20"/>
                <w:szCs w:val="20"/>
              </w:rPr>
              <w:t xml:space="preserve"> </w:t>
            </w:r>
            <w:r w:rsidRPr="002D306B">
              <w:rPr>
                <w:rFonts w:ascii="Arial" w:hAnsi="Arial" w:cs="Arial"/>
                <w:sz w:val="20"/>
                <w:szCs w:val="20"/>
              </w:rPr>
              <w:t>Zona de Reserva y Conservación</w:t>
            </w:r>
          </w:p>
        </w:tc>
        <w:tc>
          <w:tcPr>
            <w:tcW w:w="1013" w:type="pct"/>
            <w:gridSpan w:val="2"/>
          </w:tcPr>
          <w:p w14:paraId="643B74B6"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1" w:type="pct"/>
          </w:tcPr>
          <w:p w14:paraId="57F95C4F" w14:textId="77777777" w:rsidR="00D558C7" w:rsidRPr="002D306B" w:rsidRDefault="00EA27FB" w:rsidP="0002319F">
            <w:pPr>
              <w:pStyle w:val="TableParagraph"/>
              <w:spacing w:line="240" w:lineRule="auto"/>
              <w:ind w:left="0"/>
              <w:jc w:val="center"/>
              <w:rPr>
                <w:rFonts w:ascii="Arial" w:hAnsi="Arial" w:cs="Arial"/>
                <w:sz w:val="20"/>
                <w:szCs w:val="20"/>
              </w:rPr>
            </w:pPr>
            <w:r w:rsidRPr="002D306B">
              <w:rPr>
                <w:rFonts w:ascii="Arial" w:hAnsi="Arial" w:cs="Arial"/>
                <w:sz w:val="20"/>
                <w:szCs w:val="20"/>
              </w:rPr>
              <w:t>0.19</w:t>
            </w:r>
          </w:p>
        </w:tc>
      </w:tr>
      <w:tr w:rsidR="00D558C7" w:rsidRPr="002D306B" w14:paraId="7624D299" w14:textId="77777777" w:rsidTr="003E1AF5">
        <w:trPr>
          <w:trHeight w:val="20"/>
        </w:trPr>
        <w:tc>
          <w:tcPr>
            <w:tcW w:w="5000" w:type="pct"/>
            <w:gridSpan w:val="5"/>
          </w:tcPr>
          <w:p w14:paraId="4CE4873B" w14:textId="77777777" w:rsidR="00D558C7" w:rsidRPr="002D306B" w:rsidRDefault="00EA27FB" w:rsidP="0002319F">
            <w:pPr>
              <w:pStyle w:val="TableParagraph"/>
              <w:numPr>
                <w:ilvl w:val="0"/>
                <w:numId w:val="38"/>
              </w:numPr>
              <w:spacing w:line="240" w:lineRule="auto"/>
              <w:ind w:left="562" w:hanging="283"/>
              <w:rPr>
                <w:rFonts w:ascii="Arial" w:hAnsi="Arial" w:cs="Arial"/>
                <w:b/>
                <w:sz w:val="20"/>
                <w:szCs w:val="20"/>
              </w:rPr>
            </w:pPr>
            <w:r w:rsidRPr="002D306B">
              <w:rPr>
                <w:rFonts w:ascii="Arial" w:hAnsi="Arial" w:cs="Arial"/>
                <w:b/>
                <w:sz w:val="20"/>
                <w:szCs w:val="20"/>
              </w:rPr>
              <w:t>Renovación Licencia de Urbanización</w:t>
            </w:r>
          </w:p>
        </w:tc>
      </w:tr>
      <w:tr w:rsidR="00D558C7" w:rsidRPr="002D306B" w14:paraId="4F0FC1C1" w14:textId="77777777" w:rsidTr="0002319F">
        <w:trPr>
          <w:trHeight w:val="20"/>
        </w:trPr>
        <w:tc>
          <w:tcPr>
            <w:tcW w:w="2922" w:type="pct"/>
          </w:tcPr>
          <w:p w14:paraId="7DB0348F" w14:textId="34918185" w:rsidR="00D558C7" w:rsidRPr="002D306B" w:rsidRDefault="00EA27FB" w:rsidP="0002319F">
            <w:pPr>
              <w:pStyle w:val="TableParagraph"/>
              <w:tabs>
                <w:tab w:val="left" w:pos="827"/>
              </w:tabs>
              <w:spacing w:line="240" w:lineRule="auto"/>
              <w:ind w:left="720"/>
              <w:jc w:val="both"/>
              <w:rPr>
                <w:rFonts w:ascii="Arial" w:hAnsi="Arial" w:cs="Arial"/>
                <w:sz w:val="20"/>
                <w:szCs w:val="20"/>
              </w:rPr>
            </w:pPr>
            <w:r w:rsidRPr="002D306B">
              <w:rPr>
                <w:rFonts w:ascii="Arial" w:hAnsi="Arial" w:cs="Arial"/>
                <w:sz w:val="20"/>
                <w:szCs w:val="20"/>
              </w:rPr>
              <w:t>Servicios Básicos</w:t>
            </w:r>
          </w:p>
        </w:tc>
        <w:tc>
          <w:tcPr>
            <w:tcW w:w="1012" w:type="pct"/>
            <w:gridSpan w:val="2"/>
          </w:tcPr>
          <w:p w14:paraId="6BDD5140" w14:textId="77777777" w:rsidR="00D558C7" w:rsidRPr="002D306B" w:rsidRDefault="00D558C7" w:rsidP="002D306B">
            <w:pPr>
              <w:pStyle w:val="TableParagraph"/>
              <w:spacing w:line="240" w:lineRule="auto"/>
              <w:ind w:left="0"/>
              <w:rPr>
                <w:rFonts w:ascii="Arial" w:hAnsi="Arial" w:cs="Arial"/>
                <w:sz w:val="20"/>
                <w:szCs w:val="20"/>
              </w:rPr>
            </w:pPr>
          </w:p>
        </w:tc>
        <w:tc>
          <w:tcPr>
            <w:tcW w:w="1066" w:type="pct"/>
            <w:gridSpan w:val="2"/>
          </w:tcPr>
          <w:p w14:paraId="2482F578" w14:textId="77777777" w:rsidR="00D558C7" w:rsidRPr="002D306B" w:rsidRDefault="00D558C7" w:rsidP="002D306B">
            <w:pPr>
              <w:pStyle w:val="TableParagraph"/>
              <w:spacing w:line="240" w:lineRule="auto"/>
              <w:ind w:left="0"/>
              <w:rPr>
                <w:rFonts w:ascii="Arial" w:hAnsi="Arial" w:cs="Arial"/>
                <w:sz w:val="20"/>
                <w:szCs w:val="20"/>
              </w:rPr>
            </w:pPr>
          </w:p>
        </w:tc>
      </w:tr>
      <w:tr w:rsidR="00D558C7" w:rsidRPr="002D306B" w14:paraId="5380D67A" w14:textId="77777777" w:rsidTr="00C22443">
        <w:trPr>
          <w:trHeight w:val="20"/>
        </w:trPr>
        <w:tc>
          <w:tcPr>
            <w:tcW w:w="2922" w:type="pct"/>
          </w:tcPr>
          <w:p w14:paraId="2A88D5B1" w14:textId="39453A86" w:rsidR="00D558C7" w:rsidRPr="002D306B" w:rsidRDefault="00EA27FB" w:rsidP="0002319F">
            <w:pPr>
              <w:pStyle w:val="TableParagraph"/>
              <w:tabs>
                <w:tab w:val="left" w:pos="827"/>
              </w:tabs>
              <w:spacing w:line="240" w:lineRule="auto"/>
              <w:ind w:left="1440"/>
              <w:jc w:val="both"/>
              <w:rPr>
                <w:rFonts w:ascii="Arial" w:hAnsi="Arial" w:cs="Arial"/>
                <w:sz w:val="20"/>
                <w:szCs w:val="20"/>
              </w:rPr>
            </w:pPr>
            <w:r w:rsidRPr="002D306B">
              <w:rPr>
                <w:rFonts w:ascii="Arial" w:hAnsi="Arial" w:cs="Arial"/>
                <w:b/>
                <w:sz w:val="20"/>
                <w:szCs w:val="20"/>
              </w:rPr>
              <w:t>a)</w:t>
            </w:r>
            <w:r w:rsidR="00903DDE">
              <w:rPr>
                <w:rFonts w:ascii="Arial" w:hAnsi="Arial" w:cs="Arial"/>
                <w:b/>
                <w:sz w:val="20"/>
                <w:szCs w:val="20"/>
              </w:rPr>
              <w:t xml:space="preserve"> </w:t>
            </w:r>
            <w:r w:rsidRPr="002D306B">
              <w:rPr>
                <w:rFonts w:ascii="Arial" w:hAnsi="Arial" w:cs="Arial"/>
                <w:sz w:val="20"/>
                <w:szCs w:val="20"/>
              </w:rPr>
              <w:t>Zona de Consolidación Urbana</w:t>
            </w:r>
          </w:p>
        </w:tc>
        <w:tc>
          <w:tcPr>
            <w:tcW w:w="1012" w:type="pct"/>
            <w:gridSpan w:val="2"/>
          </w:tcPr>
          <w:p w14:paraId="5E7AB334"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6" w:type="pct"/>
            <w:gridSpan w:val="2"/>
            <w:vAlign w:val="center"/>
          </w:tcPr>
          <w:p w14:paraId="2439ABCE" w14:textId="77777777" w:rsidR="00D558C7" w:rsidRPr="002D306B" w:rsidRDefault="00EA27FB" w:rsidP="00C22443">
            <w:pPr>
              <w:pStyle w:val="TableParagraph"/>
              <w:spacing w:line="240" w:lineRule="auto"/>
              <w:ind w:left="0"/>
              <w:jc w:val="center"/>
              <w:rPr>
                <w:rFonts w:ascii="Arial" w:hAnsi="Arial" w:cs="Arial"/>
                <w:sz w:val="20"/>
                <w:szCs w:val="20"/>
              </w:rPr>
            </w:pPr>
            <w:r w:rsidRPr="002D306B">
              <w:rPr>
                <w:rFonts w:ascii="Arial" w:hAnsi="Arial" w:cs="Arial"/>
                <w:sz w:val="20"/>
                <w:szCs w:val="20"/>
              </w:rPr>
              <w:t>0.0095</w:t>
            </w:r>
          </w:p>
        </w:tc>
      </w:tr>
      <w:tr w:rsidR="00D558C7" w:rsidRPr="002D306B" w14:paraId="3D5D8808" w14:textId="77777777" w:rsidTr="00C22443">
        <w:trPr>
          <w:trHeight w:val="20"/>
        </w:trPr>
        <w:tc>
          <w:tcPr>
            <w:tcW w:w="2922" w:type="pct"/>
          </w:tcPr>
          <w:p w14:paraId="10B0DB98" w14:textId="198BFF69" w:rsidR="00D558C7" w:rsidRPr="002D306B" w:rsidRDefault="00EA27FB" w:rsidP="0002319F">
            <w:pPr>
              <w:pStyle w:val="TableParagraph"/>
              <w:tabs>
                <w:tab w:val="left" w:pos="827"/>
              </w:tabs>
              <w:spacing w:line="240" w:lineRule="auto"/>
              <w:ind w:left="1440"/>
              <w:jc w:val="both"/>
              <w:rPr>
                <w:rFonts w:ascii="Arial" w:hAnsi="Arial" w:cs="Arial"/>
                <w:sz w:val="20"/>
                <w:szCs w:val="20"/>
              </w:rPr>
            </w:pPr>
            <w:r w:rsidRPr="002D306B">
              <w:rPr>
                <w:rFonts w:ascii="Arial" w:hAnsi="Arial" w:cs="Arial"/>
                <w:b/>
                <w:sz w:val="20"/>
                <w:szCs w:val="20"/>
              </w:rPr>
              <w:t>b)</w:t>
            </w:r>
            <w:r w:rsidR="00903DDE">
              <w:rPr>
                <w:rFonts w:ascii="Arial" w:hAnsi="Arial" w:cs="Arial"/>
                <w:b/>
                <w:sz w:val="20"/>
                <w:szCs w:val="20"/>
              </w:rPr>
              <w:t xml:space="preserve"> </w:t>
            </w:r>
            <w:r w:rsidRPr="002D306B">
              <w:rPr>
                <w:rFonts w:ascii="Arial" w:hAnsi="Arial" w:cs="Arial"/>
                <w:sz w:val="20"/>
                <w:szCs w:val="20"/>
              </w:rPr>
              <w:t>Zona de Crecimiento y Control Urbano</w:t>
            </w:r>
          </w:p>
        </w:tc>
        <w:tc>
          <w:tcPr>
            <w:tcW w:w="1012" w:type="pct"/>
            <w:gridSpan w:val="2"/>
          </w:tcPr>
          <w:p w14:paraId="6BE4FE74"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6" w:type="pct"/>
            <w:gridSpan w:val="2"/>
            <w:vAlign w:val="center"/>
          </w:tcPr>
          <w:p w14:paraId="4B0296BC" w14:textId="77777777" w:rsidR="00D558C7" w:rsidRPr="002D306B" w:rsidRDefault="00EA27FB" w:rsidP="00C22443">
            <w:pPr>
              <w:pStyle w:val="TableParagraph"/>
              <w:spacing w:line="240" w:lineRule="auto"/>
              <w:ind w:left="0"/>
              <w:jc w:val="center"/>
              <w:rPr>
                <w:rFonts w:ascii="Arial" w:hAnsi="Arial" w:cs="Arial"/>
                <w:sz w:val="20"/>
                <w:szCs w:val="20"/>
              </w:rPr>
            </w:pPr>
            <w:r w:rsidRPr="002D306B">
              <w:rPr>
                <w:rFonts w:ascii="Arial" w:hAnsi="Arial" w:cs="Arial"/>
                <w:sz w:val="20"/>
                <w:szCs w:val="20"/>
              </w:rPr>
              <w:t>0.019</w:t>
            </w:r>
          </w:p>
        </w:tc>
      </w:tr>
      <w:tr w:rsidR="00D558C7" w:rsidRPr="002D306B" w14:paraId="10630377" w14:textId="77777777" w:rsidTr="00C22443">
        <w:trPr>
          <w:trHeight w:val="20"/>
        </w:trPr>
        <w:tc>
          <w:tcPr>
            <w:tcW w:w="2922" w:type="pct"/>
          </w:tcPr>
          <w:p w14:paraId="48387DA9" w14:textId="5B65A9CC" w:rsidR="00D558C7" w:rsidRPr="002D306B" w:rsidRDefault="00EA27FB" w:rsidP="0002319F">
            <w:pPr>
              <w:pStyle w:val="TableParagraph"/>
              <w:tabs>
                <w:tab w:val="left" w:pos="827"/>
              </w:tabs>
              <w:spacing w:line="240" w:lineRule="auto"/>
              <w:ind w:left="1440"/>
              <w:jc w:val="both"/>
              <w:rPr>
                <w:rFonts w:ascii="Arial" w:hAnsi="Arial" w:cs="Arial"/>
                <w:sz w:val="20"/>
                <w:szCs w:val="20"/>
              </w:rPr>
            </w:pPr>
            <w:r w:rsidRPr="002D306B">
              <w:rPr>
                <w:rFonts w:ascii="Arial" w:hAnsi="Arial" w:cs="Arial"/>
                <w:b/>
                <w:sz w:val="20"/>
                <w:szCs w:val="20"/>
              </w:rPr>
              <w:t>c)</w:t>
            </w:r>
            <w:r w:rsidR="00903DDE">
              <w:rPr>
                <w:rFonts w:ascii="Arial" w:hAnsi="Arial" w:cs="Arial"/>
                <w:b/>
                <w:sz w:val="20"/>
                <w:szCs w:val="20"/>
              </w:rPr>
              <w:t xml:space="preserve"> </w:t>
            </w:r>
            <w:r w:rsidRPr="002D306B">
              <w:rPr>
                <w:rFonts w:ascii="Arial" w:hAnsi="Arial" w:cs="Arial"/>
                <w:sz w:val="20"/>
                <w:szCs w:val="20"/>
              </w:rPr>
              <w:t>Zona de Reserva y Conservación</w:t>
            </w:r>
          </w:p>
        </w:tc>
        <w:tc>
          <w:tcPr>
            <w:tcW w:w="1012" w:type="pct"/>
            <w:gridSpan w:val="2"/>
          </w:tcPr>
          <w:p w14:paraId="3A39A5AB"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6" w:type="pct"/>
            <w:gridSpan w:val="2"/>
            <w:vAlign w:val="center"/>
          </w:tcPr>
          <w:p w14:paraId="509572D4" w14:textId="77777777" w:rsidR="00D558C7" w:rsidRPr="002D306B" w:rsidRDefault="00EA27FB" w:rsidP="00C22443">
            <w:pPr>
              <w:pStyle w:val="TableParagraph"/>
              <w:spacing w:line="240" w:lineRule="auto"/>
              <w:ind w:left="0"/>
              <w:jc w:val="center"/>
              <w:rPr>
                <w:rFonts w:ascii="Arial" w:hAnsi="Arial" w:cs="Arial"/>
                <w:sz w:val="20"/>
                <w:szCs w:val="20"/>
              </w:rPr>
            </w:pPr>
            <w:r w:rsidRPr="002D306B">
              <w:rPr>
                <w:rFonts w:ascii="Arial" w:hAnsi="Arial" w:cs="Arial"/>
                <w:sz w:val="20"/>
                <w:szCs w:val="20"/>
              </w:rPr>
              <w:t>0.095</w:t>
            </w:r>
          </w:p>
        </w:tc>
      </w:tr>
    </w:tbl>
    <w:p w14:paraId="0ACE7CB7" w14:textId="77777777" w:rsidR="00D558C7" w:rsidRDefault="00D558C7" w:rsidP="001E16E3">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06"/>
        <w:gridCol w:w="1844"/>
        <w:gridCol w:w="1961"/>
      </w:tblGrid>
      <w:tr w:rsidR="00D558C7" w:rsidRPr="002D306B" w14:paraId="4C3AC0BA" w14:textId="77777777" w:rsidTr="00CE3765">
        <w:trPr>
          <w:trHeight w:val="20"/>
        </w:trPr>
        <w:tc>
          <w:tcPr>
            <w:tcW w:w="2912" w:type="pct"/>
            <w:shd w:val="clear" w:color="auto" w:fill="D9D9D9"/>
            <w:vAlign w:val="center"/>
          </w:tcPr>
          <w:p w14:paraId="2E932D62" w14:textId="77777777" w:rsidR="00D558C7" w:rsidRPr="002D306B" w:rsidRDefault="00EA27FB" w:rsidP="00CE3765">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12" w:type="pct"/>
            <w:shd w:val="clear" w:color="auto" w:fill="D9D9D9"/>
            <w:vAlign w:val="center"/>
          </w:tcPr>
          <w:p w14:paraId="52DACD29" w14:textId="4A3C5612" w:rsidR="00D558C7" w:rsidRPr="002D306B" w:rsidRDefault="00EA27FB" w:rsidP="00CE3765">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w:t>
            </w:r>
            <w:r w:rsidR="00903DDE">
              <w:rPr>
                <w:rFonts w:ascii="Arial" w:hAnsi="Arial" w:cs="Arial"/>
                <w:b/>
                <w:sz w:val="20"/>
                <w:szCs w:val="20"/>
              </w:rPr>
              <w:t xml:space="preserve"> </w:t>
            </w:r>
            <w:r w:rsidRPr="002D306B">
              <w:rPr>
                <w:rFonts w:ascii="Arial" w:hAnsi="Arial" w:cs="Arial"/>
                <w:b/>
                <w:sz w:val="20"/>
                <w:szCs w:val="20"/>
              </w:rPr>
              <w:t>MEDIDA</w:t>
            </w:r>
          </w:p>
        </w:tc>
        <w:tc>
          <w:tcPr>
            <w:tcW w:w="1076" w:type="pct"/>
            <w:shd w:val="clear" w:color="auto" w:fill="D9D9D9"/>
            <w:vAlign w:val="center"/>
          </w:tcPr>
          <w:p w14:paraId="2EFD733D" w14:textId="77777777" w:rsidR="00D558C7" w:rsidRPr="002D306B" w:rsidRDefault="00EA27FB" w:rsidP="00CE3765">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00BCA61C" w14:textId="77777777" w:rsidTr="003E1AF5">
        <w:trPr>
          <w:trHeight w:val="20"/>
        </w:trPr>
        <w:tc>
          <w:tcPr>
            <w:tcW w:w="5000" w:type="pct"/>
            <w:gridSpan w:val="3"/>
          </w:tcPr>
          <w:p w14:paraId="05008A0C"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Visitas de inspección</w:t>
            </w:r>
          </w:p>
        </w:tc>
      </w:tr>
      <w:tr w:rsidR="00D558C7" w:rsidRPr="002D306B" w14:paraId="50B948A7" w14:textId="77777777" w:rsidTr="00CE3765">
        <w:trPr>
          <w:trHeight w:val="377"/>
        </w:trPr>
        <w:tc>
          <w:tcPr>
            <w:tcW w:w="2912" w:type="pct"/>
          </w:tcPr>
          <w:p w14:paraId="603D390A" w14:textId="75557A6D" w:rsidR="00D558C7" w:rsidRPr="002D306B" w:rsidRDefault="00EA27FB" w:rsidP="00CE3765">
            <w:pPr>
              <w:pStyle w:val="TableParagraph"/>
              <w:numPr>
                <w:ilvl w:val="0"/>
                <w:numId w:val="39"/>
              </w:numPr>
              <w:tabs>
                <w:tab w:val="left" w:pos="562"/>
              </w:tabs>
              <w:spacing w:line="240" w:lineRule="auto"/>
              <w:ind w:hanging="578"/>
              <w:jc w:val="both"/>
              <w:rPr>
                <w:rFonts w:ascii="Arial" w:hAnsi="Arial" w:cs="Arial"/>
                <w:sz w:val="20"/>
                <w:szCs w:val="20"/>
              </w:rPr>
            </w:pPr>
            <w:r w:rsidRPr="00CE3765">
              <w:rPr>
                <w:rFonts w:ascii="Arial" w:hAnsi="Arial" w:cs="Arial"/>
                <w:b/>
                <w:sz w:val="20"/>
                <w:szCs w:val="20"/>
              </w:rPr>
              <w:t>De fosas sépticas</w:t>
            </w:r>
          </w:p>
        </w:tc>
        <w:tc>
          <w:tcPr>
            <w:tcW w:w="1012" w:type="pct"/>
          </w:tcPr>
          <w:p w14:paraId="27C22FAB" w14:textId="77777777" w:rsidR="00D558C7" w:rsidRPr="002D306B" w:rsidRDefault="00D558C7" w:rsidP="002D306B">
            <w:pPr>
              <w:pStyle w:val="TableParagraph"/>
              <w:spacing w:line="240" w:lineRule="auto"/>
              <w:ind w:left="0"/>
              <w:rPr>
                <w:rFonts w:ascii="Arial" w:hAnsi="Arial" w:cs="Arial"/>
                <w:sz w:val="20"/>
                <w:szCs w:val="20"/>
              </w:rPr>
            </w:pPr>
          </w:p>
        </w:tc>
        <w:tc>
          <w:tcPr>
            <w:tcW w:w="1076" w:type="pct"/>
          </w:tcPr>
          <w:p w14:paraId="5FAB7BCD" w14:textId="77777777" w:rsidR="00D558C7" w:rsidRPr="002D306B" w:rsidRDefault="00D558C7" w:rsidP="002D306B">
            <w:pPr>
              <w:pStyle w:val="TableParagraph"/>
              <w:spacing w:line="240" w:lineRule="auto"/>
              <w:ind w:left="0"/>
              <w:rPr>
                <w:rFonts w:ascii="Arial" w:hAnsi="Arial" w:cs="Arial"/>
                <w:sz w:val="20"/>
                <w:szCs w:val="20"/>
              </w:rPr>
            </w:pPr>
          </w:p>
        </w:tc>
      </w:tr>
      <w:tr w:rsidR="00D558C7" w:rsidRPr="002D306B" w14:paraId="7EA312BB" w14:textId="77777777" w:rsidTr="00C22443">
        <w:trPr>
          <w:trHeight w:val="20"/>
        </w:trPr>
        <w:tc>
          <w:tcPr>
            <w:tcW w:w="2912" w:type="pct"/>
          </w:tcPr>
          <w:p w14:paraId="7E256DF8" w14:textId="66480C28" w:rsidR="00D558C7" w:rsidRPr="002D306B" w:rsidRDefault="00EA27FB" w:rsidP="00C22443">
            <w:pPr>
              <w:pStyle w:val="TableParagraph"/>
              <w:numPr>
                <w:ilvl w:val="0"/>
                <w:numId w:val="40"/>
              </w:numPr>
              <w:tabs>
                <w:tab w:val="left" w:pos="827"/>
              </w:tabs>
              <w:spacing w:line="240" w:lineRule="auto"/>
              <w:ind w:right="66"/>
              <w:jc w:val="both"/>
              <w:rPr>
                <w:rFonts w:ascii="Arial" w:hAnsi="Arial" w:cs="Arial"/>
                <w:sz w:val="20"/>
                <w:szCs w:val="20"/>
              </w:rPr>
            </w:pPr>
            <w:r w:rsidRPr="002D306B">
              <w:rPr>
                <w:rFonts w:ascii="Arial" w:hAnsi="Arial" w:cs="Arial"/>
                <w:sz w:val="20"/>
                <w:szCs w:val="20"/>
              </w:rPr>
              <w:t>Para el caso de desarrollo de fraccionamiento o conjunto habitacional, cuando se requiera una segunda o</w:t>
            </w:r>
            <w:r w:rsidR="003E1AF5">
              <w:rPr>
                <w:rFonts w:ascii="Arial" w:hAnsi="Arial" w:cs="Arial"/>
                <w:sz w:val="20"/>
                <w:szCs w:val="20"/>
              </w:rPr>
              <w:t xml:space="preserve"> </w:t>
            </w:r>
            <w:r w:rsidRPr="002D306B">
              <w:rPr>
                <w:rFonts w:ascii="Arial" w:hAnsi="Arial" w:cs="Arial"/>
                <w:sz w:val="20"/>
                <w:szCs w:val="20"/>
              </w:rPr>
              <w:t>posterior visita de inspección</w:t>
            </w:r>
          </w:p>
        </w:tc>
        <w:tc>
          <w:tcPr>
            <w:tcW w:w="1012" w:type="pct"/>
          </w:tcPr>
          <w:p w14:paraId="7CF8B61B" w14:textId="77777777" w:rsidR="00D558C7" w:rsidRPr="002D306B" w:rsidRDefault="00EA27FB" w:rsidP="00903DDE">
            <w:pPr>
              <w:pStyle w:val="TableParagraph"/>
              <w:spacing w:line="240" w:lineRule="auto"/>
              <w:ind w:left="0"/>
              <w:jc w:val="center"/>
              <w:rPr>
                <w:rFonts w:ascii="Arial" w:hAnsi="Arial" w:cs="Arial"/>
                <w:sz w:val="20"/>
                <w:szCs w:val="20"/>
              </w:rPr>
            </w:pPr>
            <w:r w:rsidRPr="002D306B">
              <w:rPr>
                <w:rFonts w:ascii="Arial" w:hAnsi="Arial" w:cs="Arial"/>
                <w:sz w:val="20"/>
                <w:szCs w:val="20"/>
              </w:rPr>
              <w:t>Visita</w:t>
            </w:r>
          </w:p>
        </w:tc>
        <w:tc>
          <w:tcPr>
            <w:tcW w:w="1076" w:type="pct"/>
            <w:vAlign w:val="center"/>
          </w:tcPr>
          <w:p w14:paraId="6C6F231D" w14:textId="77777777" w:rsidR="00D558C7" w:rsidRPr="002D306B" w:rsidRDefault="00EA27FB" w:rsidP="00C22443">
            <w:pPr>
              <w:pStyle w:val="TableParagraph"/>
              <w:spacing w:line="240" w:lineRule="auto"/>
              <w:ind w:left="0"/>
              <w:jc w:val="center"/>
              <w:rPr>
                <w:rFonts w:ascii="Arial" w:hAnsi="Arial" w:cs="Arial"/>
                <w:sz w:val="20"/>
                <w:szCs w:val="20"/>
              </w:rPr>
            </w:pPr>
            <w:r w:rsidRPr="002D306B">
              <w:rPr>
                <w:rFonts w:ascii="Arial" w:hAnsi="Arial" w:cs="Arial"/>
                <w:sz w:val="20"/>
                <w:szCs w:val="20"/>
              </w:rPr>
              <w:t>9.5</w:t>
            </w:r>
          </w:p>
        </w:tc>
      </w:tr>
      <w:tr w:rsidR="00D558C7" w:rsidRPr="002D306B" w14:paraId="633DEEE1" w14:textId="77777777" w:rsidTr="00C22443">
        <w:trPr>
          <w:trHeight w:val="575"/>
        </w:trPr>
        <w:tc>
          <w:tcPr>
            <w:tcW w:w="2912" w:type="pct"/>
          </w:tcPr>
          <w:p w14:paraId="5080DCD7" w14:textId="69309E33" w:rsidR="00D558C7" w:rsidRPr="002D306B" w:rsidRDefault="00EA27FB" w:rsidP="00C22443">
            <w:pPr>
              <w:pStyle w:val="TableParagraph"/>
              <w:numPr>
                <w:ilvl w:val="0"/>
                <w:numId w:val="40"/>
              </w:numPr>
              <w:tabs>
                <w:tab w:val="left" w:pos="827"/>
              </w:tabs>
              <w:spacing w:line="240" w:lineRule="auto"/>
              <w:ind w:right="66"/>
              <w:jc w:val="both"/>
              <w:rPr>
                <w:rFonts w:ascii="Arial" w:hAnsi="Arial" w:cs="Arial"/>
                <w:sz w:val="20"/>
                <w:szCs w:val="20"/>
              </w:rPr>
            </w:pPr>
            <w:r w:rsidRPr="002D306B">
              <w:rPr>
                <w:rFonts w:ascii="Arial" w:hAnsi="Arial" w:cs="Arial"/>
                <w:sz w:val="20"/>
                <w:szCs w:val="20"/>
              </w:rPr>
              <w:t>Para los demás casos, cuando se requiera una</w:t>
            </w:r>
            <w:r w:rsidR="004E3B68">
              <w:rPr>
                <w:rFonts w:ascii="Arial" w:hAnsi="Arial" w:cs="Arial"/>
                <w:sz w:val="20"/>
                <w:szCs w:val="20"/>
              </w:rPr>
              <w:t xml:space="preserve"> </w:t>
            </w:r>
            <w:r w:rsidRPr="002D306B">
              <w:rPr>
                <w:rFonts w:ascii="Arial" w:hAnsi="Arial" w:cs="Arial"/>
                <w:sz w:val="20"/>
                <w:szCs w:val="20"/>
              </w:rPr>
              <w:t>tercera o posterior visita de inspección</w:t>
            </w:r>
          </w:p>
        </w:tc>
        <w:tc>
          <w:tcPr>
            <w:tcW w:w="1012" w:type="pct"/>
          </w:tcPr>
          <w:p w14:paraId="7AA50429"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Visita</w:t>
            </w:r>
          </w:p>
        </w:tc>
        <w:tc>
          <w:tcPr>
            <w:tcW w:w="1076" w:type="pct"/>
            <w:vAlign w:val="center"/>
          </w:tcPr>
          <w:p w14:paraId="279D93DB" w14:textId="77777777" w:rsidR="00D558C7" w:rsidRPr="002D306B" w:rsidRDefault="00EA27FB" w:rsidP="00C22443">
            <w:pPr>
              <w:pStyle w:val="TableParagraph"/>
              <w:spacing w:line="240" w:lineRule="auto"/>
              <w:ind w:left="0"/>
              <w:jc w:val="center"/>
              <w:rPr>
                <w:rFonts w:ascii="Arial" w:hAnsi="Arial" w:cs="Arial"/>
                <w:sz w:val="20"/>
                <w:szCs w:val="20"/>
              </w:rPr>
            </w:pPr>
            <w:r w:rsidRPr="002D306B">
              <w:rPr>
                <w:rFonts w:ascii="Arial" w:hAnsi="Arial" w:cs="Arial"/>
                <w:sz w:val="20"/>
                <w:szCs w:val="20"/>
              </w:rPr>
              <w:t>9.5</w:t>
            </w:r>
          </w:p>
        </w:tc>
      </w:tr>
      <w:tr w:rsidR="00D558C7" w:rsidRPr="002D306B" w14:paraId="2D5203C8" w14:textId="77777777" w:rsidTr="00C22443">
        <w:trPr>
          <w:trHeight w:val="968"/>
        </w:trPr>
        <w:tc>
          <w:tcPr>
            <w:tcW w:w="2912" w:type="pct"/>
          </w:tcPr>
          <w:p w14:paraId="1EE03CCA" w14:textId="1FF6EA1E" w:rsidR="00D558C7" w:rsidRPr="00CE3765" w:rsidRDefault="00EA27FB" w:rsidP="00C22443">
            <w:pPr>
              <w:pStyle w:val="TableParagraph"/>
              <w:numPr>
                <w:ilvl w:val="0"/>
                <w:numId w:val="39"/>
              </w:numPr>
              <w:spacing w:line="240" w:lineRule="auto"/>
              <w:ind w:left="562" w:right="66"/>
              <w:jc w:val="both"/>
              <w:rPr>
                <w:rFonts w:ascii="Arial" w:hAnsi="Arial" w:cs="Arial"/>
                <w:b/>
                <w:sz w:val="20"/>
                <w:szCs w:val="20"/>
              </w:rPr>
            </w:pPr>
            <w:r w:rsidRPr="00CE3765">
              <w:rPr>
                <w:rFonts w:ascii="Arial" w:hAnsi="Arial" w:cs="Arial"/>
                <w:b/>
                <w:sz w:val="20"/>
                <w:szCs w:val="20"/>
              </w:rPr>
              <w:t>Por construcción o edificación distinta a la señalada en el inciso a) de esta fracción, en los casos en que se requiera una tercera o posterior visita de</w:t>
            </w:r>
            <w:r w:rsidR="004E3B68" w:rsidRPr="00CE3765">
              <w:rPr>
                <w:rFonts w:ascii="Arial" w:hAnsi="Arial" w:cs="Arial"/>
                <w:b/>
                <w:sz w:val="20"/>
                <w:szCs w:val="20"/>
              </w:rPr>
              <w:t xml:space="preserve"> </w:t>
            </w:r>
            <w:r w:rsidRPr="00CE3765">
              <w:rPr>
                <w:rFonts w:ascii="Arial" w:hAnsi="Arial" w:cs="Arial"/>
                <w:b/>
                <w:sz w:val="20"/>
                <w:szCs w:val="20"/>
              </w:rPr>
              <w:t>inspección</w:t>
            </w:r>
          </w:p>
        </w:tc>
        <w:tc>
          <w:tcPr>
            <w:tcW w:w="1012" w:type="pct"/>
          </w:tcPr>
          <w:p w14:paraId="1B88C77C"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Visita</w:t>
            </w:r>
          </w:p>
        </w:tc>
        <w:tc>
          <w:tcPr>
            <w:tcW w:w="1076" w:type="pct"/>
            <w:vAlign w:val="center"/>
          </w:tcPr>
          <w:p w14:paraId="69599911" w14:textId="77777777" w:rsidR="00D558C7" w:rsidRPr="002D306B" w:rsidRDefault="00EA27FB" w:rsidP="00C22443">
            <w:pPr>
              <w:pStyle w:val="TableParagraph"/>
              <w:spacing w:line="240" w:lineRule="auto"/>
              <w:ind w:left="0"/>
              <w:jc w:val="center"/>
              <w:rPr>
                <w:rFonts w:ascii="Arial" w:hAnsi="Arial" w:cs="Arial"/>
                <w:sz w:val="20"/>
                <w:szCs w:val="20"/>
              </w:rPr>
            </w:pPr>
            <w:r w:rsidRPr="002D306B">
              <w:rPr>
                <w:rFonts w:ascii="Arial" w:hAnsi="Arial" w:cs="Arial"/>
                <w:sz w:val="20"/>
                <w:szCs w:val="20"/>
              </w:rPr>
              <w:t>9.5</w:t>
            </w:r>
          </w:p>
        </w:tc>
      </w:tr>
      <w:tr w:rsidR="00D558C7" w:rsidRPr="002D306B" w14:paraId="3E0CDBC3" w14:textId="77777777" w:rsidTr="00C22443">
        <w:trPr>
          <w:trHeight w:val="20"/>
        </w:trPr>
        <w:tc>
          <w:tcPr>
            <w:tcW w:w="2912" w:type="pct"/>
          </w:tcPr>
          <w:p w14:paraId="33AEFC39" w14:textId="0DB0A6CB" w:rsidR="00D558C7" w:rsidRPr="00CE3765" w:rsidRDefault="00EA27FB" w:rsidP="00C22443">
            <w:pPr>
              <w:pStyle w:val="TableParagraph"/>
              <w:numPr>
                <w:ilvl w:val="0"/>
                <w:numId w:val="39"/>
              </w:numPr>
              <w:spacing w:line="240" w:lineRule="auto"/>
              <w:ind w:left="562" w:right="66" w:hanging="283"/>
              <w:jc w:val="both"/>
              <w:rPr>
                <w:rFonts w:ascii="Arial" w:hAnsi="Arial" w:cs="Arial"/>
                <w:b/>
                <w:sz w:val="20"/>
                <w:szCs w:val="20"/>
              </w:rPr>
            </w:pPr>
            <w:r w:rsidRPr="00CE3765">
              <w:rPr>
                <w:rFonts w:ascii="Arial" w:hAnsi="Arial" w:cs="Arial"/>
                <w:b/>
                <w:sz w:val="20"/>
                <w:szCs w:val="20"/>
              </w:rPr>
              <w:t>Para la recepción o terminación de obras de infraestructura urbana, en los casos en los que se requiera una tercera o posterior visita de inspección, se</w:t>
            </w:r>
            <w:r w:rsidR="004E3B68" w:rsidRPr="00CE3765">
              <w:rPr>
                <w:rFonts w:ascii="Arial" w:hAnsi="Arial" w:cs="Arial"/>
                <w:b/>
                <w:sz w:val="20"/>
                <w:szCs w:val="20"/>
              </w:rPr>
              <w:t xml:space="preserve"> </w:t>
            </w:r>
            <w:r w:rsidRPr="00CE3765">
              <w:rPr>
                <w:rFonts w:ascii="Arial" w:hAnsi="Arial" w:cs="Arial"/>
                <w:b/>
                <w:sz w:val="20"/>
                <w:szCs w:val="20"/>
              </w:rPr>
              <w:t>pagará</w:t>
            </w:r>
          </w:p>
        </w:tc>
        <w:tc>
          <w:tcPr>
            <w:tcW w:w="1012" w:type="pct"/>
          </w:tcPr>
          <w:p w14:paraId="5B0EEA67" w14:textId="77777777" w:rsidR="00D558C7" w:rsidRPr="002D306B" w:rsidRDefault="00D558C7" w:rsidP="004E3B68">
            <w:pPr>
              <w:pStyle w:val="TableParagraph"/>
              <w:spacing w:line="240" w:lineRule="auto"/>
              <w:ind w:left="0"/>
              <w:jc w:val="center"/>
              <w:rPr>
                <w:rFonts w:ascii="Arial" w:hAnsi="Arial" w:cs="Arial"/>
                <w:sz w:val="20"/>
                <w:szCs w:val="20"/>
              </w:rPr>
            </w:pPr>
          </w:p>
        </w:tc>
        <w:tc>
          <w:tcPr>
            <w:tcW w:w="1076" w:type="pct"/>
            <w:vAlign w:val="center"/>
          </w:tcPr>
          <w:p w14:paraId="66434722" w14:textId="77777777" w:rsidR="00D558C7" w:rsidRPr="002D306B" w:rsidRDefault="00D558C7" w:rsidP="00C22443">
            <w:pPr>
              <w:pStyle w:val="TableParagraph"/>
              <w:spacing w:line="240" w:lineRule="auto"/>
              <w:ind w:left="0"/>
              <w:jc w:val="center"/>
              <w:rPr>
                <w:rFonts w:ascii="Arial" w:hAnsi="Arial" w:cs="Arial"/>
                <w:sz w:val="20"/>
                <w:szCs w:val="20"/>
              </w:rPr>
            </w:pPr>
          </w:p>
        </w:tc>
      </w:tr>
      <w:tr w:rsidR="00D558C7" w:rsidRPr="002D306B" w14:paraId="155FB946" w14:textId="77777777" w:rsidTr="00C22443">
        <w:trPr>
          <w:trHeight w:val="20"/>
        </w:trPr>
        <w:tc>
          <w:tcPr>
            <w:tcW w:w="2912" w:type="pct"/>
          </w:tcPr>
          <w:p w14:paraId="524A08BC" w14:textId="4E9D3797" w:rsidR="00D558C7" w:rsidRPr="002D306B" w:rsidRDefault="00EA27FB" w:rsidP="00C22443">
            <w:pPr>
              <w:pStyle w:val="TableParagraph"/>
              <w:numPr>
                <w:ilvl w:val="0"/>
                <w:numId w:val="41"/>
              </w:numPr>
              <w:tabs>
                <w:tab w:val="left" w:pos="827"/>
              </w:tabs>
              <w:spacing w:line="240" w:lineRule="auto"/>
              <w:ind w:right="66"/>
              <w:jc w:val="both"/>
              <w:rPr>
                <w:rFonts w:ascii="Arial" w:hAnsi="Arial" w:cs="Arial"/>
                <w:sz w:val="20"/>
                <w:szCs w:val="20"/>
              </w:rPr>
            </w:pPr>
            <w:r w:rsidRPr="002D306B">
              <w:rPr>
                <w:rFonts w:ascii="Arial" w:hAnsi="Arial" w:cs="Arial"/>
                <w:sz w:val="20"/>
                <w:szCs w:val="20"/>
              </w:rPr>
              <w:t>Por los primeros 10,000 metros cuadrados de</w:t>
            </w:r>
            <w:r w:rsidR="004E3B68">
              <w:rPr>
                <w:rFonts w:ascii="Arial" w:hAnsi="Arial" w:cs="Arial"/>
                <w:sz w:val="20"/>
                <w:szCs w:val="20"/>
              </w:rPr>
              <w:t xml:space="preserve"> </w:t>
            </w:r>
            <w:r w:rsidRPr="002D306B">
              <w:rPr>
                <w:rFonts w:ascii="Arial" w:hAnsi="Arial" w:cs="Arial"/>
                <w:sz w:val="20"/>
                <w:szCs w:val="20"/>
              </w:rPr>
              <w:t>vialidad</w:t>
            </w:r>
          </w:p>
        </w:tc>
        <w:tc>
          <w:tcPr>
            <w:tcW w:w="1012" w:type="pct"/>
          </w:tcPr>
          <w:p w14:paraId="7D3E0848"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Visita</w:t>
            </w:r>
          </w:p>
        </w:tc>
        <w:tc>
          <w:tcPr>
            <w:tcW w:w="1076" w:type="pct"/>
            <w:vAlign w:val="center"/>
          </w:tcPr>
          <w:p w14:paraId="4FD0B940" w14:textId="77777777" w:rsidR="00D558C7" w:rsidRPr="002D306B" w:rsidRDefault="00EA27FB" w:rsidP="00C22443">
            <w:pPr>
              <w:pStyle w:val="TableParagraph"/>
              <w:spacing w:line="240" w:lineRule="auto"/>
              <w:ind w:left="0"/>
              <w:jc w:val="center"/>
              <w:rPr>
                <w:rFonts w:ascii="Arial" w:hAnsi="Arial" w:cs="Arial"/>
                <w:sz w:val="20"/>
                <w:szCs w:val="20"/>
              </w:rPr>
            </w:pPr>
            <w:r w:rsidRPr="002D306B">
              <w:rPr>
                <w:rFonts w:ascii="Arial" w:hAnsi="Arial" w:cs="Arial"/>
                <w:sz w:val="20"/>
                <w:szCs w:val="20"/>
              </w:rPr>
              <w:t>14.25</w:t>
            </w:r>
          </w:p>
        </w:tc>
      </w:tr>
      <w:tr w:rsidR="00D558C7" w:rsidRPr="002D306B" w14:paraId="267586F1" w14:textId="77777777" w:rsidTr="00C22443">
        <w:trPr>
          <w:trHeight w:val="20"/>
        </w:trPr>
        <w:tc>
          <w:tcPr>
            <w:tcW w:w="2912" w:type="pct"/>
          </w:tcPr>
          <w:p w14:paraId="145370EC" w14:textId="5A77D104" w:rsidR="00D558C7" w:rsidRPr="002D306B" w:rsidRDefault="00EA27FB" w:rsidP="00C22443">
            <w:pPr>
              <w:pStyle w:val="TableParagraph"/>
              <w:numPr>
                <w:ilvl w:val="0"/>
                <w:numId w:val="41"/>
              </w:numPr>
              <w:tabs>
                <w:tab w:val="left" w:pos="827"/>
              </w:tabs>
              <w:spacing w:line="240" w:lineRule="auto"/>
              <w:ind w:right="66"/>
              <w:jc w:val="both"/>
              <w:rPr>
                <w:rFonts w:ascii="Arial" w:hAnsi="Arial" w:cs="Arial"/>
                <w:sz w:val="20"/>
                <w:szCs w:val="20"/>
              </w:rPr>
            </w:pPr>
            <w:r w:rsidRPr="002D306B">
              <w:rPr>
                <w:rFonts w:ascii="Arial" w:hAnsi="Arial" w:cs="Arial"/>
                <w:sz w:val="20"/>
                <w:szCs w:val="20"/>
              </w:rPr>
              <w:t>Por cada metro cuadrado excedente</w:t>
            </w:r>
          </w:p>
        </w:tc>
        <w:tc>
          <w:tcPr>
            <w:tcW w:w="1012" w:type="pct"/>
          </w:tcPr>
          <w:p w14:paraId="601FD3F1"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Visita</w:t>
            </w:r>
          </w:p>
        </w:tc>
        <w:tc>
          <w:tcPr>
            <w:tcW w:w="1076" w:type="pct"/>
            <w:vAlign w:val="center"/>
          </w:tcPr>
          <w:p w14:paraId="4012A5F5" w14:textId="77777777" w:rsidR="00D558C7" w:rsidRPr="002D306B" w:rsidRDefault="00EA27FB" w:rsidP="00C22443">
            <w:pPr>
              <w:pStyle w:val="TableParagraph"/>
              <w:spacing w:line="240" w:lineRule="auto"/>
              <w:ind w:left="0"/>
              <w:jc w:val="center"/>
              <w:rPr>
                <w:rFonts w:ascii="Arial" w:hAnsi="Arial" w:cs="Arial"/>
                <w:sz w:val="20"/>
                <w:szCs w:val="20"/>
              </w:rPr>
            </w:pPr>
            <w:r w:rsidRPr="002D306B">
              <w:rPr>
                <w:rFonts w:ascii="Arial" w:hAnsi="Arial" w:cs="Arial"/>
                <w:sz w:val="20"/>
                <w:szCs w:val="20"/>
              </w:rPr>
              <w:t>0.0014</w:t>
            </w:r>
          </w:p>
        </w:tc>
      </w:tr>
      <w:tr w:rsidR="00D558C7" w:rsidRPr="002D306B" w14:paraId="17798F9D" w14:textId="77777777" w:rsidTr="00C22443">
        <w:trPr>
          <w:trHeight w:val="20"/>
        </w:trPr>
        <w:tc>
          <w:tcPr>
            <w:tcW w:w="2912" w:type="pct"/>
          </w:tcPr>
          <w:p w14:paraId="2BD01809" w14:textId="290E2DC9" w:rsidR="00D558C7" w:rsidRPr="00C22443" w:rsidRDefault="00EA27FB" w:rsidP="00C22443">
            <w:pPr>
              <w:pStyle w:val="TableParagraph"/>
              <w:numPr>
                <w:ilvl w:val="0"/>
                <w:numId w:val="39"/>
              </w:numPr>
              <w:tabs>
                <w:tab w:val="left" w:pos="704"/>
              </w:tabs>
              <w:spacing w:line="240" w:lineRule="auto"/>
              <w:ind w:left="704" w:right="66" w:hanging="425"/>
              <w:jc w:val="both"/>
              <w:rPr>
                <w:rFonts w:ascii="Arial" w:hAnsi="Arial" w:cs="Arial"/>
                <w:b/>
                <w:sz w:val="20"/>
                <w:szCs w:val="20"/>
              </w:rPr>
            </w:pPr>
            <w:r w:rsidRPr="00C22443">
              <w:rPr>
                <w:rFonts w:ascii="Arial" w:hAnsi="Arial" w:cs="Arial"/>
                <w:b/>
                <w:sz w:val="20"/>
                <w:szCs w:val="20"/>
              </w:rPr>
              <w:t>Para la verificación de obras de infraestructura</w:t>
            </w:r>
            <w:r w:rsidR="004E3B68" w:rsidRPr="00C22443">
              <w:rPr>
                <w:rFonts w:ascii="Arial" w:hAnsi="Arial" w:cs="Arial"/>
                <w:b/>
                <w:sz w:val="20"/>
                <w:szCs w:val="20"/>
              </w:rPr>
              <w:t xml:space="preserve"> </w:t>
            </w:r>
            <w:r w:rsidRPr="00C22443">
              <w:rPr>
                <w:rFonts w:ascii="Arial" w:hAnsi="Arial" w:cs="Arial"/>
                <w:b/>
                <w:sz w:val="20"/>
                <w:szCs w:val="20"/>
              </w:rPr>
              <w:t>urbana a solicitud del particular, se pagará</w:t>
            </w:r>
          </w:p>
        </w:tc>
        <w:tc>
          <w:tcPr>
            <w:tcW w:w="1012" w:type="pct"/>
          </w:tcPr>
          <w:p w14:paraId="6936D29B" w14:textId="77777777" w:rsidR="00D558C7" w:rsidRPr="002D306B" w:rsidRDefault="00D558C7" w:rsidP="004E3B68">
            <w:pPr>
              <w:pStyle w:val="TableParagraph"/>
              <w:spacing w:line="240" w:lineRule="auto"/>
              <w:ind w:left="0"/>
              <w:jc w:val="center"/>
              <w:rPr>
                <w:rFonts w:ascii="Arial" w:hAnsi="Arial" w:cs="Arial"/>
                <w:sz w:val="20"/>
                <w:szCs w:val="20"/>
              </w:rPr>
            </w:pPr>
          </w:p>
        </w:tc>
        <w:tc>
          <w:tcPr>
            <w:tcW w:w="1076" w:type="pct"/>
            <w:vAlign w:val="center"/>
          </w:tcPr>
          <w:p w14:paraId="773A6D21" w14:textId="77777777" w:rsidR="00D558C7" w:rsidRPr="002D306B" w:rsidRDefault="00D558C7" w:rsidP="00C22443">
            <w:pPr>
              <w:pStyle w:val="TableParagraph"/>
              <w:spacing w:line="240" w:lineRule="auto"/>
              <w:ind w:left="0"/>
              <w:jc w:val="center"/>
              <w:rPr>
                <w:rFonts w:ascii="Arial" w:hAnsi="Arial" w:cs="Arial"/>
                <w:sz w:val="20"/>
                <w:szCs w:val="20"/>
              </w:rPr>
            </w:pPr>
          </w:p>
        </w:tc>
      </w:tr>
      <w:tr w:rsidR="00D558C7" w:rsidRPr="002D306B" w14:paraId="243AE797" w14:textId="77777777" w:rsidTr="00C22443">
        <w:trPr>
          <w:trHeight w:val="20"/>
        </w:trPr>
        <w:tc>
          <w:tcPr>
            <w:tcW w:w="2912" w:type="pct"/>
          </w:tcPr>
          <w:p w14:paraId="38D52AA3" w14:textId="29D75DE0" w:rsidR="00D558C7" w:rsidRPr="002D306B" w:rsidRDefault="00EA27FB" w:rsidP="00C22443">
            <w:pPr>
              <w:pStyle w:val="TableParagraph"/>
              <w:numPr>
                <w:ilvl w:val="0"/>
                <w:numId w:val="42"/>
              </w:numPr>
              <w:tabs>
                <w:tab w:val="left" w:pos="827"/>
              </w:tabs>
              <w:spacing w:line="240" w:lineRule="auto"/>
              <w:ind w:right="66"/>
              <w:jc w:val="both"/>
              <w:rPr>
                <w:rFonts w:ascii="Arial" w:hAnsi="Arial" w:cs="Arial"/>
                <w:sz w:val="20"/>
                <w:szCs w:val="20"/>
              </w:rPr>
            </w:pPr>
            <w:r w:rsidRPr="002D306B">
              <w:rPr>
                <w:rFonts w:ascii="Arial" w:hAnsi="Arial" w:cs="Arial"/>
                <w:sz w:val="20"/>
                <w:szCs w:val="20"/>
              </w:rPr>
              <w:t>Por los primeros 10,000 metros cuadrados de</w:t>
            </w:r>
            <w:r w:rsidR="004E3B68">
              <w:rPr>
                <w:rFonts w:ascii="Arial" w:hAnsi="Arial" w:cs="Arial"/>
                <w:sz w:val="20"/>
                <w:szCs w:val="20"/>
              </w:rPr>
              <w:t xml:space="preserve"> </w:t>
            </w:r>
            <w:r w:rsidRPr="002D306B">
              <w:rPr>
                <w:rFonts w:ascii="Arial" w:hAnsi="Arial" w:cs="Arial"/>
                <w:sz w:val="20"/>
                <w:szCs w:val="20"/>
              </w:rPr>
              <w:t>vialidad</w:t>
            </w:r>
          </w:p>
        </w:tc>
        <w:tc>
          <w:tcPr>
            <w:tcW w:w="1012" w:type="pct"/>
          </w:tcPr>
          <w:p w14:paraId="64D18B4D"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Visita</w:t>
            </w:r>
          </w:p>
        </w:tc>
        <w:tc>
          <w:tcPr>
            <w:tcW w:w="1076" w:type="pct"/>
            <w:vAlign w:val="center"/>
          </w:tcPr>
          <w:p w14:paraId="55D9EBE1" w14:textId="77777777" w:rsidR="00D558C7" w:rsidRPr="002D306B" w:rsidRDefault="00EA27FB" w:rsidP="00C22443">
            <w:pPr>
              <w:pStyle w:val="TableParagraph"/>
              <w:spacing w:line="240" w:lineRule="auto"/>
              <w:ind w:left="0"/>
              <w:jc w:val="center"/>
              <w:rPr>
                <w:rFonts w:ascii="Arial" w:hAnsi="Arial" w:cs="Arial"/>
                <w:sz w:val="20"/>
                <w:szCs w:val="20"/>
              </w:rPr>
            </w:pPr>
            <w:r w:rsidRPr="002D306B">
              <w:rPr>
                <w:rFonts w:ascii="Arial" w:hAnsi="Arial" w:cs="Arial"/>
                <w:sz w:val="20"/>
                <w:szCs w:val="20"/>
              </w:rPr>
              <w:t>14.96</w:t>
            </w:r>
          </w:p>
        </w:tc>
      </w:tr>
      <w:tr w:rsidR="00D558C7" w:rsidRPr="002D306B" w14:paraId="00EE1A7E" w14:textId="77777777" w:rsidTr="00C22443">
        <w:trPr>
          <w:trHeight w:val="20"/>
        </w:trPr>
        <w:tc>
          <w:tcPr>
            <w:tcW w:w="2912" w:type="pct"/>
          </w:tcPr>
          <w:p w14:paraId="457DF629" w14:textId="60442A80" w:rsidR="00D558C7" w:rsidRPr="002D306B" w:rsidRDefault="00EA27FB" w:rsidP="00C22443">
            <w:pPr>
              <w:pStyle w:val="TableParagraph"/>
              <w:numPr>
                <w:ilvl w:val="0"/>
                <w:numId w:val="42"/>
              </w:numPr>
              <w:tabs>
                <w:tab w:val="left" w:pos="827"/>
              </w:tabs>
              <w:spacing w:line="240" w:lineRule="auto"/>
              <w:ind w:right="66"/>
              <w:jc w:val="both"/>
              <w:rPr>
                <w:rFonts w:ascii="Arial" w:hAnsi="Arial" w:cs="Arial"/>
                <w:sz w:val="20"/>
                <w:szCs w:val="20"/>
              </w:rPr>
            </w:pPr>
            <w:r w:rsidRPr="002D306B">
              <w:rPr>
                <w:rFonts w:ascii="Arial" w:hAnsi="Arial" w:cs="Arial"/>
                <w:sz w:val="20"/>
                <w:szCs w:val="20"/>
              </w:rPr>
              <w:t>Por cada metro cuadrado excedente</w:t>
            </w:r>
          </w:p>
        </w:tc>
        <w:tc>
          <w:tcPr>
            <w:tcW w:w="1012" w:type="pct"/>
          </w:tcPr>
          <w:p w14:paraId="0C596654"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Visita</w:t>
            </w:r>
          </w:p>
        </w:tc>
        <w:tc>
          <w:tcPr>
            <w:tcW w:w="1076" w:type="pct"/>
            <w:vAlign w:val="center"/>
          </w:tcPr>
          <w:p w14:paraId="5CB7596A" w14:textId="77777777" w:rsidR="00D558C7" w:rsidRPr="002D306B" w:rsidRDefault="00EA27FB" w:rsidP="00C22443">
            <w:pPr>
              <w:pStyle w:val="TableParagraph"/>
              <w:spacing w:line="240" w:lineRule="auto"/>
              <w:ind w:left="0"/>
              <w:jc w:val="center"/>
              <w:rPr>
                <w:rFonts w:ascii="Arial" w:hAnsi="Arial" w:cs="Arial"/>
                <w:sz w:val="20"/>
                <w:szCs w:val="20"/>
              </w:rPr>
            </w:pPr>
            <w:r w:rsidRPr="002D306B">
              <w:rPr>
                <w:rFonts w:ascii="Arial" w:hAnsi="Arial" w:cs="Arial"/>
                <w:sz w:val="20"/>
                <w:szCs w:val="20"/>
              </w:rPr>
              <w:t>0.0014</w:t>
            </w:r>
          </w:p>
        </w:tc>
      </w:tr>
    </w:tbl>
    <w:p w14:paraId="0F1C97B5" w14:textId="77777777" w:rsidR="00C22443" w:rsidRPr="002D306B" w:rsidRDefault="00C22443" w:rsidP="001E16E3">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13"/>
        <w:gridCol w:w="1868"/>
        <w:gridCol w:w="1930"/>
      </w:tblGrid>
      <w:tr w:rsidR="00D558C7" w:rsidRPr="002D306B" w14:paraId="2F6EA753" w14:textId="77777777" w:rsidTr="00C22443">
        <w:trPr>
          <w:trHeight w:val="20"/>
        </w:trPr>
        <w:tc>
          <w:tcPr>
            <w:tcW w:w="2916" w:type="pct"/>
            <w:shd w:val="clear" w:color="auto" w:fill="D9D9D9"/>
            <w:vAlign w:val="center"/>
          </w:tcPr>
          <w:p w14:paraId="5ACE8C41" w14:textId="77777777" w:rsidR="00D558C7" w:rsidRPr="002D306B" w:rsidRDefault="00EA27FB" w:rsidP="00C22443">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25" w:type="pct"/>
            <w:shd w:val="clear" w:color="auto" w:fill="D9D9D9"/>
            <w:vAlign w:val="center"/>
          </w:tcPr>
          <w:p w14:paraId="0DEB30C9" w14:textId="77777777" w:rsidR="00D558C7" w:rsidRPr="002D306B" w:rsidRDefault="00EA27FB" w:rsidP="00C22443">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 MEDIDA</w:t>
            </w:r>
          </w:p>
        </w:tc>
        <w:tc>
          <w:tcPr>
            <w:tcW w:w="1059" w:type="pct"/>
            <w:shd w:val="clear" w:color="auto" w:fill="D9D9D9"/>
            <w:vAlign w:val="center"/>
          </w:tcPr>
          <w:p w14:paraId="3562EEC4" w14:textId="77777777" w:rsidR="00D558C7" w:rsidRPr="002D306B" w:rsidRDefault="00EA27FB" w:rsidP="00C22443">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3273F9EE" w14:textId="77777777" w:rsidTr="00C22443">
        <w:trPr>
          <w:trHeight w:val="347"/>
        </w:trPr>
        <w:tc>
          <w:tcPr>
            <w:tcW w:w="5000" w:type="pct"/>
            <w:gridSpan w:val="3"/>
          </w:tcPr>
          <w:p w14:paraId="3CD780C6"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Revisión previa de Proyecto</w:t>
            </w:r>
          </w:p>
        </w:tc>
      </w:tr>
      <w:tr w:rsidR="00D558C7" w:rsidRPr="002D306B" w14:paraId="08CAAD3F" w14:textId="77777777" w:rsidTr="00C22443">
        <w:trPr>
          <w:trHeight w:val="20"/>
        </w:trPr>
        <w:tc>
          <w:tcPr>
            <w:tcW w:w="2916" w:type="pct"/>
          </w:tcPr>
          <w:p w14:paraId="32B52AD3" w14:textId="37C100D9" w:rsidR="00D558C7" w:rsidRPr="002D306B" w:rsidRDefault="00EA27FB" w:rsidP="00C22443">
            <w:pPr>
              <w:pStyle w:val="TableParagraph"/>
              <w:tabs>
                <w:tab w:val="left" w:pos="827"/>
              </w:tabs>
              <w:spacing w:line="240" w:lineRule="auto"/>
              <w:ind w:left="279" w:right="356"/>
              <w:jc w:val="both"/>
              <w:rPr>
                <w:rFonts w:ascii="Arial" w:hAnsi="Arial" w:cs="Arial"/>
                <w:sz w:val="20"/>
                <w:szCs w:val="20"/>
              </w:rPr>
            </w:pPr>
            <w:r w:rsidRPr="002D306B">
              <w:rPr>
                <w:rFonts w:ascii="Arial" w:hAnsi="Arial" w:cs="Arial"/>
                <w:b/>
                <w:sz w:val="20"/>
                <w:szCs w:val="20"/>
              </w:rPr>
              <w:t>a)</w:t>
            </w:r>
            <w:r w:rsidR="004E3B68">
              <w:rPr>
                <w:rFonts w:ascii="Arial" w:hAnsi="Arial" w:cs="Arial"/>
                <w:b/>
                <w:sz w:val="20"/>
                <w:szCs w:val="20"/>
              </w:rPr>
              <w:t xml:space="preserve"> </w:t>
            </w:r>
            <w:r w:rsidRPr="002D306B">
              <w:rPr>
                <w:rFonts w:ascii="Arial" w:hAnsi="Arial" w:cs="Arial"/>
                <w:sz w:val="20"/>
                <w:szCs w:val="20"/>
              </w:rPr>
              <w:t>Por revisión de proyecto de gasolinera o estación</w:t>
            </w:r>
            <w:r w:rsidR="003E1AF5">
              <w:rPr>
                <w:rFonts w:ascii="Arial" w:hAnsi="Arial" w:cs="Arial"/>
                <w:sz w:val="20"/>
                <w:szCs w:val="20"/>
              </w:rPr>
              <w:t xml:space="preserve"> </w:t>
            </w:r>
            <w:r w:rsidRPr="002D306B">
              <w:rPr>
                <w:rFonts w:ascii="Arial" w:hAnsi="Arial" w:cs="Arial"/>
                <w:sz w:val="20"/>
                <w:szCs w:val="20"/>
              </w:rPr>
              <w:t>de servicio</w:t>
            </w:r>
          </w:p>
        </w:tc>
        <w:tc>
          <w:tcPr>
            <w:tcW w:w="1025" w:type="pct"/>
          </w:tcPr>
          <w:p w14:paraId="6B38C069"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Revisión</w:t>
            </w:r>
          </w:p>
        </w:tc>
        <w:tc>
          <w:tcPr>
            <w:tcW w:w="1059" w:type="pct"/>
            <w:shd w:val="clear" w:color="auto" w:fill="auto"/>
            <w:vAlign w:val="center"/>
          </w:tcPr>
          <w:p w14:paraId="7B3A5B3A" w14:textId="77777777" w:rsidR="00D558C7" w:rsidRPr="00C22443" w:rsidRDefault="00EA27FB" w:rsidP="00C22443">
            <w:pPr>
              <w:pStyle w:val="TableParagraph"/>
              <w:spacing w:line="240" w:lineRule="auto"/>
              <w:ind w:left="0"/>
              <w:jc w:val="center"/>
              <w:rPr>
                <w:rFonts w:ascii="Arial" w:hAnsi="Arial" w:cs="Arial"/>
                <w:sz w:val="20"/>
                <w:szCs w:val="20"/>
              </w:rPr>
            </w:pPr>
            <w:r w:rsidRPr="00C22443">
              <w:rPr>
                <w:rFonts w:ascii="Arial" w:hAnsi="Arial" w:cs="Arial"/>
                <w:sz w:val="20"/>
                <w:szCs w:val="20"/>
              </w:rPr>
              <w:t>4</w:t>
            </w:r>
          </w:p>
        </w:tc>
      </w:tr>
      <w:tr w:rsidR="00D558C7" w:rsidRPr="002D306B" w14:paraId="0D01D2F2" w14:textId="77777777" w:rsidTr="00C22443">
        <w:trPr>
          <w:trHeight w:val="20"/>
        </w:trPr>
        <w:tc>
          <w:tcPr>
            <w:tcW w:w="2916" w:type="pct"/>
          </w:tcPr>
          <w:p w14:paraId="5559017A" w14:textId="79CB61E7" w:rsidR="00D558C7" w:rsidRPr="002D306B" w:rsidRDefault="00EA27FB" w:rsidP="00C22443">
            <w:pPr>
              <w:pStyle w:val="TableParagraph"/>
              <w:tabs>
                <w:tab w:val="left" w:pos="827"/>
              </w:tabs>
              <w:spacing w:line="240" w:lineRule="auto"/>
              <w:ind w:left="279" w:right="356"/>
              <w:jc w:val="both"/>
              <w:rPr>
                <w:rFonts w:ascii="Arial" w:hAnsi="Arial" w:cs="Arial"/>
                <w:sz w:val="20"/>
                <w:szCs w:val="20"/>
              </w:rPr>
            </w:pPr>
            <w:r w:rsidRPr="002D306B">
              <w:rPr>
                <w:rFonts w:ascii="Arial" w:hAnsi="Arial" w:cs="Arial"/>
                <w:b/>
                <w:sz w:val="20"/>
                <w:szCs w:val="20"/>
              </w:rPr>
              <w:t>b)</w:t>
            </w:r>
            <w:r w:rsidR="004E3B68">
              <w:rPr>
                <w:rFonts w:ascii="Arial" w:hAnsi="Arial" w:cs="Arial"/>
                <w:b/>
                <w:sz w:val="20"/>
                <w:szCs w:val="20"/>
              </w:rPr>
              <w:t xml:space="preserve"> </w:t>
            </w:r>
            <w:r w:rsidRPr="002D306B">
              <w:rPr>
                <w:rFonts w:ascii="Arial" w:hAnsi="Arial" w:cs="Arial"/>
                <w:sz w:val="20"/>
                <w:szCs w:val="20"/>
              </w:rPr>
              <w:t>Por revisión de proyecto cuya superficie sea</w:t>
            </w:r>
            <w:r w:rsidR="003E1AF5">
              <w:rPr>
                <w:rFonts w:ascii="Arial" w:hAnsi="Arial" w:cs="Arial"/>
                <w:sz w:val="20"/>
                <w:szCs w:val="20"/>
              </w:rPr>
              <w:t xml:space="preserve"> </w:t>
            </w:r>
            <w:r w:rsidRPr="002D306B">
              <w:rPr>
                <w:rFonts w:ascii="Arial" w:hAnsi="Arial" w:cs="Arial"/>
                <w:sz w:val="20"/>
                <w:szCs w:val="20"/>
              </w:rPr>
              <w:t>mayor a 1,000 m2</w:t>
            </w:r>
          </w:p>
        </w:tc>
        <w:tc>
          <w:tcPr>
            <w:tcW w:w="1025" w:type="pct"/>
          </w:tcPr>
          <w:p w14:paraId="529A835B"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Revisión</w:t>
            </w:r>
          </w:p>
        </w:tc>
        <w:tc>
          <w:tcPr>
            <w:tcW w:w="1059" w:type="pct"/>
            <w:shd w:val="clear" w:color="auto" w:fill="auto"/>
            <w:vAlign w:val="center"/>
          </w:tcPr>
          <w:p w14:paraId="0CAE1254" w14:textId="77777777" w:rsidR="00D558C7" w:rsidRPr="00C22443" w:rsidRDefault="00EA27FB" w:rsidP="00C22443">
            <w:pPr>
              <w:pStyle w:val="TableParagraph"/>
              <w:spacing w:line="240" w:lineRule="auto"/>
              <w:ind w:left="0"/>
              <w:jc w:val="center"/>
              <w:rPr>
                <w:rFonts w:ascii="Arial" w:hAnsi="Arial" w:cs="Arial"/>
                <w:sz w:val="20"/>
                <w:szCs w:val="20"/>
              </w:rPr>
            </w:pPr>
            <w:r w:rsidRPr="00C22443">
              <w:rPr>
                <w:rFonts w:ascii="Arial" w:hAnsi="Arial" w:cs="Arial"/>
                <w:sz w:val="20"/>
                <w:szCs w:val="20"/>
              </w:rPr>
              <w:t>4</w:t>
            </w:r>
          </w:p>
        </w:tc>
      </w:tr>
      <w:tr w:rsidR="00D558C7" w:rsidRPr="002D306B" w14:paraId="5ECDD647" w14:textId="77777777" w:rsidTr="00C22443">
        <w:trPr>
          <w:trHeight w:val="20"/>
        </w:trPr>
        <w:tc>
          <w:tcPr>
            <w:tcW w:w="2916" w:type="pct"/>
          </w:tcPr>
          <w:p w14:paraId="7E6EBAD5" w14:textId="2F960E32" w:rsidR="00D558C7" w:rsidRPr="002D306B" w:rsidRDefault="00EA27FB" w:rsidP="00C22443">
            <w:pPr>
              <w:pStyle w:val="TableParagraph"/>
              <w:tabs>
                <w:tab w:val="left" w:pos="827"/>
                <w:tab w:val="left" w:pos="1357"/>
                <w:tab w:val="left" w:pos="2266"/>
                <w:tab w:val="left" w:pos="2709"/>
                <w:tab w:val="left" w:pos="3697"/>
                <w:tab w:val="left" w:pos="4551"/>
                <w:tab w:val="left" w:pos="4882"/>
              </w:tabs>
              <w:spacing w:line="240" w:lineRule="auto"/>
              <w:ind w:left="279" w:right="356"/>
              <w:jc w:val="both"/>
              <w:rPr>
                <w:rFonts w:ascii="Arial" w:hAnsi="Arial" w:cs="Arial"/>
                <w:sz w:val="20"/>
                <w:szCs w:val="20"/>
              </w:rPr>
            </w:pPr>
            <w:r w:rsidRPr="002D306B">
              <w:rPr>
                <w:rFonts w:ascii="Arial" w:hAnsi="Arial" w:cs="Arial"/>
                <w:b/>
                <w:sz w:val="20"/>
                <w:szCs w:val="20"/>
              </w:rPr>
              <w:t>c)</w:t>
            </w:r>
            <w:r w:rsidR="004E3B68">
              <w:rPr>
                <w:rFonts w:ascii="Arial" w:hAnsi="Arial" w:cs="Arial"/>
                <w:b/>
                <w:sz w:val="20"/>
                <w:szCs w:val="20"/>
              </w:rPr>
              <w:t xml:space="preserve"> </w:t>
            </w:r>
            <w:r w:rsidRPr="002D306B">
              <w:rPr>
                <w:rFonts w:ascii="Arial" w:hAnsi="Arial" w:cs="Arial"/>
                <w:sz w:val="20"/>
                <w:szCs w:val="20"/>
              </w:rPr>
              <w:t>Por</w:t>
            </w:r>
            <w:r w:rsidR="004E3B68">
              <w:rPr>
                <w:rFonts w:ascii="Arial" w:hAnsi="Arial" w:cs="Arial"/>
                <w:sz w:val="20"/>
                <w:szCs w:val="20"/>
              </w:rPr>
              <w:t xml:space="preserve"> revisión</w:t>
            </w:r>
            <w:r w:rsidR="004E3B68">
              <w:rPr>
                <w:rFonts w:ascii="Arial" w:hAnsi="Arial" w:cs="Arial"/>
                <w:sz w:val="20"/>
                <w:szCs w:val="20"/>
              </w:rPr>
              <w:tab/>
              <w:t xml:space="preserve">de </w:t>
            </w:r>
            <w:r w:rsidRPr="002D306B">
              <w:rPr>
                <w:rFonts w:ascii="Arial" w:hAnsi="Arial" w:cs="Arial"/>
                <w:sz w:val="20"/>
                <w:szCs w:val="20"/>
              </w:rPr>
              <w:t>proyecto</w:t>
            </w:r>
            <w:r w:rsidR="004E3B68">
              <w:rPr>
                <w:rFonts w:ascii="Arial" w:hAnsi="Arial" w:cs="Arial"/>
                <w:sz w:val="20"/>
                <w:szCs w:val="20"/>
              </w:rPr>
              <w:t xml:space="preserve"> </w:t>
            </w:r>
            <w:r w:rsidRPr="002D306B">
              <w:rPr>
                <w:rFonts w:ascii="Arial" w:hAnsi="Arial" w:cs="Arial"/>
                <w:sz w:val="20"/>
                <w:szCs w:val="20"/>
              </w:rPr>
              <w:t>distinto</w:t>
            </w:r>
            <w:r w:rsidR="004E3B68">
              <w:rPr>
                <w:rFonts w:ascii="Arial" w:hAnsi="Arial" w:cs="Arial"/>
                <w:sz w:val="20"/>
                <w:szCs w:val="20"/>
              </w:rPr>
              <w:t xml:space="preserve"> </w:t>
            </w:r>
            <w:r w:rsidRPr="002D306B">
              <w:rPr>
                <w:rFonts w:ascii="Arial" w:hAnsi="Arial" w:cs="Arial"/>
                <w:sz w:val="20"/>
                <w:szCs w:val="20"/>
              </w:rPr>
              <w:t>a</w:t>
            </w:r>
            <w:r w:rsidR="004E3B68">
              <w:rPr>
                <w:rFonts w:ascii="Arial" w:hAnsi="Arial" w:cs="Arial"/>
                <w:sz w:val="20"/>
                <w:szCs w:val="20"/>
              </w:rPr>
              <w:t xml:space="preserve"> </w:t>
            </w:r>
            <w:r w:rsidRPr="002D306B">
              <w:rPr>
                <w:rFonts w:ascii="Arial" w:hAnsi="Arial" w:cs="Arial"/>
                <w:sz w:val="20"/>
                <w:szCs w:val="20"/>
              </w:rPr>
              <w:t>los</w:t>
            </w:r>
            <w:r w:rsidR="004E3B68">
              <w:rPr>
                <w:rFonts w:ascii="Arial" w:hAnsi="Arial" w:cs="Arial"/>
                <w:sz w:val="20"/>
                <w:szCs w:val="20"/>
              </w:rPr>
              <w:t xml:space="preserve"> </w:t>
            </w:r>
            <w:r w:rsidRPr="002D306B">
              <w:rPr>
                <w:rFonts w:ascii="Arial" w:hAnsi="Arial" w:cs="Arial"/>
                <w:sz w:val="20"/>
                <w:szCs w:val="20"/>
              </w:rPr>
              <w:t>comprendidos en los incisos a) o b)</w:t>
            </w:r>
          </w:p>
        </w:tc>
        <w:tc>
          <w:tcPr>
            <w:tcW w:w="1025" w:type="pct"/>
          </w:tcPr>
          <w:p w14:paraId="79026CB8"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Revisión</w:t>
            </w:r>
          </w:p>
        </w:tc>
        <w:tc>
          <w:tcPr>
            <w:tcW w:w="1059" w:type="pct"/>
            <w:shd w:val="clear" w:color="auto" w:fill="auto"/>
            <w:vAlign w:val="center"/>
          </w:tcPr>
          <w:p w14:paraId="6D11CC0C" w14:textId="77777777" w:rsidR="00D558C7" w:rsidRPr="00C22443" w:rsidRDefault="00EA27FB" w:rsidP="00C22443">
            <w:pPr>
              <w:pStyle w:val="TableParagraph"/>
              <w:spacing w:line="240" w:lineRule="auto"/>
              <w:ind w:left="0"/>
              <w:jc w:val="center"/>
              <w:rPr>
                <w:rFonts w:ascii="Arial" w:hAnsi="Arial" w:cs="Arial"/>
                <w:sz w:val="20"/>
                <w:szCs w:val="20"/>
              </w:rPr>
            </w:pPr>
            <w:r w:rsidRPr="00C22443">
              <w:rPr>
                <w:rFonts w:ascii="Arial" w:hAnsi="Arial" w:cs="Arial"/>
                <w:sz w:val="20"/>
                <w:szCs w:val="20"/>
              </w:rPr>
              <w:t>3</w:t>
            </w:r>
          </w:p>
        </w:tc>
      </w:tr>
      <w:tr w:rsidR="00D558C7" w:rsidRPr="002D306B" w14:paraId="7FCF2B84" w14:textId="77777777" w:rsidTr="00C22443">
        <w:trPr>
          <w:trHeight w:val="20"/>
        </w:trPr>
        <w:tc>
          <w:tcPr>
            <w:tcW w:w="2916" w:type="pct"/>
          </w:tcPr>
          <w:p w14:paraId="0288687D" w14:textId="521B066C" w:rsidR="00D558C7" w:rsidRPr="002D306B" w:rsidRDefault="00EA27FB" w:rsidP="00C22443">
            <w:pPr>
              <w:pStyle w:val="TableParagraph"/>
              <w:tabs>
                <w:tab w:val="left" w:pos="827"/>
              </w:tabs>
              <w:spacing w:line="240" w:lineRule="auto"/>
              <w:ind w:left="279" w:right="356"/>
              <w:jc w:val="both"/>
              <w:rPr>
                <w:rFonts w:ascii="Arial" w:hAnsi="Arial" w:cs="Arial"/>
                <w:sz w:val="20"/>
                <w:szCs w:val="20"/>
              </w:rPr>
            </w:pPr>
            <w:r w:rsidRPr="002D306B">
              <w:rPr>
                <w:rFonts w:ascii="Arial" w:hAnsi="Arial" w:cs="Arial"/>
                <w:b/>
                <w:sz w:val="20"/>
                <w:szCs w:val="20"/>
              </w:rPr>
              <w:t>d)</w:t>
            </w:r>
            <w:r w:rsidR="004E3B68">
              <w:rPr>
                <w:rFonts w:ascii="Arial" w:hAnsi="Arial" w:cs="Arial"/>
                <w:b/>
                <w:sz w:val="20"/>
                <w:szCs w:val="20"/>
              </w:rPr>
              <w:t xml:space="preserve"> </w:t>
            </w:r>
            <w:r w:rsidRPr="002D306B">
              <w:rPr>
                <w:rFonts w:ascii="Arial" w:hAnsi="Arial" w:cs="Arial"/>
                <w:sz w:val="20"/>
                <w:szCs w:val="20"/>
              </w:rPr>
              <w:t>Revisión previa de todos los proyectos de urbanización e infraestructura urbana, para los casos</w:t>
            </w:r>
            <w:r w:rsidR="004E3B68">
              <w:rPr>
                <w:rFonts w:ascii="Arial" w:hAnsi="Arial" w:cs="Arial"/>
                <w:sz w:val="20"/>
                <w:szCs w:val="20"/>
              </w:rPr>
              <w:t xml:space="preserve"> </w:t>
            </w:r>
            <w:r w:rsidRPr="002D306B">
              <w:rPr>
                <w:rFonts w:ascii="Arial" w:hAnsi="Arial" w:cs="Arial"/>
                <w:sz w:val="20"/>
                <w:szCs w:val="20"/>
              </w:rPr>
              <w:lastRenderedPageBreak/>
              <w:t>donde se requiera una segunda o posterior revisión</w:t>
            </w:r>
          </w:p>
        </w:tc>
        <w:tc>
          <w:tcPr>
            <w:tcW w:w="1025" w:type="pct"/>
          </w:tcPr>
          <w:p w14:paraId="461D3ED4"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lastRenderedPageBreak/>
              <w:t>Revisión</w:t>
            </w:r>
          </w:p>
        </w:tc>
        <w:tc>
          <w:tcPr>
            <w:tcW w:w="1059" w:type="pct"/>
            <w:shd w:val="clear" w:color="auto" w:fill="auto"/>
            <w:vAlign w:val="center"/>
          </w:tcPr>
          <w:p w14:paraId="6B00266E" w14:textId="77777777" w:rsidR="00D558C7" w:rsidRPr="00C22443" w:rsidRDefault="00EA27FB" w:rsidP="00C22443">
            <w:pPr>
              <w:pStyle w:val="TableParagraph"/>
              <w:spacing w:line="240" w:lineRule="auto"/>
              <w:ind w:left="0"/>
              <w:jc w:val="center"/>
              <w:rPr>
                <w:rFonts w:ascii="Arial" w:hAnsi="Arial" w:cs="Arial"/>
                <w:sz w:val="20"/>
                <w:szCs w:val="20"/>
              </w:rPr>
            </w:pPr>
            <w:r w:rsidRPr="00C22443">
              <w:rPr>
                <w:rFonts w:ascii="Arial" w:hAnsi="Arial" w:cs="Arial"/>
                <w:sz w:val="20"/>
                <w:szCs w:val="20"/>
              </w:rPr>
              <w:t>3</w:t>
            </w:r>
          </w:p>
        </w:tc>
      </w:tr>
      <w:tr w:rsidR="00D558C7" w:rsidRPr="002D306B" w14:paraId="6273902B" w14:textId="77777777" w:rsidTr="00C22443">
        <w:trPr>
          <w:trHeight w:val="20"/>
        </w:trPr>
        <w:tc>
          <w:tcPr>
            <w:tcW w:w="2916" w:type="pct"/>
          </w:tcPr>
          <w:p w14:paraId="32335C63" w14:textId="285E282A" w:rsidR="00D558C7" w:rsidRPr="002D306B" w:rsidRDefault="00EA27FB" w:rsidP="00C22443">
            <w:pPr>
              <w:pStyle w:val="TableParagraph"/>
              <w:tabs>
                <w:tab w:val="left" w:pos="827"/>
              </w:tabs>
              <w:spacing w:line="240" w:lineRule="auto"/>
              <w:ind w:left="279" w:right="356"/>
              <w:jc w:val="both"/>
              <w:rPr>
                <w:rFonts w:ascii="Arial" w:hAnsi="Arial" w:cs="Arial"/>
                <w:sz w:val="20"/>
                <w:szCs w:val="20"/>
              </w:rPr>
            </w:pPr>
            <w:r w:rsidRPr="002D306B">
              <w:rPr>
                <w:rFonts w:ascii="Arial" w:hAnsi="Arial" w:cs="Arial"/>
                <w:b/>
                <w:sz w:val="20"/>
                <w:szCs w:val="20"/>
              </w:rPr>
              <w:t>e)</w:t>
            </w:r>
            <w:r w:rsidR="004E3B68">
              <w:rPr>
                <w:rFonts w:ascii="Arial" w:hAnsi="Arial" w:cs="Arial"/>
                <w:b/>
                <w:sz w:val="20"/>
                <w:szCs w:val="20"/>
              </w:rPr>
              <w:t xml:space="preserve"> </w:t>
            </w:r>
            <w:r w:rsidRPr="002D306B">
              <w:rPr>
                <w:rFonts w:ascii="Arial" w:hAnsi="Arial" w:cs="Arial"/>
                <w:sz w:val="20"/>
                <w:szCs w:val="20"/>
              </w:rPr>
              <w:t>Por la factibilidad de instalación de anuncios de</w:t>
            </w:r>
            <w:r w:rsidR="004E3B68">
              <w:rPr>
                <w:rFonts w:ascii="Arial" w:hAnsi="Arial" w:cs="Arial"/>
                <w:sz w:val="20"/>
                <w:szCs w:val="20"/>
              </w:rPr>
              <w:t xml:space="preserve"> </w:t>
            </w:r>
            <w:r w:rsidRPr="002D306B">
              <w:rPr>
                <w:rFonts w:ascii="Arial" w:hAnsi="Arial" w:cs="Arial"/>
                <w:sz w:val="20"/>
                <w:szCs w:val="20"/>
              </w:rPr>
              <w:t>propaganda o publicidad permanentes en inmuebles o en mobiliario urbano</w:t>
            </w:r>
          </w:p>
        </w:tc>
        <w:tc>
          <w:tcPr>
            <w:tcW w:w="1025" w:type="pct"/>
          </w:tcPr>
          <w:p w14:paraId="776C0F23"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59" w:type="pct"/>
            <w:shd w:val="clear" w:color="auto" w:fill="auto"/>
            <w:vAlign w:val="center"/>
          </w:tcPr>
          <w:p w14:paraId="078DB55E" w14:textId="77777777" w:rsidR="00D558C7" w:rsidRPr="00C22443" w:rsidRDefault="00EA27FB" w:rsidP="00C22443">
            <w:pPr>
              <w:pStyle w:val="TableParagraph"/>
              <w:spacing w:line="240" w:lineRule="auto"/>
              <w:ind w:left="0"/>
              <w:jc w:val="center"/>
              <w:rPr>
                <w:rFonts w:ascii="Arial" w:hAnsi="Arial" w:cs="Arial"/>
                <w:sz w:val="20"/>
                <w:szCs w:val="20"/>
              </w:rPr>
            </w:pPr>
            <w:r w:rsidRPr="00C22443">
              <w:rPr>
                <w:rFonts w:ascii="Arial" w:hAnsi="Arial" w:cs="Arial"/>
                <w:sz w:val="20"/>
                <w:szCs w:val="20"/>
              </w:rPr>
              <w:t>1</w:t>
            </w:r>
          </w:p>
        </w:tc>
      </w:tr>
      <w:tr w:rsidR="00D558C7" w:rsidRPr="002D306B" w14:paraId="22702235" w14:textId="77777777" w:rsidTr="00C22443">
        <w:trPr>
          <w:trHeight w:val="20"/>
        </w:trPr>
        <w:tc>
          <w:tcPr>
            <w:tcW w:w="2916" w:type="pct"/>
          </w:tcPr>
          <w:p w14:paraId="5D9F2068" w14:textId="5107A2A8" w:rsidR="00D558C7" w:rsidRPr="002D306B" w:rsidRDefault="00EA27FB" w:rsidP="00C22443">
            <w:pPr>
              <w:pStyle w:val="TableParagraph"/>
              <w:tabs>
                <w:tab w:val="left" w:pos="827"/>
              </w:tabs>
              <w:spacing w:line="240" w:lineRule="auto"/>
              <w:ind w:left="279" w:right="356"/>
              <w:jc w:val="both"/>
              <w:rPr>
                <w:rFonts w:ascii="Arial" w:hAnsi="Arial" w:cs="Arial"/>
                <w:sz w:val="20"/>
                <w:szCs w:val="20"/>
              </w:rPr>
            </w:pPr>
            <w:r w:rsidRPr="002D306B">
              <w:rPr>
                <w:rFonts w:ascii="Arial" w:hAnsi="Arial" w:cs="Arial"/>
                <w:b/>
                <w:sz w:val="20"/>
                <w:szCs w:val="20"/>
              </w:rPr>
              <w:t>f)</w:t>
            </w:r>
            <w:r w:rsidR="004E3B68">
              <w:rPr>
                <w:rFonts w:ascii="Arial" w:hAnsi="Arial" w:cs="Arial"/>
                <w:b/>
                <w:sz w:val="20"/>
                <w:szCs w:val="20"/>
              </w:rPr>
              <w:t xml:space="preserve"> </w:t>
            </w:r>
            <w:r w:rsidRPr="002D306B">
              <w:rPr>
                <w:rFonts w:ascii="Arial" w:hAnsi="Arial" w:cs="Arial"/>
                <w:sz w:val="20"/>
                <w:szCs w:val="20"/>
              </w:rPr>
              <w:t>Revisión previa de proyectos de lotificación de</w:t>
            </w:r>
            <w:r w:rsidR="004E3B68">
              <w:rPr>
                <w:rFonts w:ascii="Arial" w:hAnsi="Arial" w:cs="Arial"/>
                <w:sz w:val="20"/>
                <w:szCs w:val="20"/>
              </w:rPr>
              <w:t xml:space="preserve"> </w:t>
            </w:r>
            <w:r w:rsidRPr="002D306B">
              <w:rPr>
                <w:rFonts w:ascii="Arial" w:hAnsi="Arial" w:cs="Arial"/>
                <w:sz w:val="20"/>
                <w:szCs w:val="20"/>
              </w:rPr>
              <w:t>fraccionamientos hasta 1 ha.</w:t>
            </w:r>
          </w:p>
        </w:tc>
        <w:tc>
          <w:tcPr>
            <w:tcW w:w="1025" w:type="pct"/>
          </w:tcPr>
          <w:p w14:paraId="3CAB1FBB"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Revisión</w:t>
            </w:r>
          </w:p>
        </w:tc>
        <w:tc>
          <w:tcPr>
            <w:tcW w:w="1059" w:type="pct"/>
            <w:shd w:val="clear" w:color="auto" w:fill="auto"/>
            <w:vAlign w:val="center"/>
          </w:tcPr>
          <w:p w14:paraId="0BED1CA2" w14:textId="77777777" w:rsidR="00D558C7" w:rsidRPr="00C22443" w:rsidRDefault="00EA27FB" w:rsidP="00C22443">
            <w:pPr>
              <w:pStyle w:val="TableParagraph"/>
              <w:spacing w:line="240" w:lineRule="auto"/>
              <w:ind w:left="0"/>
              <w:jc w:val="center"/>
              <w:rPr>
                <w:rFonts w:ascii="Arial" w:hAnsi="Arial" w:cs="Arial"/>
                <w:sz w:val="20"/>
                <w:szCs w:val="20"/>
              </w:rPr>
            </w:pPr>
            <w:r w:rsidRPr="00C22443">
              <w:rPr>
                <w:rFonts w:ascii="Arial" w:hAnsi="Arial" w:cs="Arial"/>
                <w:sz w:val="20"/>
                <w:szCs w:val="20"/>
              </w:rPr>
              <w:t>5</w:t>
            </w:r>
          </w:p>
        </w:tc>
      </w:tr>
      <w:tr w:rsidR="00D558C7" w:rsidRPr="002D306B" w14:paraId="6E74C0EA" w14:textId="77777777" w:rsidTr="00C22443">
        <w:trPr>
          <w:trHeight w:val="20"/>
        </w:trPr>
        <w:tc>
          <w:tcPr>
            <w:tcW w:w="2916" w:type="pct"/>
          </w:tcPr>
          <w:p w14:paraId="37B9E8D7" w14:textId="3DF04BDF" w:rsidR="00D558C7" w:rsidRPr="002D306B" w:rsidRDefault="00EA27FB" w:rsidP="00C22443">
            <w:pPr>
              <w:pStyle w:val="TableParagraph"/>
              <w:tabs>
                <w:tab w:val="left" w:pos="827"/>
              </w:tabs>
              <w:spacing w:line="240" w:lineRule="auto"/>
              <w:ind w:left="279" w:right="356"/>
              <w:jc w:val="both"/>
              <w:rPr>
                <w:rFonts w:ascii="Arial" w:hAnsi="Arial" w:cs="Arial"/>
                <w:sz w:val="20"/>
                <w:szCs w:val="20"/>
              </w:rPr>
            </w:pPr>
            <w:r w:rsidRPr="002D306B">
              <w:rPr>
                <w:rFonts w:ascii="Arial" w:hAnsi="Arial" w:cs="Arial"/>
                <w:b/>
                <w:sz w:val="20"/>
                <w:szCs w:val="20"/>
              </w:rPr>
              <w:t>g)</w:t>
            </w:r>
            <w:r w:rsidR="004E3B68">
              <w:rPr>
                <w:rFonts w:ascii="Arial" w:hAnsi="Arial" w:cs="Arial"/>
                <w:b/>
                <w:sz w:val="20"/>
                <w:szCs w:val="20"/>
              </w:rPr>
              <w:t xml:space="preserve"> </w:t>
            </w:r>
            <w:r w:rsidRPr="002D306B">
              <w:rPr>
                <w:rFonts w:ascii="Arial" w:hAnsi="Arial" w:cs="Arial"/>
                <w:sz w:val="20"/>
                <w:szCs w:val="20"/>
              </w:rPr>
              <w:t>Revisión previa de proyectos de lotificación de</w:t>
            </w:r>
            <w:r w:rsidR="004E3B68">
              <w:rPr>
                <w:rFonts w:ascii="Arial" w:hAnsi="Arial" w:cs="Arial"/>
                <w:sz w:val="20"/>
                <w:szCs w:val="20"/>
              </w:rPr>
              <w:t xml:space="preserve"> </w:t>
            </w:r>
            <w:r w:rsidRPr="002D306B">
              <w:rPr>
                <w:rFonts w:ascii="Arial" w:hAnsi="Arial" w:cs="Arial"/>
                <w:sz w:val="20"/>
                <w:szCs w:val="20"/>
              </w:rPr>
              <w:t>fraccionamientos de más de 1 ha., y hasta 5 has.</w:t>
            </w:r>
          </w:p>
        </w:tc>
        <w:tc>
          <w:tcPr>
            <w:tcW w:w="1025" w:type="pct"/>
          </w:tcPr>
          <w:p w14:paraId="72266016"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Revisión</w:t>
            </w:r>
          </w:p>
        </w:tc>
        <w:tc>
          <w:tcPr>
            <w:tcW w:w="1059" w:type="pct"/>
            <w:shd w:val="clear" w:color="auto" w:fill="auto"/>
            <w:vAlign w:val="center"/>
          </w:tcPr>
          <w:p w14:paraId="45411FFB" w14:textId="77777777" w:rsidR="00D558C7" w:rsidRPr="00C22443" w:rsidRDefault="00EA27FB" w:rsidP="00C22443">
            <w:pPr>
              <w:pStyle w:val="TableParagraph"/>
              <w:spacing w:line="240" w:lineRule="auto"/>
              <w:ind w:left="0"/>
              <w:jc w:val="center"/>
              <w:rPr>
                <w:rFonts w:ascii="Arial" w:hAnsi="Arial" w:cs="Arial"/>
                <w:sz w:val="20"/>
                <w:szCs w:val="20"/>
              </w:rPr>
            </w:pPr>
            <w:r w:rsidRPr="00C22443">
              <w:rPr>
                <w:rFonts w:ascii="Arial" w:hAnsi="Arial" w:cs="Arial"/>
                <w:sz w:val="20"/>
                <w:szCs w:val="20"/>
              </w:rPr>
              <w:t>10</w:t>
            </w:r>
          </w:p>
        </w:tc>
      </w:tr>
      <w:tr w:rsidR="00D558C7" w:rsidRPr="002D306B" w14:paraId="5975406E" w14:textId="77777777" w:rsidTr="00C22443">
        <w:trPr>
          <w:trHeight w:val="20"/>
        </w:trPr>
        <w:tc>
          <w:tcPr>
            <w:tcW w:w="2916" w:type="pct"/>
          </w:tcPr>
          <w:p w14:paraId="469917AD" w14:textId="57409250" w:rsidR="00D558C7" w:rsidRPr="002D306B" w:rsidRDefault="00EA27FB" w:rsidP="00C22443">
            <w:pPr>
              <w:pStyle w:val="TableParagraph"/>
              <w:tabs>
                <w:tab w:val="left" w:pos="827"/>
              </w:tabs>
              <w:spacing w:line="240" w:lineRule="auto"/>
              <w:ind w:left="279" w:right="356"/>
              <w:jc w:val="both"/>
              <w:rPr>
                <w:rFonts w:ascii="Arial" w:hAnsi="Arial" w:cs="Arial"/>
                <w:sz w:val="20"/>
                <w:szCs w:val="20"/>
              </w:rPr>
            </w:pPr>
            <w:r w:rsidRPr="002D306B">
              <w:rPr>
                <w:rFonts w:ascii="Arial" w:hAnsi="Arial" w:cs="Arial"/>
                <w:b/>
                <w:sz w:val="20"/>
                <w:szCs w:val="20"/>
              </w:rPr>
              <w:t>h)</w:t>
            </w:r>
            <w:r w:rsidR="004E3B68">
              <w:rPr>
                <w:rFonts w:ascii="Arial" w:hAnsi="Arial" w:cs="Arial"/>
                <w:b/>
                <w:sz w:val="20"/>
                <w:szCs w:val="20"/>
              </w:rPr>
              <w:t xml:space="preserve"> </w:t>
            </w:r>
            <w:r w:rsidRPr="002D306B">
              <w:rPr>
                <w:rFonts w:ascii="Arial" w:hAnsi="Arial" w:cs="Arial"/>
                <w:sz w:val="20"/>
                <w:szCs w:val="20"/>
              </w:rPr>
              <w:t>Revisión previa de proyectos de lotificación de</w:t>
            </w:r>
            <w:r w:rsidR="004E3B68">
              <w:rPr>
                <w:rFonts w:ascii="Arial" w:hAnsi="Arial" w:cs="Arial"/>
                <w:sz w:val="20"/>
                <w:szCs w:val="20"/>
              </w:rPr>
              <w:t xml:space="preserve"> </w:t>
            </w:r>
            <w:r w:rsidRPr="002D306B">
              <w:rPr>
                <w:rFonts w:ascii="Arial" w:hAnsi="Arial" w:cs="Arial"/>
                <w:sz w:val="20"/>
                <w:szCs w:val="20"/>
              </w:rPr>
              <w:t>fraccionamientos de más de 5 has., y hasta 20 has.</w:t>
            </w:r>
          </w:p>
        </w:tc>
        <w:tc>
          <w:tcPr>
            <w:tcW w:w="1025" w:type="pct"/>
          </w:tcPr>
          <w:p w14:paraId="7A2E201C"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Revisión</w:t>
            </w:r>
          </w:p>
        </w:tc>
        <w:tc>
          <w:tcPr>
            <w:tcW w:w="1059" w:type="pct"/>
            <w:shd w:val="clear" w:color="auto" w:fill="auto"/>
            <w:vAlign w:val="center"/>
          </w:tcPr>
          <w:p w14:paraId="5692D153" w14:textId="77777777" w:rsidR="00D558C7" w:rsidRPr="00C22443" w:rsidRDefault="00EA27FB" w:rsidP="00C22443">
            <w:pPr>
              <w:pStyle w:val="TableParagraph"/>
              <w:spacing w:line="240" w:lineRule="auto"/>
              <w:ind w:left="0"/>
              <w:jc w:val="center"/>
              <w:rPr>
                <w:rFonts w:ascii="Arial" w:hAnsi="Arial" w:cs="Arial"/>
                <w:sz w:val="20"/>
                <w:szCs w:val="20"/>
              </w:rPr>
            </w:pPr>
            <w:r w:rsidRPr="00C22443">
              <w:rPr>
                <w:rFonts w:ascii="Arial" w:hAnsi="Arial" w:cs="Arial"/>
                <w:sz w:val="20"/>
                <w:szCs w:val="20"/>
              </w:rPr>
              <w:t>15</w:t>
            </w:r>
          </w:p>
        </w:tc>
      </w:tr>
      <w:tr w:rsidR="00D558C7" w:rsidRPr="002D306B" w14:paraId="47ADCCA9" w14:textId="77777777" w:rsidTr="00C22443">
        <w:trPr>
          <w:trHeight w:val="20"/>
        </w:trPr>
        <w:tc>
          <w:tcPr>
            <w:tcW w:w="2916" w:type="pct"/>
          </w:tcPr>
          <w:p w14:paraId="60A05E87" w14:textId="427AE14B" w:rsidR="00D558C7" w:rsidRPr="002D306B" w:rsidRDefault="00EA27FB" w:rsidP="00C22443">
            <w:pPr>
              <w:pStyle w:val="TableParagraph"/>
              <w:tabs>
                <w:tab w:val="left" w:pos="827"/>
              </w:tabs>
              <w:spacing w:line="240" w:lineRule="auto"/>
              <w:ind w:left="279" w:right="356"/>
              <w:jc w:val="both"/>
              <w:rPr>
                <w:rFonts w:ascii="Arial" w:hAnsi="Arial" w:cs="Arial"/>
                <w:sz w:val="20"/>
                <w:szCs w:val="20"/>
              </w:rPr>
            </w:pPr>
            <w:r w:rsidRPr="002D306B">
              <w:rPr>
                <w:rFonts w:ascii="Arial" w:hAnsi="Arial" w:cs="Arial"/>
                <w:b/>
                <w:sz w:val="20"/>
                <w:szCs w:val="20"/>
              </w:rPr>
              <w:t>i)</w:t>
            </w:r>
            <w:r w:rsidR="004E3B68">
              <w:rPr>
                <w:rFonts w:ascii="Arial" w:hAnsi="Arial" w:cs="Arial"/>
                <w:b/>
                <w:sz w:val="20"/>
                <w:szCs w:val="20"/>
              </w:rPr>
              <w:t xml:space="preserve"> </w:t>
            </w:r>
            <w:r w:rsidRPr="002D306B">
              <w:rPr>
                <w:rFonts w:ascii="Arial" w:hAnsi="Arial" w:cs="Arial"/>
                <w:sz w:val="20"/>
                <w:szCs w:val="20"/>
              </w:rPr>
              <w:t>Revisión previa de proyectos de lotificación de</w:t>
            </w:r>
            <w:r w:rsidR="004E3B68">
              <w:rPr>
                <w:rFonts w:ascii="Arial" w:hAnsi="Arial" w:cs="Arial"/>
                <w:sz w:val="20"/>
                <w:szCs w:val="20"/>
              </w:rPr>
              <w:t xml:space="preserve"> </w:t>
            </w:r>
            <w:r w:rsidRPr="002D306B">
              <w:rPr>
                <w:rFonts w:ascii="Arial" w:hAnsi="Arial" w:cs="Arial"/>
                <w:sz w:val="20"/>
                <w:szCs w:val="20"/>
              </w:rPr>
              <w:t>fraccionamientos de más de 20 has.</w:t>
            </w:r>
          </w:p>
        </w:tc>
        <w:tc>
          <w:tcPr>
            <w:tcW w:w="1025" w:type="pct"/>
          </w:tcPr>
          <w:p w14:paraId="0357381E"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Revisión</w:t>
            </w:r>
          </w:p>
        </w:tc>
        <w:tc>
          <w:tcPr>
            <w:tcW w:w="1059" w:type="pct"/>
            <w:shd w:val="clear" w:color="auto" w:fill="auto"/>
            <w:vAlign w:val="center"/>
          </w:tcPr>
          <w:p w14:paraId="44107D90" w14:textId="77777777" w:rsidR="00D558C7" w:rsidRPr="00C22443" w:rsidRDefault="00EA27FB" w:rsidP="00C22443">
            <w:pPr>
              <w:pStyle w:val="TableParagraph"/>
              <w:spacing w:line="240" w:lineRule="auto"/>
              <w:ind w:left="0"/>
              <w:jc w:val="center"/>
              <w:rPr>
                <w:rFonts w:ascii="Arial" w:hAnsi="Arial" w:cs="Arial"/>
                <w:sz w:val="20"/>
                <w:szCs w:val="20"/>
              </w:rPr>
            </w:pPr>
            <w:r w:rsidRPr="00C22443">
              <w:rPr>
                <w:rFonts w:ascii="Arial" w:hAnsi="Arial" w:cs="Arial"/>
                <w:sz w:val="20"/>
                <w:szCs w:val="20"/>
              </w:rPr>
              <w:t>20</w:t>
            </w:r>
          </w:p>
        </w:tc>
      </w:tr>
    </w:tbl>
    <w:p w14:paraId="18673F1E" w14:textId="77777777" w:rsidR="00020C9A" w:rsidRDefault="00020C9A" w:rsidP="001E16E3">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2"/>
        <w:gridCol w:w="1879"/>
        <w:gridCol w:w="1970"/>
      </w:tblGrid>
      <w:tr w:rsidR="00D558C7" w:rsidRPr="002D306B" w14:paraId="31B06A88" w14:textId="77777777" w:rsidTr="0012594E">
        <w:trPr>
          <w:trHeight w:val="20"/>
        </w:trPr>
        <w:tc>
          <w:tcPr>
            <w:tcW w:w="2888" w:type="pct"/>
            <w:shd w:val="clear" w:color="auto" w:fill="D9D9D9"/>
            <w:vAlign w:val="center"/>
          </w:tcPr>
          <w:p w14:paraId="68120B0C" w14:textId="77777777" w:rsidR="00D558C7" w:rsidRPr="002D306B" w:rsidRDefault="00EA27FB" w:rsidP="00C22443">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31" w:type="pct"/>
            <w:shd w:val="clear" w:color="auto" w:fill="D9D9D9"/>
            <w:vAlign w:val="center"/>
          </w:tcPr>
          <w:p w14:paraId="5D2B7AF8" w14:textId="77777777" w:rsidR="00D558C7" w:rsidRPr="002D306B" w:rsidRDefault="00EA27FB" w:rsidP="00C22443">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 MEDIDA</w:t>
            </w:r>
          </w:p>
        </w:tc>
        <w:tc>
          <w:tcPr>
            <w:tcW w:w="1081" w:type="pct"/>
            <w:shd w:val="clear" w:color="auto" w:fill="D9D9D9"/>
            <w:vAlign w:val="center"/>
          </w:tcPr>
          <w:p w14:paraId="307272F2" w14:textId="77777777" w:rsidR="00D558C7" w:rsidRPr="002D306B" w:rsidRDefault="00EA27FB" w:rsidP="00C22443">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227F7B4B" w14:textId="77777777" w:rsidTr="00927EF0">
        <w:trPr>
          <w:trHeight w:val="20"/>
        </w:trPr>
        <w:tc>
          <w:tcPr>
            <w:tcW w:w="5000" w:type="pct"/>
            <w:gridSpan w:val="3"/>
          </w:tcPr>
          <w:p w14:paraId="3C624F0D"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Autorización de la Constitución de Desarrollo Inmobiliario Habitacional</w:t>
            </w:r>
          </w:p>
        </w:tc>
      </w:tr>
      <w:tr w:rsidR="00D558C7" w:rsidRPr="002D306B" w14:paraId="56EE6F4D" w14:textId="77777777" w:rsidTr="00927EF0">
        <w:trPr>
          <w:trHeight w:val="20"/>
        </w:trPr>
        <w:tc>
          <w:tcPr>
            <w:tcW w:w="5000" w:type="pct"/>
            <w:gridSpan w:val="3"/>
          </w:tcPr>
          <w:p w14:paraId="46055DDB" w14:textId="77777777" w:rsidR="00D558C7" w:rsidRPr="002D306B" w:rsidRDefault="00D558C7" w:rsidP="002D306B">
            <w:pPr>
              <w:pStyle w:val="TableParagraph"/>
              <w:spacing w:line="240" w:lineRule="auto"/>
              <w:ind w:left="0"/>
              <w:rPr>
                <w:rFonts w:ascii="Arial" w:hAnsi="Arial" w:cs="Arial"/>
                <w:sz w:val="20"/>
                <w:szCs w:val="20"/>
              </w:rPr>
            </w:pPr>
          </w:p>
        </w:tc>
      </w:tr>
      <w:tr w:rsidR="00D558C7" w:rsidRPr="002D306B" w14:paraId="2B91E3CE" w14:textId="77777777" w:rsidTr="00927EF0">
        <w:trPr>
          <w:trHeight w:val="20"/>
        </w:trPr>
        <w:tc>
          <w:tcPr>
            <w:tcW w:w="5000" w:type="pct"/>
            <w:gridSpan w:val="3"/>
          </w:tcPr>
          <w:p w14:paraId="2E631E65"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Zona de Consolidación Urbana</w:t>
            </w:r>
          </w:p>
        </w:tc>
      </w:tr>
      <w:tr w:rsidR="00D558C7" w:rsidRPr="002D306B" w14:paraId="2A414501" w14:textId="77777777" w:rsidTr="0012594E">
        <w:trPr>
          <w:trHeight w:val="20"/>
        </w:trPr>
        <w:tc>
          <w:tcPr>
            <w:tcW w:w="2888" w:type="pct"/>
          </w:tcPr>
          <w:p w14:paraId="16DD2AE2" w14:textId="4B1B5C4E" w:rsidR="00D558C7" w:rsidRPr="002D306B" w:rsidRDefault="00EA27FB" w:rsidP="004E3B68">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a)</w:t>
            </w:r>
            <w:r w:rsidR="004E3B68">
              <w:rPr>
                <w:rFonts w:ascii="Arial" w:hAnsi="Arial" w:cs="Arial"/>
                <w:b/>
                <w:sz w:val="20"/>
                <w:szCs w:val="20"/>
              </w:rPr>
              <w:t xml:space="preserve"> </w:t>
            </w:r>
            <w:r w:rsidRPr="002D306B">
              <w:rPr>
                <w:rFonts w:ascii="Arial" w:hAnsi="Arial" w:cs="Arial"/>
                <w:sz w:val="20"/>
                <w:szCs w:val="20"/>
              </w:rPr>
              <w:t>Con superficie de hasta 10,000 M2</w:t>
            </w:r>
          </w:p>
        </w:tc>
        <w:tc>
          <w:tcPr>
            <w:tcW w:w="1031" w:type="pct"/>
          </w:tcPr>
          <w:p w14:paraId="3DC2D9CC"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772A3BB3" w14:textId="2EE8940B" w:rsidR="00D558C7" w:rsidRPr="002D306B" w:rsidRDefault="00C22443" w:rsidP="00C22443">
            <w:pPr>
              <w:pStyle w:val="TableParagraph"/>
              <w:spacing w:line="240" w:lineRule="auto"/>
              <w:ind w:left="0"/>
              <w:jc w:val="center"/>
              <w:rPr>
                <w:rFonts w:ascii="Arial" w:hAnsi="Arial" w:cs="Arial"/>
                <w:sz w:val="20"/>
                <w:szCs w:val="20"/>
              </w:rPr>
            </w:pPr>
            <w:r>
              <w:rPr>
                <w:rFonts w:ascii="Arial" w:hAnsi="Arial" w:cs="Arial"/>
                <w:sz w:val="20"/>
                <w:szCs w:val="20"/>
              </w:rPr>
              <w:t>50</w:t>
            </w:r>
          </w:p>
        </w:tc>
      </w:tr>
      <w:tr w:rsidR="00D558C7" w:rsidRPr="002D306B" w14:paraId="5E4B452A" w14:textId="77777777" w:rsidTr="0012594E">
        <w:trPr>
          <w:trHeight w:val="20"/>
        </w:trPr>
        <w:tc>
          <w:tcPr>
            <w:tcW w:w="2888" w:type="pct"/>
          </w:tcPr>
          <w:p w14:paraId="32296A27" w14:textId="201BF10C" w:rsidR="00D558C7" w:rsidRPr="002D306B" w:rsidRDefault="00EA27FB" w:rsidP="004E3B68">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b)</w:t>
            </w:r>
            <w:r w:rsidR="004E3B68">
              <w:rPr>
                <w:rFonts w:ascii="Arial" w:hAnsi="Arial" w:cs="Arial"/>
                <w:b/>
                <w:sz w:val="20"/>
                <w:szCs w:val="20"/>
              </w:rPr>
              <w:t xml:space="preserve"> </w:t>
            </w:r>
            <w:r w:rsidRPr="002D306B">
              <w:rPr>
                <w:rFonts w:ascii="Arial" w:hAnsi="Arial" w:cs="Arial"/>
                <w:sz w:val="20"/>
                <w:szCs w:val="20"/>
              </w:rPr>
              <w:t>Con superficie de 10,000.01 M2 hasta 50,000.00</w:t>
            </w:r>
            <w:r w:rsidR="004E3B68">
              <w:rPr>
                <w:rFonts w:ascii="Arial" w:hAnsi="Arial" w:cs="Arial"/>
                <w:sz w:val="20"/>
                <w:szCs w:val="20"/>
              </w:rPr>
              <w:t xml:space="preserve"> </w:t>
            </w:r>
            <w:r w:rsidRPr="002D306B">
              <w:rPr>
                <w:rFonts w:ascii="Arial" w:hAnsi="Arial" w:cs="Arial"/>
                <w:sz w:val="20"/>
                <w:szCs w:val="20"/>
              </w:rPr>
              <w:t>M2</w:t>
            </w:r>
          </w:p>
        </w:tc>
        <w:tc>
          <w:tcPr>
            <w:tcW w:w="1031" w:type="pct"/>
          </w:tcPr>
          <w:p w14:paraId="79DA3640"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43603E85" w14:textId="0BE63D85" w:rsidR="00D558C7" w:rsidRPr="002D306B" w:rsidRDefault="00C22443" w:rsidP="00C22443">
            <w:pPr>
              <w:pStyle w:val="TableParagraph"/>
              <w:spacing w:line="240" w:lineRule="auto"/>
              <w:ind w:left="0"/>
              <w:jc w:val="center"/>
              <w:rPr>
                <w:rFonts w:ascii="Arial" w:hAnsi="Arial" w:cs="Arial"/>
                <w:sz w:val="20"/>
                <w:szCs w:val="20"/>
              </w:rPr>
            </w:pPr>
            <w:r>
              <w:rPr>
                <w:rFonts w:ascii="Arial" w:hAnsi="Arial" w:cs="Arial"/>
                <w:sz w:val="20"/>
                <w:szCs w:val="20"/>
              </w:rPr>
              <w:t>57</w:t>
            </w:r>
          </w:p>
        </w:tc>
      </w:tr>
      <w:tr w:rsidR="00D558C7" w:rsidRPr="002D306B" w14:paraId="4DB95343" w14:textId="77777777" w:rsidTr="0012594E">
        <w:trPr>
          <w:trHeight w:val="20"/>
        </w:trPr>
        <w:tc>
          <w:tcPr>
            <w:tcW w:w="2888" w:type="pct"/>
          </w:tcPr>
          <w:p w14:paraId="5E7ECF66" w14:textId="44A057DE" w:rsidR="00D558C7" w:rsidRPr="002D306B" w:rsidRDefault="00EA27FB" w:rsidP="004E3B68">
            <w:pPr>
              <w:pStyle w:val="TableParagraph"/>
              <w:tabs>
                <w:tab w:val="left" w:pos="827"/>
                <w:tab w:val="left" w:pos="1425"/>
                <w:tab w:val="left" w:pos="2511"/>
                <w:tab w:val="left" w:pos="2967"/>
                <w:tab w:val="left" w:pos="4086"/>
                <w:tab w:val="left" w:pos="4595"/>
              </w:tabs>
              <w:spacing w:line="240" w:lineRule="auto"/>
              <w:ind w:left="0"/>
              <w:jc w:val="both"/>
              <w:rPr>
                <w:rFonts w:ascii="Arial" w:hAnsi="Arial" w:cs="Arial"/>
                <w:sz w:val="20"/>
                <w:szCs w:val="20"/>
              </w:rPr>
            </w:pPr>
            <w:r w:rsidRPr="002D306B">
              <w:rPr>
                <w:rFonts w:ascii="Arial" w:hAnsi="Arial" w:cs="Arial"/>
                <w:b/>
                <w:sz w:val="20"/>
                <w:szCs w:val="20"/>
              </w:rPr>
              <w:t>c)</w:t>
            </w:r>
            <w:r w:rsidR="004E3B68">
              <w:rPr>
                <w:rFonts w:ascii="Arial" w:hAnsi="Arial" w:cs="Arial"/>
                <w:b/>
                <w:sz w:val="20"/>
                <w:szCs w:val="20"/>
              </w:rPr>
              <w:t xml:space="preserve"> </w:t>
            </w:r>
            <w:r w:rsidRPr="002D306B">
              <w:rPr>
                <w:rFonts w:ascii="Arial" w:hAnsi="Arial" w:cs="Arial"/>
                <w:sz w:val="20"/>
                <w:szCs w:val="20"/>
              </w:rPr>
              <w:t>Con</w:t>
            </w:r>
            <w:r w:rsidR="004E3B68">
              <w:rPr>
                <w:rFonts w:ascii="Arial" w:hAnsi="Arial" w:cs="Arial"/>
                <w:sz w:val="20"/>
                <w:szCs w:val="20"/>
              </w:rPr>
              <w:t xml:space="preserve"> </w:t>
            </w:r>
            <w:r w:rsidRPr="002D306B">
              <w:rPr>
                <w:rFonts w:ascii="Arial" w:hAnsi="Arial" w:cs="Arial"/>
                <w:sz w:val="20"/>
                <w:szCs w:val="20"/>
              </w:rPr>
              <w:t>superficie</w:t>
            </w:r>
            <w:r w:rsidR="004E3B68">
              <w:rPr>
                <w:rFonts w:ascii="Arial" w:hAnsi="Arial" w:cs="Arial"/>
                <w:sz w:val="20"/>
                <w:szCs w:val="20"/>
              </w:rPr>
              <w:t xml:space="preserve"> </w:t>
            </w:r>
            <w:r w:rsidRPr="002D306B">
              <w:rPr>
                <w:rFonts w:ascii="Arial" w:hAnsi="Arial" w:cs="Arial"/>
                <w:sz w:val="20"/>
                <w:szCs w:val="20"/>
              </w:rPr>
              <w:t>de</w:t>
            </w:r>
            <w:r w:rsidR="004E3B68">
              <w:rPr>
                <w:rFonts w:ascii="Arial" w:hAnsi="Arial" w:cs="Arial"/>
                <w:sz w:val="20"/>
                <w:szCs w:val="20"/>
              </w:rPr>
              <w:t xml:space="preserve"> </w:t>
            </w:r>
            <w:r w:rsidRPr="002D306B">
              <w:rPr>
                <w:rFonts w:ascii="Arial" w:hAnsi="Arial" w:cs="Arial"/>
                <w:sz w:val="20"/>
                <w:szCs w:val="20"/>
              </w:rPr>
              <w:t>50,000.01</w:t>
            </w:r>
            <w:r w:rsidR="004E3B68">
              <w:rPr>
                <w:rFonts w:ascii="Arial" w:hAnsi="Arial" w:cs="Arial"/>
                <w:sz w:val="20"/>
                <w:szCs w:val="20"/>
              </w:rPr>
              <w:t xml:space="preserve"> </w:t>
            </w:r>
            <w:r w:rsidRPr="002D306B">
              <w:rPr>
                <w:rFonts w:ascii="Arial" w:hAnsi="Arial" w:cs="Arial"/>
                <w:sz w:val="20"/>
                <w:szCs w:val="20"/>
              </w:rPr>
              <w:t>M2</w:t>
            </w:r>
            <w:r w:rsidR="004E3B68">
              <w:rPr>
                <w:rFonts w:ascii="Arial" w:hAnsi="Arial" w:cs="Arial"/>
                <w:sz w:val="20"/>
                <w:szCs w:val="20"/>
              </w:rPr>
              <w:t xml:space="preserve"> </w:t>
            </w:r>
            <w:r w:rsidRPr="002D306B">
              <w:rPr>
                <w:rFonts w:ascii="Arial" w:hAnsi="Arial" w:cs="Arial"/>
                <w:sz w:val="20"/>
                <w:szCs w:val="20"/>
              </w:rPr>
              <w:t>hasta</w:t>
            </w:r>
            <w:r w:rsidR="004E3B68">
              <w:rPr>
                <w:rFonts w:ascii="Arial" w:hAnsi="Arial" w:cs="Arial"/>
                <w:sz w:val="20"/>
                <w:szCs w:val="20"/>
              </w:rPr>
              <w:t xml:space="preserve"> </w:t>
            </w:r>
            <w:r w:rsidRPr="002D306B">
              <w:rPr>
                <w:rFonts w:ascii="Arial" w:hAnsi="Arial" w:cs="Arial"/>
                <w:sz w:val="20"/>
                <w:szCs w:val="20"/>
              </w:rPr>
              <w:t>100,000.00 M2</w:t>
            </w:r>
          </w:p>
        </w:tc>
        <w:tc>
          <w:tcPr>
            <w:tcW w:w="1031" w:type="pct"/>
          </w:tcPr>
          <w:p w14:paraId="41E76A0D"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65DC4113" w14:textId="26FC39EA" w:rsidR="00D558C7" w:rsidRPr="002D306B" w:rsidRDefault="00C22443" w:rsidP="00C22443">
            <w:pPr>
              <w:pStyle w:val="TableParagraph"/>
              <w:spacing w:line="240" w:lineRule="auto"/>
              <w:ind w:left="0"/>
              <w:jc w:val="center"/>
              <w:rPr>
                <w:rFonts w:ascii="Arial" w:hAnsi="Arial" w:cs="Arial"/>
                <w:sz w:val="20"/>
                <w:szCs w:val="20"/>
              </w:rPr>
            </w:pPr>
            <w:r>
              <w:rPr>
                <w:rFonts w:ascii="Arial" w:hAnsi="Arial" w:cs="Arial"/>
                <w:sz w:val="20"/>
                <w:szCs w:val="20"/>
              </w:rPr>
              <w:t>65</w:t>
            </w:r>
          </w:p>
        </w:tc>
      </w:tr>
      <w:tr w:rsidR="00D558C7" w:rsidRPr="002D306B" w14:paraId="24649882" w14:textId="77777777" w:rsidTr="0012594E">
        <w:trPr>
          <w:trHeight w:val="20"/>
        </w:trPr>
        <w:tc>
          <w:tcPr>
            <w:tcW w:w="2888" w:type="pct"/>
          </w:tcPr>
          <w:p w14:paraId="1FE2DFEB" w14:textId="7D1103C8" w:rsidR="00D558C7" w:rsidRPr="002D306B" w:rsidRDefault="00EA27FB" w:rsidP="004E3B68">
            <w:pPr>
              <w:pStyle w:val="TableParagraph"/>
              <w:tabs>
                <w:tab w:val="left" w:pos="827"/>
                <w:tab w:val="left" w:pos="1401"/>
                <w:tab w:val="left" w:pos="2467"/>
                <w:tab w:val="left" w:pos="2899"/>
                <w:tab w:val="left" w:pos="4108"/>
                <w:tab w:val="left" w:pos="4595"/>
              </w:tabs>
              <w:spacing w:line="240" w:lineRule="auto"/>
              <w:ind w:left="0"/>
              <w:jc w:val="both"/>
              <w:rPr>
                <w:rFonts w:ascii="Arial" w:hAnsi="Arial" w:cs="Arial"/>
                <w:sz w:val="20"/>
                <w:szCs w:val="20"/>
              </w:rPr>
            </w:pPr>
            <w:r w:rsidRPr="002D306B">
              <w:rPr>
                <w:rFonts w:ascii="Arial" w:hAnsi="Arial" w:cs="Arial"/>
                <w:b/>
                <w:sz w:val="20"/>
                <w:szCs w:val="20"/>
              </w:rPr>
              <w:t>d)</w:t>
            </w:r>
            <w:r w:rsidR="004E3B68">
              <w:rPr>
                <w:rFonts w:ascii="Arial" w:hAnsi="Arial" w:cs="Arial"/>
                <w:b/>
                <w:sz w:val="20"/>
                <w:szCs w:val="20"/>
              </w:rPr>
              <w:t xml:space="preserve"> </w:t>
            </w:r>
            <w:r w:rsidRPr="002D306B">
              <w:rPr>
                <w:rFonts w:ascii="Arial" w:hAnsi="Arial" w:cs="Arial"/>
                <w:sz w:val="20"/>
                <w:szCs w:val="20"/>
              </w:rPr>
              <w:t>Con</w:t>
            </w:r>
            <w:r w:rsidR="004E3B68">
              <w:rPr>
                <w:rFonts w:ascii="Arial" w:hAnsi="Arial" w:cs="Arial"/>
                <w:sz w:val="20"/>
                <w:szCs w:val="20"/>
              </w:rPr>
              <w:t xml:space="preserve"> </w:t>
            </w:r>
            <w:r w:rsidRPr="002D306B">
              <w:rPr>
                <w:rFonts w:ascii="Arial" w:hAnsi="Arial" w:cs="Arial"/>
                <w:sz w:val="20"/>
                <w:szCs w:val="20"/>
              </w:rPr>
              <w:t>superficie</w:t>
            </w:r>
            <w:r w:rsidR="004E3B68">
              <w:rPr>
                <w:rFonts w:ascii="Arial" w:hAnsi="Arial" w:cs="Arial"/>
                <w:sz w:val="20"/>
                <w:szCs w:val="20"/>
              </w:rPr>
              <w:t xml:space="preserve"> </w:t>
            </w:r>
            <w:r w:rsidRPr="002D306B">
              <w:rPr>
                <w:rFonts w:ascii="Arial" w:hAnsi="Arial" w:cs="Arial"/>
                <w:sz w:val="20"/>
                <w:szCs w:val="20"/>
              </w:rPr>
              <w:t>de</w:t>
            </w:r>
            <w:r w:rsidR="004E3B68">
              <w:rPr>
                <w:rFonts w:ascii="Arial" w:hAnsi="Arial" w:cs="Arial"/>
                <w:sz w:val="20"/>
                <w:szCs w:val="20"/>
              </w:rPr>
              <w:t xml:space="preserve"> </w:t>
            </w:r>
            <w:r w:rsidRPr="002D306B">
              <w:rPr>
                <w:rFonts w:ascii="Arial" w:hAnsi="Arial" w:cs="Arial"/>
                <w:sz w:val="20"/>
                <w:szCs w:val="20"/>
              </w:rPr>
              <w:t>100,000.01</w:t>
            </w:r>
            <w:r w:rsidRPr="002D306B">
              <w:rPr>
                <w:rFonts w:ascii="Arial" w:hAnsi="Arial" w:cs="Arial"/>
                <w:sz w:val="20"/>
                <w:szCs w:val="20"/>
              </w:rPr>
              <w:tab/>
              <w:t>M2</w:t>
            </w:r>
            <w:r w:rsidR="004E3B68">
              <w:rPr>
                <w:rFonts w:ascii="Arial" w:hAnsi="Arial" w:cs="Arial"/>
                <w:sz w:val="20"/>
                <w:szCs w:val="20"/>
              </w:rPr>
              <w:t xml:space="preserve"> </w:t>
            </w:r>
            <w:r w:rsidRPr="002D306B">
              <w:rPr>
                <w:rFonts w:ascii="Arial" w:hAnsi="Arial" w:cs="Arial"/>
                <w:sz w:val="20"/>
                <w:szCs w:val="20"/>
              </w:rPr>
              <w:t>hasta</w:t>
            </w:r>
            <w:r w:rsidR="004E3B68">
              <w:rPr>
                <w:rFonts w:ascii="Arial" w:hAnsi="Arial" w:cs="Arial"/>
                <w:sz w:val="20"/>
                <w:szCs w:val="20"/>
              </w:rPr>
              <w:t xml:space="preserve"> </w:t>
            </w:r>
            <w:r w:rsidRPr="002D306B">
              <w:rPr>
                <w:rFonts w:ascii="Arial" w:hAnsi="Arial" w:cs="Arial"/>
                <w:sz w:val="20"/>
                <w:szCs w:val="20"/>
              </w:rPr>
              <w:t>150,000.00 M2</w:t>
            </w:r>
          </w:p>
        </w:tc>
        <w:tc>
          <w:tcPr>
            <w:tcW w:w="1031" w:type="pct"/>
          </w:tcPr>
          <w:p w14:paraId="5DB4F3D7"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01FB6529" w14:textId="20AF1EDF"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71</w:t>
            </w:r>
          </w:p>
        </w:tc>
      </w:tr>
      <w:tr w:rsidR="00D558C7" w:rsidRPr="002D306B" w14:paraId="761ABF2C" w14:textId="77777777" w:rsidTr="0012594E">
        <w:trPr>
          <w:trHeight w:val="20"/>
        </w:trPr>
        <w:tc>
          <w:tcPr>
            <w:tcW w:w="2888" w:type="pct"/>
          </w:tcPr>
          <w:p w14:paraId="7EA03061" w14:textId="3E1DF9A1" w:rsidR="00D558C7" w:rsidRPr="002D306B" w:rsidRDefault="00EA27FB" w:rsidP="004E3B68">
            <w:pPr>
              <w:pStyle w:val="TableParagraph"/>
              <w:tabs>
                <w:tab w:val="left" w:pos="827"/>
                <w:tab w:val="left" w:pos="1401"/>
                <w:tab w:val="left" w:pos="2467"/>
                <w:tab w:val="left" w:pos="2899"/>
                <w:tab w:val="left" w:pos="4108"/>
                <w:tab w:val="left" w:pos="4595"/>
              </w:tabs>
              <w:spacing w:line="240" w:lineRule="auto"/>
              <w:ind w:left="0"/>
              <w:jc w:val="both"/>
              <w:rPr>
                <w:rFonts w:ascii="Arial" w:hAnsi="Arial" w:cs="Arial"/>
                <w:sz w:val="20"/>
                <w:szCs w:val="20"/>
              </w:rPr>
            </w:pPr>
            <w:r w:rsidRPr="002D306B">
              <w:rPr>
                <w:rFonts w:ascii="Arial" w:hAnsi="Arial" w:cs="Arial"/>
                <w:b/>
                <w:sz w:val="20"/>
                <w:szCs w:val="20"/>
              </w:rPr>
              <w:t>e)</w:t>
            </w:r>
            <w:r w:rsidR="004E3B68">
              <w:rPr>
                <w:rFonts w:ascii="Arial" w:hAnsi="Arial" w:cs="Arial"/>
                <w:b/>
                <w:sz w:val="20"/>
                <w:szCs w:val="20"/>
              </w:rPr>
              <w:t xml:space="preserve"> </w:t>
            </w:r>
            <w:r w:rsidRPr="002D306B">
              <w:rPr>
                <w:rFonts w:ascii="Arial" w:hAnsi="Arial" w:cs="Arial"/>
                <w:sz w:val="20"/>
                <w:szCs w:val="20"/>
              </w:rPr>
              <w:t>Con</w:t>
            </w:r>
            <w:r w:rsidR="004E3B68">
              <w:rPr>
                <w:rFonts w:ascii="Arial" w:hAnsi="Arial" w:cs="Arial"/>
                <w:sz w:val="20"/>
                <w:szCs w:val="20"/>
              </w:rPr>
              <w:t xml:space="preserve"> </w:t>
            </w:r>
            <w:r w:rsidRPr="002D306B">
              <w:rPr>
                <w:rFonts w:ascii="Arial" w:hAnsi="Arial" w:cs="Arial"/>
                <w:sz w:val="20"/>
                <w:szCs w:val="20"/>
              </w:rPr>
              <w:t>superficie</w:t>
            </w:r>
            <w:r w:rsidR="004E3B68">
              <w:rPr>
                <w:rFonts w:ascii="Arial" w:hAnsi="Arial" w:cs="Arial"/>
                <w:sz w:val="20"/>
                <w:szCs w:val="20"/>
              </w:rPr>
              <w:t xml:space="preserve"> de </w:t>
            </w:r>
            <w:r w:rsidRPr="002D306B">
              <w:rPr>
                <w:rFonts w:ascii="Arial" w:hAnsi="Arial" w:cs="Arial"/>
                <w:sz w:val="20"/>
                <w:szCs w:val="20"/>
              </w:rPr>
              <w:t>150,000.01</w:t>
            </w:r>
            <w:r w:rsidRPr="002D306B">
              <w:rPr>
                <w:rFonts w:ascii="Arial" w:hAnsi="Arial" w:cs="Arial"/>
                <w:sz w:val="20"/>
                <w:szCs w:val="20"/>
              </w:rPr>
              <w:tab/>
              <w:t>M2</w:t>
            </w:r>
            <w:r w:rsidR="004E3B68">
              <w:rPr>
                <w:rFonts w:ascii="Arial" w:hAnsi="Arial" w:cs="Arial"/>
                <w:sz w:val="20"/>
                <w:szCs w:val="20"/>
              </w:rPr>
              <w:t xml:space="preserve"> </w:t>
            </w:r>
            <w:r w:rsidRPr="002D306B">
              <w:rPr>
                <w:rFonts w:ascii="Arial" w:hAnsi="Arial" w:cs="Arial"/>
                <w:sz w:val="20"/>
                <w:szCs w:val="20"/>
              </w:rPr>
              <w:t>hasta</w:t>
            </w:r>
            <w:r w:rsidR="004E3B68">
              <w:rPr>
                <w:rFonts w:ascii="Arial" w:hAnsi="Arial" w:cs="Arial"/>
                <w:sz w:val="20"/>
                <w:szCs w:val="20"/>
              </w:rPr>
              <w:t xml:space="preserve"> </w:t>
            </w:r>
            <w:r w:rsidRPr="002D306B">
              <w:rPr>
                <w:rFonts w:ascii="Arial" w:hAnsi="Arial" w:cs="Arial"/>
                <w:sz w:val="20"/>
                <w:szCs w:val="20"/>
              </w:rPr>
              <w:t>200,000.00 M2</w:t>
            </w:r>
          </w:p>
        </w:tc>
        <w:tc>
          <w:tcPr>
            <w:tcW w:w="1031" w:type="pct"/>
          </w:tcPr>
          <w:p w14:paraId="626CE3B6"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06689B4E" w14:textId="2812DFEB"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108</w:t>
            </w:r>
          </w:p>
        </w:tc>
      </w:tr>
      <w:tr w:rsidR="00D558C7" w:rsidRPr="002D306B" w14:paraId="40061428" w14:textId="77777777" w:rsidTr="0012594E">
        <w:trPr>
          <w:trHeight w:val="20"/>
        </w:trPr>
        <w:tc>
          <w:tcPr>
            <w:tcW w:w="2888" w:type="pct"/>
          </w:tcPr>
          <w:p w14:paraId="7B24F1E4" w14:textId="3CFA15F9" w:rsidR="00D558C7" w:rsidRPr="002D306B" w:rsidRDefault="00EA27FB" w:rsidP="004E3B68">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f)</w:t>
            </w:r>
            <w:r w:rsidR="004E3B68">
              <w:rPr>
                <w:rFonts w:ascii="Arial" w:hAnsi="Arial" w:cs="Arial"/>
                <w:b/>
                <w:sz w:val="20"/>
                <w:szCs w:val="20"/>
              </w:rPr>
              <w:t xml:space="preserve"> </w:t>
            </w:r>
            <w:r w:rsidRPr="002D306B">
              <w:rPr>
                <w:rFonts w:ascii="Arial" w:hAnsi="Arial" w:cs="Arial"/>
                <w:sz w:val="20"/>
                <w:szCs w:val="20"/>
              </w:rPr>
              <w:t>Con superficie Mayor a 200,000.00 M2</w:t>
            </w:r>
          </w:p>
        </w:tc>
        <w:tc>
          <w:tcPr>
            <w:tcW w:w="1031" w:type="pct"/>
          </w:tcPr>
          <w:p w14:paraId="5360C238"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4207CB11" w14:textId="64A7ABBC"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143</w:t>
            </w:r>
          </w:p>
        </w:tc>
      </w:tr>
      <w:tr w:rsidR="00D558C7" w:rsidRPr="002D306B" w14:paraId="2F70970F" w14:textId="77777777" w:rsidTr="00C22443">
        <w:trPr>
          <w:trHeight w:val="20"/>
        </w:trPr>
        <w:tc>
          <w:tcPr>
            <w:tcW w:w="5000" w:type="pct"/>
            <w:gridSpan w:val="3"/>
            <w:vAlign w:val="center"/>
          </w:tcPr>
          <w:p w14:paraId="00E0E287" w14:textId="77777777" w:rsidR="0012594E" w:rsidRDefault="0012594E" w:rsidP="00C22443">
            <w:pPr>
              <w:pStyle w:val="TableParagraph"/>
              <w:spacing w:line="240" w:lineRule="auto"/>
              <w:ind w:left="0"/>
              <w:jc w:val="center"/>
              <w:rPr>
                <w:rFonts w:ascii="Arial" w:hAnsi="Arial" w:cs="Arial"/>
                <w:b/>
                <w:sz w:val="20"/>
                <w:szCs w:val="20"/>
              </w:rPr>
            </w:pPr>
          </w:p>
          <w:p w14:paraId="6A147F9D" w14:textId="77777777" w:rsidR="00D558C7" w:rsidRPr="002D306B" w:rsidRDefault="00EA27FB" w:rsidP="00C22443">
            <w:pPr>
              <w:pStyle w:val="TableParagraph"/>
              <w:spacing w:line="240" w:lineRule="auto"/>
              <w:ind w:left="0"/>
              <w:jc w:val="center"/>
              <w:rPr>
                <w:rFonts w:ascii="Arial" w:hAnsi="Arial" w:cs="Arial"/>
                <w:b/>
                <w:sz w:val="20"/>
                <w:szCs w:val="20"/>
              </w:rPr>
            </w:pPr>
            <w:r w:rsidRPr="002D306B">
              <w:rPr>
                <w:rFonts w:ascii="Arial" w:hAnsi="Arial" w:cs="Arial"/>
                <w:b/>
                <w:sz w:val="20"/>
                <w:szCs w:val="20"/>
              </w:rPr>
              <w:t>Zona de Crecimiento y Control Urbano</w:t>
            </w:r>
          </w:p>
        </w:tc>
      </w:tr>
      <w:tr w:rsidR="00D558C7" w:rsidRPr="002D306B" w14:paraId="2D16770A" w14:textId="77777777" w:rsidTr="0012594E">
        <w:trPr>
          <w:trHeight w:val="20"/>
        </w:trPr>
        <w:tc>
          <w:tcPr>
            <w:tcW w:w="2888" w:type="pct"/>
          </w:tcPr>
          <w:p w14:paraId="0D5FD8F1" w14:textId="1C436A74" w:rsidR="00D558C7" w:rsidRPr="002D306B" w:rsidRDefault="00EA27FB" w:rsidP="004E3B68">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a)</w:t>
            </w:r>
            <w:r w:rsidR="004E3B68">
              <w:rPr>
                <w:rFonts w:ascii="Arial" w:hAnsi="Arial" w:cs="Arial"/>
                <w:b/>
                <w:sz w:val="20"/>
                <w:szCs w:val="20"/>
              </w:rPr>
              <w:t xml:space="preserve"> </w:t>
            </w:r>
            <w:r w:rsidRPr="002D306B">
              <w:rPr>
                <w:rFonts w:ascii="Arial" w:hAnsi="Arial" w:cs="Arial"/>
                <w:sz w:val="20"/>
                <w:szCs w:val="20"/>
              </w:rPr>
              <w:t>Con superficie de hasta 10,000 M2</w:t>
            </w:r>
          </w:p>
        </w:tc>
        <w:tc>
          <w:tcPr>
            <w:tcW w:w="1031" w:type="pct"/>
          </w:tcPr>
          <w:p w14:paraId="31125BC3"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285702E3" w14:textId="79CC52D3"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133</w:t>
            </w:r>
          </w:p>
        </w:tc>
      </w:tr>
      <w:tr w:rsidR="00D558C7" w:rsidRPr="002D306B" w14:paraId="74C832C1" w14:textId="77777777" w:rsidTr="0012594E">
        <w:trPr>
          <w:trHeight w:val="20"/>
        </w:trPr>
        <w:tc>
          <w:tcPr>
            <w:tcW w:w="2888" w:type="pct"/>
          </w:tcPr>
          <w:p w14:paraId="511610A9" w14:textId="1C749702" w:rsidR="00D558C7" w:rsidRPr="002D306B" w:rsidRDefault="00EA27FB" w:rsidP="004E3B68">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b)</w:t>
            </w:r>
            <w:r w:rsidR="004E3B68">
              <w:rPr>
                <w:rFonts w:ascii="Arial" w:hAnsi="Arial" w:cs="Arial"/>
                <w:b/>
                <w:sz w:val="20"/>
                <w:szCs w:val="20"/>
              </w:rPr>
              <w:t xml:space="preserve"> </w:t>
            </w:r>
            <w:r w:rsidRPr="002D306B">
              <w:rPr>
                <w:rFonts w:ascii="Arial" w:hAnsi="Arial" w:cs="Arial"/>
                <w:sz w:val="20"/>
                <w:szCs w:val="20"/>
              </w:rPr>
              <w:t>Con superficie de 10,000.01 M2 hasta 50,000.00</w:t>
            </w:r>
            <w:r w:rsidR="004E3B68">
              <w:rPr>
                <w:rFonts w:ascii="Arial" w:hAnsi="Arial" w:cs="Arial"/>
                <w:sz w:val="20"/>
                <w:szCs w:val="20"/>
              </w:rPr>
              <w:t xml:space="preserve"> </w:t>
            </w:r>
            <w:r w:rsidRPr="002D306B">
              <w:rPr>
                <w:rFonts w:ascii="Arial" w:hAnsi="Arial" w:cs="Arial"/>
                <w:sz w:val="20"/>
                <w:szCs w:val="20"/>
              </w:rPr>
              <w:t>M2</w:t>
            </w:r>
          </w:p>
        </w:tc>
        <w:tc>
          <w:tcPr>
            <w:tcW w:w="1031" w:type="pct"/>
          </w:tcPr>
          <w:p w14:paraId="568A0B18"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08D8808C" w14:textId="439F165B"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152</w:t>
            </w:r>
          </w:p>
        </w:tc>
      </w:tr>
      <w:tr w:rsidR="00D558C7" w:rsidRPr="002D306B" w14:paraId="0407BE62" w14:textId="77777777" w:rsidTr="0012594E">
        <w:trPr>
          <w:trHeight w:val="20"/>
        </w:trPr>
        <w:tc>
          <w:tcPr>
            <w:tcW w:w="2888" w:type="pct"/>
          </w:tcPr>
          <w:p w14:paraId="7B9AD405" w14:textId="1BEEAB00" w:rsidR="00D558C7" w:rsidRPr="002D306B" w:rsidRDefault="00EA27FB" w:rsidP="004E3B68">
            <w:pPr>
              <w:pStyle w:val="TableParagraph"/>
              <w:tabs>
                <w:tab w:val="left" w:pos="827"/>
                <w:tab w:val="left" w:pos="1425"/>
                <w:tab w:val="left" w:pos="2511"/>
                <w:tab w:val="left" w:pos="2969"/>
                <w:tab w:val="left" w:pos="4088"/>
                <w:tab w:val="left" w:pos="4597"/>
              </w:tabs>
              <w:spacing w:line="240" w:lineRule="auto"/>
              <w:ind w:left="0"/>
              <w:jc w:val="both"/>
              <w:rPr>
                <w:rFonts w:ascii="Arial" w:hAnsi="Arial" w:cs="Arial"/>
                <w:sz w:val="20"/>
                <w:szCs w:val="20"/>
              </w:rPr>
            </w:pPr>
            <w:r w:rsidRPr="002D306B">
              <w:rPr>
                <w:rFonts w:ascii="Arial" w:hAnsi="Arial" w:cs="Arial"/>
                <w:b/>
                <w:sz w:val="20"/>
                <w:szCs w:val="20"/>
              </w:rPr>
              <w:t>c)</w:t>
            </w:r>
            <w:r w:rsidR="004E3B68">
              <w:rPr>
                <w:rFonts w:ascii="Arial" w:hAnsi="Arial" w:cs="Arial"/>
                <w:b/>
                <w:sz w:val="20"/>
                <w:szCs w:val="20"/>
              </w:rPr>
              <w:t xml:space="preserve"> </w:t>
            </w:r>
            <w:r w:rsidRPr="002D306B">
              <w:rPr>
                <w:rFonts w:ascii="Arial" w:hAnsi="Arial" w:cs="Arial"/>
                <w:sz w:val="20"/>
                <w:szCs w:val="20"/>
              </w:rPr>
              <w:t>Con</w:t>
            </w:r>
            <w:r w:rsidR="004E3B68">
              <w:rPr>
                <w:rFonts w:ascii="Arial" w:hAnsi="Arial" w:cs="Arial"/>
                <w:sz w:val="20"/>
                <w:szCs w:val="20"/>
              </w:rPr>
              <w:t xml:space="preserve"> </w:t>
            </w:r>
            <w:r w:rsidRPr="002D306B">
              <w:rPr>
                <w:rFonts w:ascii="Arial" w:hAnsi="Arial" w:cs="Arial"/>
                <w:sz w:val="20"/>
                <w:szCs w:val="20"/>
              </w:rPr>
              <w:t>superficie</w:t>
            </w:r>
            <w:r w:rsidR="004E3B68">
              <w:rPr>
                <w:rFonts w:ascii="Arial" w:hAnsi="Arial" w:cs="Arial"/>
                <w:sz w:val="20"/>
                <w:szCs w:val="20"/>
              </w:rPr>
              <w:t xml:space="preserve"> </w:t>
            </w:r>
            <w:r w:rsidRPr="002D306B">
              <w:rPr>
                <w:rFonts w:ascii="Arial" w:hAnsi="Arial" w:cs="Arial"/>
                <w:sz w:val="20"/>
                <w:szCs w:val="20"/>
              </w:rPr>
              <w:t>de</w:t>
            </w:r>
            <w:r w:rsidR="004E3B68">
              <w:rPr>
                <w:rFonts w:ascii="Arial" w:hAnsi="Arial" w:cs="Arial"/>
                <w:sz w:val="20"/>
                <w:szCs w:val="20"/>
              </w:rPr>
              <w:t xml:space="preserve"> 50,000.01 </w:t>
            </w:r>
            <w:r w:rsidRPr="002D306B">
              <w:rPr>
                <w:rFonts w:ascii="Arial" w:hAnsi="Arial" w:cs="Arial"/>
                <w:sz w:val="20"/>
                <w:szCs w:val="20"/>
              </w:rPr>
              <w:t>M2</w:t>
            </w:r>
            <w:r w:rsidR="004E3B68">
              <w:rPr>
                <w:rFonts w:ascii="Arial" w:hAnsi="Arial" w:cs="Arial"/>
                <w:sz w:val="20"/>
                <w:szCs w:val="20"/>
              </w:rPr>
              <w:t xml:space="preserve"> </w:t>
            </w:r>
            <w:r w:rsidRPr="002D306B">
              <w:rPr>
                <w:rFonts w:ascii="Arial" w:hAnsi="Arial" w:cs="Arial"/>
                <w:sz w:val="20"/>
                <w:szCs w:val="20"/>
              </w:rPr>
              <w:t>hasta</w:t>
            </w:r>
            <w:r w:rsidR="004E3B68">
              <w:rPr>
                <w:rFonts w:ascii="Arial" w:hAnsi="Arial" w:cs="Arial"/>
                <w:sz w:val="20"/>
                <w:szCs w:val="20"/>
              </w:rPr>
              <w:t xml:space="preserve"> </w:t>
            </w:r>
            <w:r w:rsidRPr="002D306B">
              <w:rPr>
                <w:rFonts w:ascii="Arial" w:hAnsi="Arial" w:cs="Arial"/>
                <w:sz w:val="20"/>
                <w:szCs w:val="20"/>
              </w:rPr>
              <w:t>100,000.00 M2</w:t>
            </w:r>
          </w:p>
        </w:tc>
        <w:tc>
          <w:tcPr>
            <w:tcW w:w="1031" w:type="pct"/>
          </w:tcPr>
          <w:p w14:paraId="7DC4AF1C"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7D7EC991" w14:textId="56068A9E"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171</w:t>
            </w:r>
          </w:p>
        </w:tc>
      </w:tr>
      <w:tr w:rsidR="00D558C7" w:rsidRPr="002D306B" w14:paraId="3403718C" w14:textId="77777777" w:rsidTr="0012594E">
        <w:trPr>
          <w:trHeight w:val="20"/>
        </w:trPr>
        <w:tc>
          <w:tcPr>
            <w:tcW w:w="2888" w:type="pct"/>
          </w:tcPr>
          <w:p w14:paraId="28F4EB98" w14:textId="7580912E" w:rsidR="00D558C7" w:rsidRPr="002D306B" w:rsidRDefault="00EA27FB" w:rsidP="004E3B68">
            <w:pPr>
              <w:pStyle w:val="TableParagraph"/>
              <w:tabs>
                <w:tab w:val="left" w:pos="827"/>
                <w:tab w:val="left" w:pos="1401"/>
                <w:tab w:val="left" w:pos="2467"/>
                <w:tab w:val="left" w:pos="2899"/>
                <w:tab w:val="left" w:pos="4108"/>
                <w:tab w:val="left" w:pos="4595"/>
              </w:tabs>
              <w:spacing w:line="240" w:lineRule="auto"/>
              <w:ind w:left="0"/>
              <w:jc w:val="both"/>
              <w:rPr>
                <w:rFonts w:ascii="Arial" w:hAnsi="Arial" w:cs="Arial"/>
                <w:sz w:val="20"/>
                <w:szCs w:val="20"/>
              </w:rPr>
            </w:pPr>
            <w:r w:rsidRPr="002D306B">
              <w:rPr>
                <w:rFonts w:ascii="Arial" w:hAnsi="Arial" w:cs="Arial"/>
                <w:b/>
                <w:sz w:val="20"/>
                <w:szCs w:val="20"/>
              </w:rPr>
              <w:t>d)</w:t>
            </w:r>
            <w:r w:rsidR="004E3B68">
              <w:rPr>
                <w:rFonts w:ascii="Arial" w:hAnsi="Arial" w:cs="Arial"/>
                <w:b/>
                <w:sz w:val="20"/>
                <w:szCs w:val="20"/>
              </w:rPr>
              <w:t xml:space="preserve"> </w:t>
            </w:r>
            <w:r w:rsidRPr="002D306B">
              <w:rPr>
                <w:rFonts w:ascii="Arial" w:hAnsi="Arial" w:cs="Arial"/>
                <w:sz w:val="20"/>
                <w:szCs w:val="20"/>
              </w:rPr>
              <w:t>Con</w:t>
            </w:r>
            <w:r w:rsidR="004E3B68">
              <w:rPr>
                <w:rFonts w:ascii="Arial" w:hAnsi="Arial" w:cs="Arial"/>
                <w:sz w:val="20"/>
                <w:szCs w:val="20"/>
              </w:rPr>
              <w:t xml:space="preserve"> </w:t>
            </w:r>
            <w:r w:rsidRPr="002D306B">
              <w:rPr>
                <w:rFonts w:ascii="Arial" w:hAnsi="Arial" w:cs="Arial"/>
                <w:sz w:val="20"/>
                <w:szCs w:val="20"/>
              </w:rPr>
              <w:t>superficie</w:t>
            </w:r>
            <w:r w:rsidR="004E3B68">
              <w:rPr>
                <w:rFonts w:ascii="Arial" w:hAnsi="Arial" w:cs="Arial"/>
                <w:sz w:val="20"/>
                <w:szCs w:val="20"/>
              </w:rPr>
              <w:t xml:space="preserve"> </w:t>
            </w:r>
            <w:r w:rsidRPr="002D306B">
              <w:rPr>
                <w:rFonts w:ascii="Arial" w:hAnsi="Arial" w:cs="Arial"/>
                <w:sz w:val="20"/>
                <w:szCs w:val="20"/>
              </w:rPr>
              <w:t>de</w:t>
            </w:r>
            <w:r w:rsidR="004E3B68">
              <w:rPr>
                <w:rFonts w:ascii="Arial" w:hAnsi="Arial" w:cs="Arial"/>
                <w:sz w:val="20"/>
                <w:szCs w:val="20"/>
              </w:rPr>
              <w:t xml:space="preserve"> </w:t>
            </w:r>
            <w:r w:rsidRPr="002D306B">
              <w:rPr>
                <w:rFonts w:ascii="Arial" w:hAnsi="Arial" w:cs="Arial"/>
                <w:sz w:val="20"/>
                <w:szCs w:val="20"/>
              </w:rPr>
              <w:t>100,000.01</w:t>
            </w:r>
            <w:r w:rsidRPr="002D306B">
              <w:rPr>
                <w:rFonts w:ascii="Arial" w:hAnsi="Arial" w:cs="Arial"/>
                <w:sz w:val="20"/>
                <w:szCs w:val="20"/>
              </w:rPr>
              <w:tab/>
              <w:t>M2</w:t>
            </w:r>
            <w:r w:rsidR="004E3B68">
              <w:rPr>
                <w:rFonts w:ascii="Arial" w:hAnsi="Arial" w:cs="Arial"/>
                <w:sz w:val="20"/>
                <w:szCs w:val="20"/>
              </w:rPr>
              <w:t xml:space="preserve"> </w:t>
            </w:r>
            <w:r w:rsidRPr="002D306B">
              <w:rPr>
                <w:rFonts w:ascii="Arial" w:hAnsi="Arial" w:cs="Arial"/>
                <w:sz w:val="20"/>
                <w:szCs w:val="20"/>
              </w:rPr>
              <w:t>hasta</w:t>
            </w:r>
            <w:r w:rsidR="004E3B68">
              <w:rPr>
                <w:rFonts w:ascii="Arial" w:hAnsi="Arial" w:cs="Arial"/>
                <w:sz w:val="20"/>
                <w:szCs w:val="20"/>
              </w:rPr>
              <w:t xml:space="preserve"> </w:t>
            </w:r>
            <w:r w:rsidRPr="002D306B">
              <w:rPr>
                <w:rFonts w:ascii="Arial" w:hAnsi="Arial" w:cs="Arial"/>
                <w:sz w:val="20"/>
                <w:szCs w:val="20"/>
              </w:rPr>
              <w:t>150,000.00 M2</w:t>
            </w:r>
          </w:p>
        </w:tc>
        <w:tc>
          <w:tcPr>
            <w:tcW w:w="1031" w:type="pct"/>
          </w:tcPr>
          <w:p w14:paraId="56FEE8D4"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0C36F937" w14:textId="371909F7"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190</w:t>
            </w:r>
          </w:p>
        </w:tc>
      </w:tr>
      <w:tr w:rsidR="00D558C7" w:rsidRPr="002D306B" w14:paraId="3AD6E1C6" w14:textId="77777777" w:rsidTr="0012594E">
        <w:trPr>
          <w:trHeight w:val="20"/>
        </w:trPr>
        <w:tc>
          <w:tcPr>
            <w:tcW w:w="2888" w:type="pct"/>
          </w:tcPr>
          <w:p w14:paraId="2A24978F" w14:textId="3C804DD7" w:rsidR="00D558C7" w:rsidRPr="002D306B" w:rsidRDefault="00EA27FB" w:rsidP="004E3B68">
            <w:pPr>
              <w:pStyle w:val="TableParagraph"/>
              <w:tabs>
                <w:tab w:val="left" w:pos="827"/>
                <w:tab w:val="left" w:pos="1401"/>
                <w:tab w:val="left" w:pos="2467"/>
                <w:tab w:val="left" w:pos="2899"/>
                <w:tab w:val="left" w:pos="4108"/>
                <w:tab w:val="left" w:pos="4595"/>
              </w:tabs>
              <w:spacing w:line="240" w:lineRule="auto"/>
              <w:ind w:left="0"/>
              <w:jc w:val="both"/>
              <w:rPr>
                <w:rFonts w:ascii="Arial" w:hAnsi="Arial" w:cs="Arial"/>
                <w:sz w:val="20"/>
                <w:szCs w:val="20"/>
              </w:rPr>
            </w:pPr>
            <w:r w:rsidRPr="002D306B">
              <w:rPr>
                <w:rFonts w:ascii="Arial" w:hAnsi="Arial" w:cs="Arial"/>
                <w:b/>
                <w:sz w:val="20"/>
                <w:szCs w:val="20"/>
              </w:rPr>
              <w:t>e)</w:t>
            </w:r>
            <w:r w:rsidR="004E3B68">
              <w:rPr>
                <w:rFonts w:ascii="Arial" w:hAnsi="Arial" w:cs="Arial"/>
                <w:b/>
                <w:sz w:val="20"/>
                <w:szCs w:val="20"/>
              </w:rPr>
              <w:t xml:space="preserve"> </w:t>
            </w:r>
            <w:r w:rsidRPr="002D306B">
              <w:rPr>
                <w:rFonts w:ascii="Arial" w:hAnsi="Arial" w:cs="Arial"/>
                <w:sz w:val="20"/>
                <w:szCs w:val="20"/>
              </w:rPr>
              <w:t>Con</w:t>
            </w:r>
            <w:r w:rsidR="004E3B68">
              <w:rPr>
                <w:rFonts w:ascii="Arial" w:hAnsi="Arial" w:cs="Arial"/>
                <w:sz w:val="20"/>
                <w:szCs w:val="20"/>
              </w:rPr>
              <w:t xml:space="preserve"> </w:t>
            </w:r>
            <w:r w:rsidRPr="002D306B">
              <w:rPr>
                <w:rFonts w:ascii="Arial" w:hAnsi="Arial" w:cs="Arial"/>
                <w:sz w:val="20"/>
                <w:szCs w:val="20"/>
              </w:rPr>
              <w:t>superficie</w:t>
            </w:r>
            <w:r w:rsidR="004E3B68">
              <w:rPr>
                <w:rFonts w:ascii="Arial" w:hAnsi="Arial" w:cs="Arial"/>
                <w:sz w:val="20"/>
                <w:szCs w:val="20"/>
              </w:rPr>
              <w:t xml:space="preserve"> </w:t>
            </w:r>
            <w:r w:rsidRPr="002D306B">
              <w:rPr>
                <w:rFonts w:ascii="Arial" w:hAnsi="Arial" w:cs="Arial"/>
                <w:sz w:val="20"/>
                <w:szCs w:val="20"/>
              </w:rPr>
              <w:t>de</w:t>
            </w:r>
            <w:r w:rsidR="004E3B68">
              <w:rPr>
                <w:rFonts w:ascii="Arial" w:hAnsi="Arial" w:cs="Arial"/>
                <w:sz w:val="20"/>
                <w:szCs w:val="20"/>
              </w:rPr>
              <w:t xml:space="preserve"> </w:t>
            </w:r>
            <w:r w:rsidRPr="002D306B">
              <w:rPr>
                <w:rFonts w:ascii="Arial" w:hAnsi="Arial" w:cs="Arial"/>
                <w:sz w:val="20"/>
                <w:szCs w:val="20"/>
              </w:rPr>
              <w:t>150,000.01</w:t>
            </w:r>
            <w:r w:rsidR="004E3B68">
              <w:rPr>
                <w:rFonts w:ascii="Arial" w:hAnsi="Arial" w:cs="Arial"/>
                <w:sz w:val="20"/>
                <w:szCs w:val="20"/>
              </w:rPr>
              <w:t xml:space="preserve"> </w:t>
            </w:r>
            <w:r w:rsidRPr="002D306B">
              <w:rPr>
                <w:rFonts w:ascii="Arial" w:hAnsi="Arial" w:cs="Arial"/>
                <w:sz w:val="20"/>
                <w:szCs w:val="20"/>
              </w:rPr>
              <w:t>M2</w:t>
            </w:r>
            <w:r w:rsidR="004E3B68">
              <w:rPr>
                <w:rFonts w:ascii="Arial" w:hAnsi="Arial" w:cs="Arial"/>
                <w:sz w:val="20"/>
                <w:szCs w:val="20"/>
              </w:rPr>
              <w:t xml:space="preserve"> </w:t>
            </w:r>
            <w:r w:rsidRPr="002D306B">
              <w:rPr>
                <w:rFonts w:ascii="Arial" w:hAnsi="Arial" w:cs="Arial"/>
                <w:sz w:val="20"/>
                <w:szCs w:val="20"/>
              </w:rPr>
              <w:t>hasta</w:t>
            </w:r>
            <w:r w:rsidR="004E3B68">
              <w:rPr>
                <w:rFonts w:ascii="Arial" w:hAnsi="Arial" w:cs="Arial"/>
                <w:sz w:val="20"/>
                <w:szCs w:val="20"/>
              </w:rPr>
              <w:t xml:space="preserve"> </w:t>
            </w:r>
            <w:r w:rsidRPr="002D306B">
              <w:rPr>
                <w:rFonts w:ascii="Arial" w:hAnsi="Arial" w:cs="Arial"/>
                <w:sz w:val="20"/>
                <w:szCs w:val="20"/>
              </w:rPr>
              <w:t>200,000.00 M2</w:t>
            </w:r>
          </w:p>
        </w:tc>
        <w:tc>
          <w:tcPr>
            <w:tcW w:w="1031" w:type="pct"/>
          </w:tcPr>
          <w:p w14:paraId="58D701E5"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4B70A0D5" w14:textId="55CE8A11"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285</w:t>
            </w:r>
          </w:p>
        </w:tc>
      </w:tr>
      <w:tr w:rsidR="00D558C7" w:rsidRPr="002D306B" w14:paraId="72184697" w14:textId="77777777" w:rsidTr="0012594E">
        <w:trPr>
          <w:trHeight w:val="20"/>
        </w:trPr>
        <w:tc>
          <w:tcPr>
            <w:tcW w:w="2888" w:type="pct"/>
          </w:tcPr>
          <w:p w14:paraId="60A02CF7" w14:textId="0DCC259D" w:rsidR="00D558C7" w:rsidRPr="002D306B" w:rsidRDefault="00EA27FB" w:rsidP="004E3B68">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f)</w:t>
            </w:r>
            <w:r w:rsidR="004E3B68">
              <w:rPr>
                <w:rFonts w:ascii="Arial" w:hAnsi="Arial" w:cs="Arial"/>
                <w:b/>
                <w:sz w:val="20"/>
                <w:szCs w:val="20"/>
              </w:rPr>
              <w:t xml:space="preserve"> </w:t>
            </w:r>
            <w:r w:rsidRPr="002D306B">
              <w:rPr>
                <w:rFonts w:ascii="Arial" w:hAnsi="Arial" w:cs="Arial"/>
                <w:sz w:val="20"/>
                <w:szCs w:val="20"/>
              </w:rPr>
              <w:t>Con superficie Mayor a 200,000.00 M2</w:t>
            </w:r>
          </w:p>
        </w:tc>
        <w:tc>
          <w:tcPr>
            <w:tcW w:w="1031" w:type="pct"/>
          </w:tcPr>
          <w:p w14:paraId="7BE9D6DE"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54E50C5E" w14:textId="0BFADA6D"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380</w:t>
            </w:r>
          </w:p>
        </w:tc>
      </w:tr>
      <w:tr w:rsidR="00D558C7" w:rsidRPr="002D306B" w14:paraId="1C1A90B0" w14:textId="77777777" w:rsidTr="00C22443">
        <w:trPr>
          <w:trHeight w:val="20"/>
        </w:trPr>
        <w:tc>
          <w:tcPr>
            <w:tcW w:w="5000" w:type="pct"/>
            <w:gridSpan w:val="3"/>
            <w:vAlign w:val="center"/>
          </w:tcPr>
          <w:p w14:paraId="4E5F0260" w14:textId="77777777" w:rsidR="0012594E" w:rsidRDefault="0012594E" w:rsidP="00C22443">
            <w:pPr>
              <w:pStyle w:val="TableParagraph"/>
              <w:spacing w:line="240" w:lineRule="auto"/>
              <w:ind w:left="0"/>
              <w:jc w:val="center"/>
              <w:rPr>
                <w:rFonts w:ascii="Arial" w:hAnsi="Arial" w:cs="Arial"/>
                <w:b/>
                <w:sz w:val="20"/>
                <w:szCs w:val="20"/>
              </w:rPr>
            </w:pPr>
          </w:p>
          <w:p w14:paraId="79F7378A" w14:textId="77777777" w:rsidR="00D558C7" w:rsidRPr="002D306B" w:rsidRDefault="00EA27FB" w:rsidP="00C22443">
            <w:pPr>
              <w:pStyle w:val="TableParagraph"/>
              <w:spacing w:line="240" w:lineRule="auto"/>
              <w:ind w:left="0"/>
              <w:jc w:val="center"/>
              <w:rPr>
                <w:rFonts w:ascii="Arial" w:hAnsi="Arial" w:cs="Arial"/>
                <w:b/>
                <w:sz w:val="20"/>
                <w:szCs w:val="20"/>
              </w:rPr>
            </w:pPr>
            <w:r w:rsidRPr="002D306B">
              <w:rPr>
                <w:rFonts w:ascii="Arial" w:hAnsi="Arial" w:cs="Arial"/>
                <w:b/>
                <w:sz w:val="20"/>
                <w:szCs w:val="20"/>
              </w:rPr>
              <w:t>Zona de Reserva y Conservación</w:t>
            </w:r>
          </w:p>
        </w:tc>
      </w:tr>
      <w:tr w:rsidR="00D558C7" w:rsidRPr="002D306B" w14:paraId="33DDFFEA" w14:textId="77777777" w:rsidTr="0012594E">
        <w:trPr>
          <w:trHeight w:val="20"/>
        </w:trPr>
        <w:tc>
          <w:tcPr>
            <w:tcW w:w="2888" w:type="pct"/>
          </w:tcPr>
          <w:p w14:paraId="422D649D" w14:textId="743464A2" w:rsidR="00D558C7" w:rsidRPr="002D306B" w:rsidRDefault="00EA27FB" w:rsidP="00074763">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a)</w:t>
            </w:r>
            <w:r w:rsidR="004E3B68">
              <w:rPr>
                <w:rFonts w:ascii="Arial" w:hAnsi="Arial" w:cs="Arial"/>
                <w:b/>
                <w:sz w:val="20"/>
                <w:szCs w:val="20"/>
              </w:rPr>
              <w:t xml:space="preserve"> </w:t>
            </w:r>
            <w:r w:rsidRPr="002D306B">
              <w:rPr>
                <w:rFonts w:ascii="Arial" w:hAnsi="Arial" w:cs="Arial"/>
                <w:sz w:val="20"/>
                <w:szCs w:val="20"/>
              </w:rPr>
              <w:t>Con superficie de hasta 10,000 M2</w:t>
            </w:r>
          </w:p>
        </w:tc>
        <w:tc>
          <w:tcPr>
            <w:tcW w:w="1031" w:type="pct"/>
          </w:tcPr>
          <w:p w14:paraId="6279A91C"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70597B59" w14:textId="0790BA48"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700</w:t>
            </w:r>
          </w:p>
        </w:tc>
      </w:tr>
      <w:tr w:rsidR="00D558C7" w:rsidRPr="002D306B" w14:paraId="4422F6B9" w14:textId="77777777" w:rsidTr="0012594E">
        <w:trPr>
          <w:trHeight w:val="20"/>
        </w:trPr>
        <w:tc>
          <w:tcPr>
            <w:tcW w:w="2888" w:type="pct"/>
          </w:tcPr>
          <w:p w14:paraId="78D304A3" w14:textId="732AEEF3" w:rsidR="00D558C7" w:rsidRPr="002D306B" w:rsidRDefault="00EA27FB" w:rsidP="00074763">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b)</w:t>
            </w:r>
            <w:r w:rsidR="004E3B68">
              <w:rPr>
                <w:rFonts w:ascii="Arial" w:hAnsi="Arial" w:cs="Arial"/>
                <w:b/>
                <w:sz w:val="20"/>
                <w:szCs w:val="20"/>
              </w:rPr>
              <w:t xml:space="preserve"> </w:t>
            </w:r>
            <w:r w:rsidRPr="002D306B">
              <w:rPr>
                <w:rFonts w:ascii="Arial" w:hAnsi="Arial" w:cs="Arial"/>
                <w:sz w:val="20"/>
                <w:szCs w:val="20"/>
              </w:rPr>
              <w:t>Con superficie de 10,000.01 M2 hasta 50,000.00</w:t>
            </w:r>
            <w:r w:rsidR="00074763">
              <w:rPr>
                <w:rFonts w:ascii="Arial" w:hAnsi="Arial" w:cs="Arial"/>
                <w:sz w:val="20"/>
                <w:szCs w:val="20"/>
              </w:rPr>
              <w:t xml:space="preserve"> </w:t>
            </w:r>
            <w:r w:rsidRPr="002D306B">
              <w:rPr>
                <w:rFonts w:ascii="Arial" w:hAnsi="Arial" w:cs="Arial"/>
                <w:sz w:val="20"/>
                <w:szCs w:val="20"/>
              </w:rPr>
              <w:t>M2</w:t>
            </w:r>
          </w:p>
        </w:tc>
        <w:tc>
          <w:tcPr>
            <w:tcW w:w="1031" w:type="pct"/>
          </w:tcPr>
          <w:p w14:paraId="5265E011"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2951D9F3" w14:textId="7F240C0A"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800</w:t>
            </w:r>
          </w:p>
        </w:tc>
      </w:tr>
      <w:tr w:rsidR="00D558C7" w:rsidRPr="002D306B" w14:paraId="195647B9" w14:textId="77777777" w:rsidTr="0012594E">
        <w:trPr>
          <w:trHeight w:val="20"/>
        </w:trPr>
        <w:tc>
          <w:tcPr>
            <w:tcW w:w="2888" w:type="pct"/>
          </w:tcPr>
          <w:p w14:paraId="5A108F9D" w14:textId="565C0D95" w:rsidR="00D558C7" w:rsidRPr="002D306B" w:rsidRDefault="00EA27FB" w:rsidP="00074763">
            <w:pPr>
              <w:pStyle w:val="TableParagraph"/>
              <w:tabs>
                <w:tab w:val="left" w:pos="827"/>
                <w:tab w:val="left" w:pos="1425"/>
                <w:tab w:val="left" w:pos="2511"/>
                <w:tab w:val="left" w:pos="2967"/>
                <w:tab w:val="left" w:pos="4086"/>
                <w:tab w:val="left" w:pos="4595"/>
              </w:tabs>
              <w:spacing w:line="240" w:lineRule="auto"/>
              <w:ind w:left="0"/>
              <w:jc w:val="both"/>
              <w:rPr>
                <w:rFonts w:ascii="Arial" w:hAnsi="Arial" w:cs="Arial"/>
                <w:sz w:val="20"/>
                <w:szCs w:val="20"/>
              </w:rPr>
            </w:pPr>
            <w:r w:rsidRPr="002D306B">
              <w:rPr>
                <w:rFonts w:ascii="Arial" w:hAnsi="Arial" w:cs="Arial"/>
                <w:b/>
                <w:sz w:val="20"/>
                <w:szCs w:val="20"/>
              </w:rPr>
              <w:t>c)</w:t>
            </w:r>
            <w:r w:rsidR="004E3B68">
              <w:rPr>
                <w:rFonts w:ascii="Arial" w:hAnsi="Arial" w:cs="Arial"/>
                <w:b/>
                <w:sz w:val="20"/>
                <w:szCs w:val="20"/>
              </w:rPr>
              <w:t xml:space="preserve"> </w:t>
            </w:r>
            <w:r w:rsidRPr="002D306B">
              <w:rPr>
                <w:rFonts w:ascii="Arial" w:hAnsi="Arial" w:cs="Arial"/>
                <w:sz w:val="20"/>
                <w:szCs w:val="20"/>
              </w:rPr>
              <w:t>Con</w:t>
            </w:r>
            <w:r w:rsidR="004E3B68">
              <w:rPr>
                <w:rFonts w:ascii="Arial" w:hAnsi="Arial" w:cs="Arial"/>
                <w:sz w:val="20"/>
                <w:szCs w:val="20"/>
              </w:rPr>
              <w:t xml:space="preserve"> </w:t>
            </w:r>
            <w:r w:rsidRPr="002D306B">
              <w:rPr>
                <w:rFonts w:ascii="Arial" w:hAnsi="Arial" w:cs="Arial"/>
                <w:sz w:val="20"/>
                <w:szCs w:val="20"/>
              </w:rPr>
              <w:t>superficie</w:t>
            </w:r>
            <w:r w:rsidR="004E3B68">
              <w:rPr>
                <w:rFonts w:ascii="Arial" w:hAnsi="Arial" w:cs="Arial"/>
                <w:sz w:val="20"/>
                <w:szCs w:val="20"/>
              </w:rPr>
              <w:t xml:space="preserve"> </w:t>
            </w:r>
            <w:r w:rsidRPr="002D306B">
              <w:rPr>
                <w:rFonts w:ascii="Arial" w:hAnsi="Arial" w:cs="Arial"/>
                <w:sz w:val="20"/>
                <w:szCs w:val="20"/>
              </w:rPr>
              <w:t>de</w:t>
            </w:r>
            <w:r w:rsidR="004E3B68">
              <w:rPr>
                <w:rFonts w:ascii="Arial" w:hAnsi="Arial" w:cs="Arial"/>
                <w:sz w:val="20"/>
                <w:szCs w:val="20"/>
              </w:rPr>
              <w:t xml:space="preserve"> </w:t>
            </w:r>
            <w:r w:rsidRPr="002D306B">
              <w:rPr>
                <w:rFonts w:ascii="Arial" w:hAnsi="Arial" w:cs="Arial"/>
                <w:sz w:val="20"/>
                <w:szCs w:val="20"/>
              </w:rPr>
              <w:t>50,000.01</w:t>
            </w:r>
            <w:r w:rsidR="004E3B68">
              <w:rPr>
                <w:rFonts w:ascii="Arial" w:hAnsi="Arial" w:cs="Arial"/>
                <w:sz w:val="20"/>
                <w:szCs w:val="20"/>
              </w:rPr>
              <w:t xml:space="preserve"> M2 </w:t>
            </w:r>
            <w:r w:rsidRPr="002D306B">
              <w:rPr>
                <w:rFonts w:ascii="Arial" w:hAnsi="Arial" w:cs="Arial"/>
                <w:sz w:val="20"/>
                <w:szCs w:val="20"/>
              </w:rPr>
              <w:t>hasta</w:t>
            </w:r>
            <w:r w:rsidR="004E3B68">
              <w:rPr>
                <w:rFonts w:ascii="Arial" w:hAnsi="Arial" w:cs="Arial"/>
                <w:sz w:val="20"/>
                <w:szCs w:val="20"/>
              </w:rPr>
              <w:t xml:space="preserve"> </w:t>
            </w:r>
            <w:r w:rsidRPr="002D306B">
              <w:rPr>
                <w:rFonts w:ascii="Arial" w:hAnsi="Arial" w:cs="Arial"/>
                <w:sz w:val="20"/>
                <w:szCs w:val="20"/>
              </w:rPr>
              <w:t>100,000.00 M2</w:t>
            </w:r>
          </w:p>
        </w:tc>
        <w:tc>
          <w:tcPr>
            <w:tcW w:w="1031" w:type="pct"/>
          </w:tcPr>
          <w:p w14:paraId="48625C1E"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0074BBD3" w14:textId="771BD906"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900</w:t>
            </w:r>
          </w:p>
        </w:tc>
      </w:tr>
      <w:tr w:rsidR="00D558C7" w:rsidRPr="002D306B" w14:paraId="1C4FD3B4" w14:textId="77777777" w:rsidTr="0012594E">
        <w:trPr>
          <w:trHeight w:val="20"/>
        </w:trPr>
        <w:tc>
          <w:tcPr>
            <w:tcW w:w="2888" w:type="pct"/>
          </w:tcPr>
          <w:p w14:paraId="37164854" w14:textId="7865F79B" w:rsidR="00D558C7" w:rsidRPr="002D306B" w:rsidRDefault="00EA27FB" w:rsidP="00074763">
            <w:pPr>
              <w:pStyle w:val="TableParagraph"/>
              <w:tabs>
                <w:tab w:val="left" w:pos="827"/>
                <w:tab w:val="left" w:pos="1401"/>
                <w:tab w:val="left" w:pos="2467"/>
                <w:tab w:val="left" w:pos="2899"/>
                <w:tab w:val="left" w:pos="4108"/>
                <w:tab w:val="left" w:pos="4595"/>
              </w:tabs>
              <w:spacing w:line="240" w:lineRule="auto"/>
              <w:ind w:left="0"/>
              <w:jc w:val="both"/>
              <w:rPr>
                <w:rFonts w:ascii="Arial" w:hAnsi="Arial" w:cs="Arial"/>
                <w:sz w:val="20"/>
                <w:szCs w:val="20"/>
              </w:rPr>
            </w:pPr>
            <w:r w:rsidRPr="002D306B">
              <w:rPr>
                <w:rFonts w:ascii="Arial" w:hAnsi="Arial" w:cs="Arial"/>
                <w:b/>
                <w:sz w:val="20"/>
                <w:szCs w:val="20"/>
              </w:rPr>
              <w:t>d)</w:t>
            </w:r>
            <w:r w:rsidR="004E3B68">
              <w:rPr>
                <w:rFonts w:ascii="Arial" w:hAnsi="Arial" w:cs="Arial"/>
                <w:b/>
                <w:sz w:val="20"/>
                <w:szCs w:val="20"/>
              </w:rPr>
              <w:t xml:space="preserve"> </w:t>
            </w:r>
            <w:r w:rsidRPr="002D306B">
              <w:rPr>
                <w:rFonts w:ascii="Arial" w:hAnsi="Arial" w:cs="Arial"/>
                <w:sz w:val="20"/>
                <w:szCs w:val="20"/>
              </w:rPr>
              <w:t>Con</w:t>
            </w:r>
            <w:r w:rsidR="004E3B68">
              <w:rPr>
                <w:rFonts w:ascii="Arial" w:hAnsi="Arial" w:cs="Arial"/>
                <w:sz w:val="20"/>
                <w:szCs w:val="20"/>
              </w:rPr>
              <w:t xml:space="preserve"> </w:t>
            </w:r>
            <w:r w:rsidRPr="002D306B">
              <w:rPr>
                <w:rFonts w:ascii="Arial" w:hAnsi="Arial" w:cs="Arial"/>
                <w:sz w:val="20"/>
                <w:szCs w:val="20"/>
              </w:rPr>
              <w:t>superficie</w:t>
            </w:r>
            <w:r w:rsidR="004E3B68">
              <w:rPr>
                <w:rFonts w:ascii="Arial" w:hAnsi="Arial" w:cs="Arial"/>
                <w:sz w:val="20"/>
                <w:szCs w:val="20"/>
              </w:rPr>
              <w:t xml:space="preserve"> </w:t>
            </w:r>
            <w:r w:rsidRPr="002D306B">
              <w:rPr>
                <w:rFonts w:ascii="Arial" w:hAnsi="Arial" w:cs="Arial"/>
                <w:sz w:val="20"/>
                <w:szCs w:val="20"/>
              </w:rPr>
              <w:t>de</w:t>
            </w:r>
            <w:r w:rsidR="004E3B68">
              <w:rPr>
                <w:rFonts w:ascii="Arial" w:hAnsi="Arial" w:cs="Arial"/>
                <w:sz w:val="20"/>
                <w:szCs w:val="20"/>
              </w:rPr>
              <w:t xml:space="preserve"> </w:t>
            </w:r>
            <w:r w:rsidRPr="002D306B">
              <w:rPr>
                <w:rFonts w:ascii="Arial" w:hAnsi="Arial" w:cs="Arial"/>
                <w:sz w:val="20"/>
                <w:szCs w:val="20"/>
              </w:rPr>
              <w:t>100,000.01</w:t>
            </w:r>
            <w:r w:rsidR="004E3B68">
              <w:rPr>
                <w:rFonts w:ascii="Arial" w:hAnsi="Arial" w:cs="Arial"/>
                <w:sz w:val="20"/>
                <w:szCs w:val="20"/>
              </w:rPr>
              <w:t xml:space="preserve"> M2 </w:t>
            </w:r>
            <w:r w:rsidRPr="002D306B">
              <w:rPr>
                <w:rFonts w:ascii="Arial" w:hAnsi="Arial" w:cs="Arial"/>
                <w:sz w:val="20"/>
                <w:szCs w:val="20"/>
              </w:rPr>
              <w:t>hasta</w:t>
            </w:r>
            <w:r w:rsidR="004E3B68">
              <w:rPr>
                <w:rFonts w:ascii="Arial" w:hAnsi="Arial" w:cs="Arial"/>
                <w:sz w:val="20"/>
                <w:szCs w:val="20"/>
              </w:rPr>
              <w:t xml:space="preserve"> </w:t>
            </w:r>
            <w:r w:rsidRPr="002D306B">
              <w:rPr>
                <w:rFonts w:ascii="Arial" w:hAnsi="Arial" w:cs="Arial"/>
                <w:sz w:val="20"/>
                <w:szCs w:val="20"/>
              </w:rPr>
              <w:t>150,000.00 M2</w:t>
            </w:r>
          </w:p>
        </w:tc>
        <w:tc>
          <w:tcPr>
            <w:tcW w:w="1031" w:type="pct"/>
          </w:tcPr>
          <w:p w14:paraId="6CE19372"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24E2652A" w14:textId="7B69C43E"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1,000</w:t>
            </w:r>
          </w:p>
        </w:tc>
      </w:tr>
      <w:tr w:rsidR="00D558C7" w:rsidRPr="002D306B" w14:paraId="05B52939" w14:textId="77777777" w:rsidTr="0012594E">
        <w:trPr>
          <w:trHeight w:val="20"/>
        </w:trPr>
        <w:tc>
          <w:tcPr>
            <w:tcW w:w="2888" w:type="pct"/>
          </w:tcPr>
          <w:p w14:paraId="726DDF00" w14:textId="40FF0573" w:rsidR="00D558C7" w:rsidRPr="002D306B" w:rsidRDefault="00EA27FB" w:rsidP="00074763">
            <w:pPr>
              <w:pStyle w:val="TableParagraph"/>
              <w:tabs>
                <w:tab w:val="left" w:pos="827"/>
                <w:tab w:val="left" w:pos="1401"/>
                <w:tab w:val="left" w:pos="2467"/>
                <w:tab w:val="left" w:pos="2899"/>
                <w:tab w:val="left" w:pos="4108"/>
                <w:tab w:val="left" w:pos="4595"/>
              </w:tabs>
              <w:spacing w:line="240" w:lineRule="auto"/>
              <w:ind w:left="0"/>
              <w:jc w:val="both"/>
              <w:rPr>
                <w:rFonts w:ascii="Arial" w:hAnsi="Arial" w:cs="Arial"/>
                <w:sz w:val="20"/>
                <w:szCs w:val="20"/>
              </w:rPr>
            </w:pPr>
            <w:r w:rsidRPr="002D306B">
              <w:rPr>
                <w:rFonts w:ascii="Arial" w:hAnsi="Arial" w:cs="Arial"/>
                <w:b/>
                <w:sz w:val="20"/>
                <w:szCs w:val="20"/>
              </w:rPr>
              <w:t>e)</w:t>
            </w:r>
            <w:r w:rsidR="004E3B68">
              <w:rPr>
                <w:rFonts w:ascii="Arial" w:hAnsi="Arial" w:cs="Arial"/>
                <w:b/>
                <w:sz w:val="20"/>
                <w:szCs w:val="20"/>
              </w:rPr>
              <w:t xml:space="preserve"> </w:t>
            </w:r>
            <w:r w:rsidR="00074763">
              <w:rPr>
                <w:rFonts w:ascii="Arial" w:hAnsi="Arial" w:cs="Arial"/>
                <w:sz w:val="20"/>
                <w:szCs w:val="20"/>
              </w:rPr>
              <w:t xml:space="preserve">Con </w:t>
            </w:r>
            <w:r w:rsidRPr="002D306B">
              <w:rPr>
                <w:rFonts w:ascii="Arial" w:hAnsi="Arial" w:cs="Arial"/>
                <w:sz w:val="20"/>
                <w:szCs w:val="20"/>
              </w:rPr>
              <w:t>superficie</w:t>
            </w:r>
            <w:r w:rsidR="00074763">
              <w:rPr>
                <w:rFonts w:ascii="Arial" w:hAnsi="Arial" w:cs="Arial"/>
                <w:sz w:val="20"/>
                <w:szCs w:val="20"/>
              </w:rPr>
              <w:t xml:space="preserve"> </w:t>
            </w:r>
            <w:r w:rsidRPr="002D306B">
              <w:rPr>
                <w:rFonts w:ascii="Arial" w:hAnsi="Arial" w:cs="Arial"/>
                <w:sz w:val="20"/>
                <w:szCs w:val="20"/>
              </w:rPr>
              <w:t>de</w:t>
            </w:r>
            <w:r w:rsidR="00074763">
              <w:rPr>
                <w:rFonts w:ascii="Arial" w:hAnsi="Arial" w:cs="Arial"/>
                <w:sz w:val="20"/>
                <w:szCs w:val="20"/>
              </w:rPr>
              <w:t xml:space="preserve"> </w:t>
            </w:r>
            <w:r w:rsidRPr="002D306B">
              <w:rPr>
                <w:rFonts w:ascii="Arial" w:hAnsi="Arial" w:cs="Arial"/>
                <w:sz w:val="20"/>
                <w:szCs w:val="20"/>
              </w:rPr>
              <w:t>150,000.01</w:t>
            </w:r>
            <w:r w:rsidRPr="002D306B">
              <w:rPr>
                <w:rFonts w:ascii="Arial" w:hAnsi="Arial" w:cs="Arial"/>
                <w:sz w:val="20"/>
                <w:szCs w:val="20"/>
              </w:rPr>
              <w:tab/>
              <w:t>M2</w:t>
            </w:r>
            <w:r w:rsidR="00074763">
              <w:rPr>
                <w:rFonts w:ascii="Arial" w:hAnsi="Arial" w:cs="Arial"/>
                <w:sz w:val="20"/>
                <w:szCs w:val="20"/>
              </w:rPr>
              <w:t xml:space="preserve"> </w:t>
            </w:r>
            <w:r w:rsidRPr="002D306B">
              <w:rPr>
                <w:rFonts w:ascii="Arial" w:hAnsi="Arial" w:cs="Arial"/>
                <w:sz w:val="20"/>
                <w:szCs w:val="20"/>
              </w:rPr>
              <w:t>hasta</w:t>
            </w:r>
            <w:r w:rsidR="00074763">
              <w:rPr>
                <w:rFonts w:ascii="Arial" w:hAnsi="Arial" w:cs="Arial"/>
                <w:sz w:val="20"/>
                <w:szCs w:val="20"/>
              </w:rPr>
              <w:t xml:space="preserve"> </w:t>
            </w:r>
            <w:r w:rsidRPr="002D306B">
              <w:rPr>
                <w:rFonts w:ascii="Arial" w:hAnsi="Arial" w:cs="Arial"/>
                <w:sz w:val="20"/>
                <w:szCs w:val="20"/>
              </w:rPr>
              <w:t>200,000.00 M2</w:t>
            </w:r>
          </w:p>
        </w:tc>
        <w:tc>
          <w:tcPr>
            <w:tcW w:w="1031" w:type="pct"/>
          </w:tcPr>
          <w:p w14:paraId="7C10EB99"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302B3C4D" w14:textId="78F9AE72"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1,500</w:t>
            </w:r>
          </w:p>
        </w:tc>
      </w:tr>
      <w:tr w:rsidR="00D558C7" w:rsidRPr="002D306B" w14:paraId="4A32FF0A" w14:textId="77777777" w:rsidTr="0012594E">
        <w:trPr>
          <w:trHeight w:val="20"/>
        </w:trPr>
        <w:tc>
          <w:tcPr>
            <w:tcW w:w="2888" w:type="pct"/>
          </w:tcPr>
          <w:p w14:paraId="11FB1B9E" w14:textId="2F4B6A8E" w:rsidR="00D558C7" w:rsidRPr="002D306B" w:rsidRDefault="00EA27FB" w:rsidP="00074763">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f)</w:t>
            </w:r>
            <w:r w:rsidR="004E3B68">
              <w:rPr>
                <w:rFonts w:ascii="Arial" w:hAnsi="Arial" w:cs="Arial"/>
                <w:b/>
                <w:sz w:val="20"/>
                <w:szCs w:val="20"/>
              </w:rPr>
              <w:t xml:space="preserve"> </w:t>
            </w:r>
            <w:r w:rsidRPr="002D306B">
              <w:rPr>
                <w:rFonts w:ascii="Arial" w:hAnsi="Arial" w:cs="Arial"/>
                <w:sz w:val="20"/>
                <w:szCs w:val="20"/>
              </w:rPr>
              <w:t>Con superficie Mayor a 200,000.00 M2</w:t>
            </w:r>
          </w:p>
        </w:tc>
        <w:tc>
          <w:tcPr>
            <w:tcW w:w="1031" w:type="pct"/>
          </w:tcPr>
          <w:p w14:paraId="695F40CE"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064618D3" w14:textId="0FEC1B5C"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2,000</w:t>
            </w:r>
          </w:p>
        </w:tc>
      </w:tr>
      <w:tr w:rsidR="0012594E" w:rsidRPr="002D306B" w14:paraId="22391DF7" w14:textId="77777777" w:rsidTr="0012594E">
        <w:trPr>
          <w:trHeight w:val="269"/>
        </w:trPr>
        <w:tc>
          <w:tcPr>
            <w:tcW w:w="5000" w:type="pct"/>
            <w:gridSpan w:val="3"/>
          </w:tcPr>
          <w:p w14:paraId="1DCB7AF7" w14:textId="77777777" w:rsidR="0012594E" w:rsidRDefault="0012594E" w:rsidP="0012594E">
            <w:pPr>
              <w:pStyle w:val="TableParagraph"/>
              <w:spacing w:line="240" w:lineRule="auto"/>
              <w:ind w:left="0"/>
              <w:jc w:val="center"/>
              <w:rPr>
                <w:rFonts w:ascii="Arial" w:hAnsi="Arial" w:cs="Arial"/>
                <w:sz w:val="20"/>
                <w:szCs w:val="20"/>
              </w:rPr>
            </w:pPr>
          </w:p>
        </w:tc>
      </w:tr>
      <w:tr w:rsidR="00D558C7" w:rsidRPr="002D306B" w14:paraId="725BE366" w14:textId="77777777" w:rsidTr="0012594E">
        <w:trPr>
          <w:trHeight w:val="346"/>
        </w:trPr>
        <w:tc>
          <w:tcPr>
            <w:tcW w:w="2888" w:type="pct"/>
            <w:vAlign w:val="center"/>
          </w:tcPr>
          <w:p w14:paraId="394BA5F7" w14:textId="77777777" w:rsidR="00D558C7" w:rsidRPr="0012594E" w:rsidRDefault="00EA27FB" w:rsidP="0012594E">
            <w:pPr>
              <w:pStyle w:val="TableParagraph"/>
              <w:spacing w:line="240" w:lineRule="auto"/>
              <w:ind w:left="0"/>
              <w:jc w:val="center"/>
              <w:rPr>
                <w:rFonts w:ascii="Arial" w:hAnsi="Arial" w:cs="Arial"/>
                <w:b/>
                <w:sz w:val="20"/>
                <w:szCs w:val="20"/>
              </w:rPr>
            </w:pPr>
            <w:r w:rsidRPr="0012594E">
              <w:rPr>
                <w:rFonts w:ascii="Arial" w:hAnsi="Arial" w:cs="Arial"/>
                <w:b/>
                <w:sz w:val="20"/>
                <w:szCs w:val="20"/>
              </w:rPr>
              <w:t>Autorización de Prototipo</w:t>
            </w:r>
          </w:p>
        </w:tc>
        <w:tc>
          <w:tcPr>
            <w:tcW w:w="1031" w:type="pct"/>
            <w:vAlign w:val="center"/>
          </w:tcPr>
          <w:p w14:paraId="262AD83D" w14:textId="77777777" w:rsidR="00D558C7" w:rsidRPr="002D306B" w:rsidRDefault="00EA27FB" w:rsidP="0012594E">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81" w:type="pct"/>
            <w:vAlign w:val="center"/>
          </w:tcPr>
          <w:p w14:paraId="54B65807" w14:textId="77777777" w:rsidR="00D558C7" w:rsidRPr="002D306B" w:rsidRDefault="00EA27FB" w:rsidP="0012594E">
            <w:pPr>
              <w:pStyle w:val="TableParagraph"/>
              <w:spacing w:line="240" w:lineRule="auto"/>
              <w:ind w:left="0"/>
              <w:jc w:val="center"/>
              <w:rPr>
                <w:rFonts w:ascii="Arial" w:hAnsi="Arial" w:cs="Arial"/>
                <w:sz w:val="20"/>
                <w:szCs w:val="20"/>
              </w:rPr>
            </w:pPr>
            <w:r w:rsidRPr="002D306B">
              <w:rPr>
                <w:rFonts w:ascii="Arial" w:hAnsi="Arial" w:cs="Arial"/>
                <w:sz w:val="20"/>
                <w:szCs w:val="20"/>
              </w:rPr>
              <w:t>9.50</w:t>
            </w:r>
          </w:p>
        </w:tc>
      </w:tr>
    </w:tbl>
    <w:p w14:paraId="52099502" w14:textId="17BADA96" w:rsidR="001E16E3" w:rsidRDefault="001E16E3" w:rsidP="001E16E3">
      <w:pPr>
        <w:pStyle w:val="Textoindependiente"/>
        <w:spacing w:line="360" w:lineRule="auto"/>
        <w:rPr>
          <w:rFonts w:ascii="Arial" w:hAnsi="Arial" w:cs="Arial"/>
        </w:rPr>
      </w:pPr>
    </w:p>
    <w:p w14:paraId="6C1A6A12" w14:textId="77777777" w:rsidR="001E16E3" w:rsidRDefault="001E16E3" w:rsidP="001E16E3">
      <w:pPr>
        <w:pStyle w:val="Textoindependiente"/>
        <w:spacing w:line="360" w:lineRule="auto"/>
        <w:rPr>
          <w:rFonts w:ascii="Arial" w:hAnsi="Arial" w:cs="Arial"/>
        </w:rPr>
      </w:pPr>
    </w:p>
    <w:p w14:paraId="4C642D40" w14:textId="77777777" w:rsidR="001E16E3" w:rsidRDefault="001E16E3" w:rsidP="001E16E3">
      <w:pPr>
        <w:pStyle w:val="Textoindependiente"/>
        <w:spacing w:line="360" w:lineRule="auto"/>
        <w:rPr>
          <w:rFonts w:ascii="Arial" w:hAnsi="Arial" w:cs="Arial"/>
        </w:rPr>
      </w:pPr>
    </w:p>
    <w:p w14:paraId="3A28BBB4" w14:textId="77777777" w:rsidR="001E16E3" w:rsidRDefault="001E16E3" w:rsidP="001E16E3">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58"/>
        <w:gridCol w:w="1881"/>
        <w:gridCol w:w="1972"/>
      </w:tblGrid>
      <w:tr w:rsidR="00D558C7" w:rsidRPr="002D306B" w14:paraId="68504B4D" w14:textId="77777777" w:rsidTr="0012594E">
        <w:trPr>
          <w:trHeight w:val="20"/>
        </w:trPr>
        <w:tc>
          <w:tcPr>
            <w:tcW w:w="2886" w:type="pct"/>
            <w:shd w:val="clear" w:color="auto" w:fill="D9D9D9"/>
            <w:vAlign w:val="center"/>
          </w:tcPr>
          <w:p w14:paraId="4B6D1252" w14:textId="76606BF4" w:rsidR="00D558C7" w:rsidRPr="002D306B" w:rsidRDefault="001E16E3" w:rsidP="0012594E">
            <w:pPr>
              <w:pStyle w:val="TableParagraph"/>
              <w:spacing w:line="240" w:lineRule="auto"/>
              <w:ind w:left="0"/>
              <w:jc w:val="center"/>
              <w:rPr>
                <w:rFonts w:ascii="Arial" w:hAnsi="Arial" w:cs="Arial"/>
                <w:b/>
                <w:sz w:val="20"/>
                <w:szCs w:val="20"/>
              </w:rPr>
            </w:pPr>
            <w:r>
              <w:rPr>
                <w:rFonts w:ascii="Arial" w:hAnsi="Arial" w:cs="Arial"/>
              </w:rPr>
              <w:br w:type="column"/>
            </w:r>
            <w:r>
              <w:rPr>
                <w:rFonts w:ascii="Arial" w:hAnsi="Arial" w:cs="Arial"/>
              </w:rPr>
              <w:br w:type="column"/>
            </w:r>
            <w:r w:rsidR="00EA27FB" w:rsidRPr="002D306B">
              <w:rPr>
                <w:rFonts w:ascii="Arial" w:hAnsi="Arial" w:cs="Arial"/>
                <w:b/>
                <w:sz w:val="20"/>
                <w:szCs w:val="20"/>
              </w:rPr>
              <w:t>CONCEPTO</w:t>
            </w:r>
          </w:p>
        </w:tc>
        <w:tc>
          <w:tcPr>
            <w:tcW w:w="1032" w:type="pct"/>
            <w:shd w:val="clear" w:color="auto" w:fill="D9D9D9"/>
            <w:vAlign w:val="center"/>
          </w:tcPr>
          <w:p w14:paraId="59748188" w14:textId="77777777" w:rsidR="00D558C7" w:rsidRPr="002D306B" w:rsidRDefault="00EA27FB" w:rsidP="0012594E">
            <w:pPr>
              <w:pStyle w:val="TableParagraph"/>
              <w:spacing w:line="240" w:lineRule="auto"/>
              <w:ind w:left="0"/>
              <w:jc w:val="center"/>
              <w:rPr>
                <w:rFonts w:ascii="Arial" w:hAnsi="Arial" w:cs="Arial"/>
                <w:b/>
                <w:sz w:val="20"/>
                <w:szCs w:val="20"/>
              </w:rPr>
            </w:pPr>
            <w:r w:rsidRPr="002D306B">
              <w:rPr>
                <w:rFonts w:ascii="Arial" w:hAnsi="Arial" w:cs="Arial"/>
                <w:b/>
                <w:sz w:val="20"/>
                <w:szCs w:val="20"/>
              </w:rPr>
              <w:t xml:space="preserve">UNIDAD DE </w:t>
            </w:r>
            <w:r w:rsidRPr="002D306B">
              <w:rPr>
                <w:rFonts w:ascii="Arial" w:hAnsi="Arial" w:cs="Arial"/>
                <w:b/>
                <w:sz w:val="20"/>
                <w:szCs w:val="20"/>
              </w:rPr>
              <w:lastRenderedPageBreak/>
              <w:t>MEDIDA</w:t>
            </w:r>
          </w:p>
        </w:tc>
        <w:tc>
          <w:tcPr>
            <w:tcW w:w="1082" w:type="pct"/>
            <w:shd w:val="clear" w:color="auto" w:fill="D9D9D9"/>
            <w:vAlign w:val="center"/>
          </w:tcPr>
          <w:p w14:paraId="66EB34AA" w14:textId="77777777" w:rsidR="00D558C7" w:rsidRPr="002D306B" w:rsidRDefault="00EA27FB" w:rsidP="0012594E">
            <w:pPr>
              <w:pStyle w:val="TableParagraph"/>
              <w:spacing w:line="240" w:lineRule="auto"/>
              <w:ind w:left="0"/>
              <w:jc w:val="center"/>
              <w:rPr>
                <w:rFonts w:ascii="Arial" w:hAnsi="Arial" w:cs="Arial"/>
                <w:b/>
                <w:sz w:val="20"/>
                <w:szCs w:val="20"/>
              </w:rPr>
            </w:pPr>
            <w:r w:rsidRPr="002D306B">
              <w:rPr>
                <w:rFonts w:ascii="Arial" w:hAnsi="Arial" w:cs="Arial"/>
                <w:b/>
                <w:sz w:val="20"/>
                <w:szCs w:val="20"/>
              </w:rPr>
              <w:lastRenderedPageBreak/>
              <w:t>UMA</w:t>
            </w:r>
          </w:p>
        </w:tc>
      </w:tr>
      <w:tr w:rsidR="00D558C7" w:rsidRPr="002D306B" w14:paraId="6DAF3EEA" w14:textId="77777777" w:rsidTr="0012594E">
        <w:trPr>
          <w:trHeight w:val="321"/>
        </w:trPr>
        <w:tc>
          <w:tcPr>
            <w:tcW w:w="5000" w:type="pct"/>
            <w:gridSpan w:val="3"/>
            <w:vAlign w:val="center"/>
          </w:tcPr>
          <w:p w14:paraId="3859F23F" w14:textId="77777777" w:rsidR="00D558C7" w:rsidRPr="002D306B" w:rsidRDefault="00EA27FB" w:rsidP="0012594E">
            <w:pPr>
              <w:pStyle w:val="TableParagraph"/>
              <w:spacing w:line="240" w:lineRule="auto"/>
              <w:ind w:left="0"/>
              <w:jc w:val="center"/>
              <w:rPr>
                <w:rFonts w:ascii="Arial" w:hAnsi="Arial" w:cs="Arial"/>
                <w:b/>
                <w:sz w:val="20"/>
                <w:szCs w:val="20"/>
              </w:rPr>
            </w:pPr>
            <w:r w:rsidRPr="002D306B">
              <w:rPr>
                <w:rFonts w:ascii="Arial" w:hAnsi="Arial" w:cs="Arial"/>
                <w:b/>
                <w:sz w:val="20"/>
                <w:szCs w:val="20"/>
              </w:rPr>
              <w:t>Autorización de la Modificación de Constitución de Desarrollo Inmobiliario Habitacional</w:t>
            </w:r>
          </w:p>
        </w:tc>
      </w:tr>
      <w:tr w:rsidR="00D558C7" w:rsidRPr="002D306B" w14:paraId="49A8EEA0" w14:textId="77777777" w:rsidTr="0012594E">
        <w:trPr>
          <w:trHeight w:val="425"/>
        </w:trPr>
        <w:tc>
          <w:tcPr>
            <w:tcW w:w="5000" w:type="pct"/>
            <w:gridSpan w:val="3"/>
            <w:vAlign w:val="center"/>
          </w:tcPr>
          <w:p w14:paraId="5C808631" w14:textId="77777777" w:rsidR="00D558C7" w:rsidRPr="002D306B" w:rsidRDefault="00EA27FB" w:rsidP="0012594E">
            <w:pPr>
              <w:pStyle w:val="TableParagraph"/>
              <w:spacing w:line="240" w:lineRule="auto"/>
              <w:ind w:left="0"/>
              <w:jc w:val="center"/>
              <w:rPr>
                <w:rFonts w:ascii="Arial" w:hAnsi="Arial" w:cs="Arial"/>
                <w:b/>
                <w:sz w:val="20"/>
                <w:szCs w:val="20"/>
              </w:rPr>
            </w:pPr>
            <w:r w:rsidRPr="002D306B">
              <w:rPr>
                <w:rFonts w:ascii="Arial" w:hAnsi="Arial" w:cs="Arial"/>
                <w:b/>
                <w:sz w:val="20"/>
                <w:szCs w:val="20"/>
              </w:rPr>
              <w:t>Zona de Consolidación Urbana</w:t>
            </w:r>
          </w:p>
        </w:tc>
      </w:tr>
      <w:tr w:rsidR="00D558C7" w:rsidRPr="002D306B" w14:paraId="09590143" w14:textId="77777777" w:rsidTr="00020C9A">
        <w:trPr>
          <w:trHeight w:val="20"/>
        </w:trPr>
        <w:tc>
          <w:tcPr>
            <w:tcW w:w="2886" w:type="pct"/>
          </w:tcPr>
          <w:p w14:paraId="70D74E62" w14:textId="6BF0FD89" w:rsidR="00D558C7" w:rsidRPr="002D306B" w:rsidRDefault="00074763" w:rsidP="00074763">
            <w:pPr>
              <w:pStyle w:val="TableParagraph"/>
              <w:tabs>
                <w:tab w:val="left" w:pos="827"/>
              </w:tabs>
              <w:spacing w:line="240" w:lineRule="auto"/>
              <w:ind w:left="0"/>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Con superficie de hasta 10,000 M2</w:t>
            </w:r>
          </w:p>
        </w:tc>
        <w:tc>
          <w:tcPr>
            <w:tcW w:w="1032" w:type="pct"/>
          </w:tcPr>
          <w:p w14:paraId="0EE6F2C7"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4CFC626E"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25.00</w:t>
            </w:r>
          </w:p>
        </w:tc>
      </w:tr>
      <w:tr w:rsidR="00D558C7" w:rsidRPr="002D306B" w14:paraId="443566FE" w14:textId="77777777" w:rsidTr="00020C9A">
        <w:trPr>
          <w:trHeight w:val="20"/>
        </w:trPr>
        <w:tc>
          <w:tcPr>
            <w:tcW w:w="2886" w:type="pct"/>
          </w:tcPr>
          <w:p w14:paraId="1EBC8E5C" w14:textId="58460409" w:rsidR="00D558C7" w:rsidRPr="002D306B" w:rsidRDefault="00EA27FB" w:rsidP="00074763">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b)</w:t>
            </w:r>
            <w:r w:rsidR="00074763">
              <w:rPr>
                <w:rFonts w:ascii="Arial" w:hAnsi="Arial" w:cs="Arial"/>
                <w:b/>
                <w:sz w:val="20"/>
                <w:szCs w:val="20"/>
              </w:rPr>
              <w:t xml:space="preserve"> </w:t>
            </w:r>
            <w:r w:rsidRPr="002D306B">
              <w:rPr>
                <w:rFonts w:ascii="Arial" w:hAnsi="Arial" w:cs="Arial"/>
                <w:sz w:val="20"/>
                <w:szCs w:val="20"/>
              </w:rPr>
              <w:t>Con superficie de 10,000.01 M2 hasta 50,000.00</w:t>
            </w:r>
            <w:r w:rsidR="00074763">
              <w:rPr>
                <w:rFonts w:ascii="Arial" w:hAnsi="Arial" w:cs="Arial"/>
                <w:sz w:val="20"/>
                <w:szCs w:val="20"/>
              </w:rPr>
              <w:t xml:space="preserve"> </w:t>
            </w:r>
            <w:r w:rsidRPr="002D306B">
              <w:rPr>
                <w:rFonts w:ascii="Arial" w:hAnsi="Arial" w:cs="Arial"/>
                <w:sz w:val="20"/>
                <w:szCs w:val="20"/>
              </w:rPr>
              <w:t>M2</w:t>
            </w:r>
          </w:p>
        </w:tc>
        <w:tc>
          <w:tcPr>
            <w:tcW w:w="1032" w:type="pct"/>
          </w:tcPr>
          <w:p w14:paraId="42AE11D9"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2AEF950A"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29.00</w:t>
            </w:r>
          </w:p>
        </w:tc>
      </w:tr>
      <w:tr w:rsidR="00D558C7" w:rsidRPr="002D306B" w14:paraId="38313F5A" w14:textId="77777777" w:rsidTr="00020C9A">
        <w:trPr>
          <w:trHeight w:val="20"/>
        </w:trPr>
        <w:tc>
          <w:tcPr>
            <w:tcW w:w="2886" w:type="pct"/>
          </w:tcPr>
          <w:p w14:paraId="1D007F4F" w14:textId="4E4F44BE" w:rsidR="00D558C7" w:rsidRPr="002D306B" w:rsidRDefault="00EA27FB" w:rsidP="00074763">
            <w:pPr>
              <w:pStyle w:val="TableParagraph"/>
              <w:tabs>
                <w:tab w:val="left" w:pos="827"/>
                <w:tab w:val="left" w:pos="1425"/>
                <w:tab w:val="left" w:pos="2515"/>
                <w:tab w:val="left" w:pos="2971"/>
                <w:tab w:val="left" w:pos="4093"/>
                <w:tab w:val="left" w:pos="4604"/>
              </w:tabs>
              <w:spacing w:line="240" w:lineRule="auto"/>
              <w:ind w:left="0"/>
              <w:jc w:val="both"/>
              <w:rPr>
                <w:rFonts w:ascii="Arial" w:hAnsi="Arial" w:cs="Arial"/>
                <w:sz w:val="20"/>
                <w:szCs w:val="20"/>
              </w:rPr>
            </w:pPr>
            <w:r w:rsidRPr="002D306B">
              <w:rPr>
                <w:rFonts w:ascii="Arial" w:hAnsi="Arial" w:cs="Arial"/>
                <w:b/>
                <w:sz w:val="20"/>
                <w:szCs w:val="20"/>
              </w:rPr>
              <w:t>c)</w:t>
            </w:r>
            <w:r w:rsidR="00074763">
              <w:rPr>
                <w:rFonts w:ascii="Arial" w:hAnsi="Arial" w:cs="Arial"/>
                <w:b/>
                <w:sz w:val="20"/>
                <w:szCs w:val="20"/>
              </w:rPr>
              <w:t xml:space="preserve"> </w:t>
            </w:r>
            <w:r w:rsidRPr="002D306B">
              <w:rPr>
                <w:rFonts w:ascii="Arial" w:hAnsi="Arial" w:cs="Arial"/>
                <w:sz w:val="20"/>
                <w:szCs w:val="20"/>
              </w:rPr>
              <w:t>Con</w:t>
            </w:r>
            <w:r w:rsidR="00074763">
              <w:rPr>
                <w:rFonts w:ascii="Arial" w:hAnsi="Arial" w:cs="Arial"/>
                <w:sz w:val="20"/>
                <w:szCs w:val="20"/>
              </w:rPr>
              <w:t xml:space="preserve"> </w:t>
            </w:r>
            <w:r w:rsidRPr="002D306B">
              <w:rPr>
                <w:rFonts w:ascii="Arial" w:hAnsi="Arial" w:cs="Arial"/>
                <w:sz w:val="20"/>
                <w:szCs w:val="20"/>
              </w:rPr>
              <w:t>superficie</w:t>
            </w:r>
            <w:r w:rsidR="00074763">
              <w:rPr>
                <w:rFonts w:ascii="Arial" w:hAnsi="Arial" w:cs="Arial"/>
                <w:sz w:val="20"/>
                <w:szCs w:val="20"/>
              </w:rPr>
              <w:t xml:space="preserve"> </w:t>
            </w:r>
            <w:r w:rsidRPr="002D306B">
              <w:rPr>
                <w:rFonts w:ascii="Arial" w:hAnsi="Arial" w:cs="Arial"/>
                <w:sz w:val="20"/>
                <w:szCs w:val="20"/>
              </w:rPr>
              <w:t>de</w:t>
            </w:r>
            <w:r w:rsidR="00074763">
              <w:rPr>
                <w:rFonts w:ascii="Arial" w:hAnsi="Arial" w:cs="Arial"/>
                <w:sz w:val="20"/>
                <w:szCs w:val="20"/>
              </w:rPr>
              <w:t xml:space="preserve"> </w:t>
            </w:r>
            <w:r w:rsidRPr="002D306B">
              <w:rPr>
                <w:rFonts w:ascii="Arial" w:hAnsi="Arial" w:cs="Arial"/>
                <w:sz w:val="20"/>
                <w:szCs w:val="20"/>
              </w:rPr>
              <w:t>50,000.01</w:t>
            </w:r>
            <w:r w:rsidR="00074763">
              <w:rPr>
                <w:rFonts w:ascii="Arial" w:hAnsi="Arial" w:cs="Arial"/>
                <w:sz w:val="20"/>
                <w:szCs w:val="20"/>
              </w:rPr>
              <w:t xml:space="preserve"> M2 </w:t>
            </w:r>
            <w:r w:rsidRPr="002D306B">
              <w:rPr>
                <w:rFonts w:ascii="Arial" w:hAnsi="Arial" w:cs="Arial"/>
                <w:sz w:val="20"/>
                <w:szCs w:val="20"/>
              </w:rPr>
              <w:t>hasta</w:t>
            </w:r>
            <w:r w:rsidR="00074763">
              <w:rPr>
                <w:rFonts w:ascii="Arial" w:hAnsi="Arial" w:cs="Arial"/>
                <w:sz w:val="20"/>
                <w:szCs w:val="20"/>
              </w:rPr>
              <w:t xml:space="preserve"> </w:t>
            </w:r>
            <w:r w:rsidRPr="002D306B">
              <w:rPr>
                <w:rFonts w:ascii="Arial" w:hAnsi="Arial" w:cs="Arial"/>
                <w:sz w:val="20"/>
                <w:szCs w:val="20"/>
              </w:rPr>
              <w:t>100,000.00 M2</w:t>
            </w:r>
          </w:p>
        </w:tc>
        <w:tc>
          <w:tcPr>
            <w:tcW w:w="1032" w:type="pct"/>
          </w:tcPr>
          <w:p w14:paraId="3720B33F"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7C893E8A"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33.00</w:t>
            </w:r>
          </w:p>
        </w:tc>
      </w:tr>
      <w:tr w:rsidR="00D558C7" w:rsidRPr="002D306B" w14:paraId="0DC6AA9C" w14:textId="77777777" w:rsidTr="00020C9A">
        <w:trPr>
          <w:trHeight w:val="20"/>
        </w:trPr>
        <w:tc>
          <w:tcPr>
            <w:tcW w:w="2886" w:type="pct"/>
          </w:tcPr>
          <w:p w14:paraId="54B8B011" w14:textId="525263DF" w:rsidR="00D558C7" w:rsidRPr="002D306B" w:rsidRDefault="00EA27FB" w:rsidP="00074763">
            <w:pPr>
              <w:pStyle w:val="TableParagraph"/>
              <w:tabs>
                <w:tab w:val="left" w:pos="827"/>
                <w:tab w:val="left" w:pos="1403"/>
                <w:tab w:val="left" w:pos="2470"/>
                <w:tab w:val="left" w:pos="2904"/>
                <w:tab w:val="left" w:pos="4117"/>
                <w:tab w:val="left" w:pos="4604"/>
              </w:tabs>
              <w:spacing w:line="240" w:lineRule="auto"/>
              <w:ind w:left="0"/>
              <w:jc w:val="both"/>
              <w:rPr>
                <w:rFonts w:ascii="Arial" w:hAnsi="Arial" w:cs="Arial"/>
                <w:sz w:val="20"/>
                <w:szCs w:val="20"/>
              </w:rPr>
            </w:pPr>
            <w:r w:rsidRPr="002D306B">
              <w:rPr>
                <w:rFonts w:ascii="Arial" w:hAnsi="Arial" w:cs="Arial"/>
                <w:b/>
                <w:sz w:val="20"/>
                <w:szCs w:val="20"/>
              </w:rPr>
              <w:t>d)</w:t>
            </w:r>
            <w:r w:rsidR="00074763">
              <w:rPr>
                <w:rFonts w:ascii="Arial" w:hAnsi="Arial" w:cs="Arial"/>
                <w:b/>
                <w:sz w:val="20"/>
                <w:szCs w:val="20"/>
              </w:rPr>
              <w:t xml:space="preserve"> </w:t>
            </w:r>
            <w:r w:rsidRPr="002D306B">
              <w:rPr>
                <w:rFonts w:ascii="Arial" w:hAnsi="Arial" w:cs="Arial"/>
                <w:sz w:val="20"/>
                <w:szCs w:val="20"/>
              </w:rPr>
              <w:t>Con</w:t>
            </w:r>
            <w:r w:rsidR="00074763">
              <w:rPr>
                <w:rFonts w:ascii="Arial" w:hAnsi="Arial" w:cs="Arial"/>
                <w:sz w:val="20"/>
                <w:szCs w:val="20"/>
              </w:rPr>
              <w:t xml:space="preserve"> </w:t>
            </w:r>
            <w:r w:rsidRPr="002D306B">
              <w:rPr>
                <w:rFonts w:ascii="Arial" w:hAnsi="Arial" w:cs="Arial"/>
                <w:sz w:val="20"/>
                <w:szCs w:val="20"/>
              </w:rPr>
              <w:t>superficie</w:t>
            </w:r>
            <w:r w:rsidR="00074763">
              <w:rPr>
                <w:rFonts w:ascii="Arial" w:hAnsi="Arial" w:cs="Arial"/>
                <w:sz w:val="20"/>
                <w:szCs w:val="20"/>
              </w:rPr>
              <w:t xml:space="preserve"> </w:t>
            </w:r>
            <w:r w:rsidRPr="002D306B">
              <w:rPr>
                <w:rFonts w:ascii="Arial" w:hAnsi="Arial" w:cs="Arial"/>
                <w:sz w:val="20"/>
                <w:szCs w:val="20"/>
              </w:rPr>
              <w:t>de</w:t>
            </w:r>
            <w:r w:rsidR="00074763">
              <w:rPr>
                <w:rFonts w:ascii="Arial" w:hAnsi="Arial" w:cs="Arial"/>
                <w:sz w:val="20"/>
                <w:szCs w:val="20"/>
              </w:rPr>
              <w:t xml:space="preserve"> </w:t>
            </w:r>
            <w:r w:rsidRPr="002D306B">
              <w:rPr>
                <w:rFonts w:ascii="Arial" w:hAnsi="Arial" w:cs="Arial"/>
                <w:sz w:val="20"/>
                <w:szCs w:val="20"/>
              </w:rPr>
              <w:t>100,000.01</w:t>
            </w:r>
            <w:r w:rsidR="00074763">
              <w:rPr>
                <w:rFonts w:ascii="Arial" w:hAnsi="Arial" w:cs="Arial"/>
                <w:sz w:val="20"/>
                <w:szCs w:val="20"/>
              </w:rPr>
              <w:t xml:space="preserve"> M2 </w:t>
            </w:r>
            <w:r w:rsidRPr="002D306B">
              <w:rPr>
                <w:rFonts w:ascii="Arial" w:hAnsi="Arial" w:cs="Arial"/>
                <w:sz w:val="20"/>
                <w:szCs w:val="20"/>
              </w:rPr>
              <w:t>hasta</w:t>
            </w:r>
            <w:r w:rsidR="00074763">
              <w:rPr>
                <w:rFonts w:ascii="Arial" w:hAnsi="Arial" w:cs="Arial"/>
                <w:sz w:val="20"/>
                <w:szCs w:val="20"/>
              </w:rPr>
              <w:t xml:space="preserve"> </w:t>
            </w:r>
            <w:r w:rsidRPr="002D306B">
              <w:rPr>
                <w:rFonts w:ascii="Arial" w:hAnsi="Arial" w:cs="Arial"/>
                <w:sz w:val="20"/>
                <w:szCs w:val="20"/>
              </w:rPr>
              <w:t>150,000.00 M2</w:t>
            </w:r>
          </w:p>
        </w:tc>
        <w:tc>
          <w:tcPr>
            <w:tcW w:w="1032" w:type="pct"/>
          </w:tcPr>
          <w:p w14:paraId="4C4752DE"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6742EE8E"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36.00</w:t>
            </w:r>
          </w:p>
        </w:tc>
      </w:tr>
      <w:tr w:rsidR="00D558C7" w:rsidRPr="002D306B" w14:paraId="74C31909" w14:textId="77777777" w:rsidTr="00020C9A">
        <w:trPr>
          <w:trHeight w:val="20"/>
        </w:trPr>
        <w:tc>
          <w:tcPr>
            <w:tcW w:w="2886" w:type="pct"/>
          </w:tcPr>
          <w:p w14:paraId="2649CE78" w14:textId="767B176C" w:rsidR="00D558C7" w:rsidRPr="002D306B" w:rsidRDefault="00EA27FB" w:rsidP="00074763">
            <w:pPr>
              <w:pStyle w:val="TableParagraph"/>
              <w:tabs>
                <w:tab w:val="left" w:pos="827"/>
                <w:tab w:val="left" w:pos="1403"/>
                <w:tab w:val="left" w:pos="2470"/>
                <w:tab w:val="left" w:pos="2904"/>
                <w:tab w:val="left" w:pos="4117"/>
                <w:tab w:val="left" w:pos="4604"/>
              </w:tabs>
              <w:spacing w:line="240" w:lineRule="auto"/>
              <w:ind w:left="0"/>
              <w:jc w:val="both"/>
              <w:rPr>
                <w:rFonts w:ascii="Arial" w:hAnsi="Arial" w:cs="Arial"/>
                <w:sz w:val="20"/>
                <w:szCs w:val="20"/>
              </w:rPr>
            </w:pPr>
            <w:r w:rsidRPr="002D306B">
              <w:rPr>
                <w:rFonts w:ascii="Arial" w:hAnsi="Arial" w:cs="Arial"/>
                <w:b/>
                <w:sz w:val="20"/>
                <w:szCs w:val="20"/>
              </w:rPr>
              <w:t>e)</w:t>
            </w:r>
            <w:r w:rsidR="00074763">
              <w:rPr>
                <w:rFonts w:ascii="Arial" w:hAnsi="Arial" w:cs="Arial"/>
                <w:b/>
                <w:sz w:val="20"/>
                <w:szCs w:val="20"/>
              </w:rPr>
              <w:t xml:space="preserve"> </w:t>
            </w:r>
            <w:r w:rsidRPr="002D306B">
              <w:rPr>
                <w:rFonts w:ascii="Arial" w:hAnsi="Arial" w:cs="Arial"/>
                <w:sz w:val="20"/>
                <w:szCs w:val="20"/>
              </w:rPr>
              <w:t>Con</w:t>
            </w:r>
            <w:r w:rsidR="00074763">
              <w:rPr>
                <w:rFonts w:ascii="Arial" w:hAnsi="Arial" w:cs="Arial"/>
                <w:sz w:val="20"/>
                <w:szCs w:val="20"/>
              </w:rPr>
              <w:t xml:space="preserve"> </w:t>
            </w:r>
            <w:r w:rsidRPr="002D306B">
              <w:rPr>
                <w:rFonts w:ascii="Arial" w:hAnsi="Arial" w:cs="Arial"/>
                <w:sz w:val="20"/>
                <w:szCs w:val="20"/>
              </w:rPr>
              <w:t>superficie</w:t>
            </w:r>
            <w:r w:rsidR="00074763">
              <w:rPr>
                <w:rFonts w:ascii="Arial" w:hAnsi="Arial" w:cs="Arial"/>
                <w:sz w:val="20"/>
                <w:szCs w:val="20"/>
              </w:rPr>
              <w:t xml:space="preserve"> de </w:t>
            </w:r>
            <w:r w:rsidRPr="002D306B">
              <w:rPr>
                <w:rFonts w:ascii="Arial" w:hAnsi="Arial" w:cs="Arial"/>
                <w:sz w:val="20"/>
                <w:szCs w:val="20"/>
              </w:rPr>
              <w:t>150,000.01</w:t>
            </w:r>
            <w:r w:rsidR="00074763">
              <w:rPr>
                <w:rFonts w:ascii="Arial" w:hAnsi="Arial" w:cs="Arial"/>
                <w:sz w:val="20"/>
                <w:szCs w:val="20"/>
              </w:rPr>
              <w:t xml:space="preserve"> M2 </w:t>
            </w:r>
            <w:r w:rsidRPr="002D306B">
              <w:rPr>
                <w:rFonts w:ascii="Arial" w:hAnsi="Arial" w:cs="Arial"/>
                <w:sz w:val="20"/>
                <w:szCs w:val="20"/>
              </w:rPr>
              <w:t>hasta</w:t>
            </w:r>
            <w:r w:rsidR="00074763">
              <w:rPr>
                <w:rFonts w:ascii="Arial" w:hAnsi="Arial" w:cs="Arial"/>
                <w:sz w:val="20"/>
                <w:szCs w:val="20"/>
              </w:rPr>
              <w:t xml:space="preserve"> </w:t>
            </w:r>
            <w:r w:rsidRPr="002D306B">
              <w:rPr>
                <w:rFonts w:ascii="Arial" w:hAnsi="Arial" w:cs="Arial"/>
                <w:sz w:val="20"/>
                <w:szCs w:val="20"/>
              </w:rPr>
              <w:t>200,000.00 M2</w:t>
            </w:r>
          </w:p>
        </w:tc>
        <w:tc>
          <w:tcPr>
            <w:tcW w:w="1032" w:type="pct"/>
          </w:tcPr>
          <w:p w14:paraId="78828CA2"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435A2826"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54.00</w:t>
            </w:r>
          </w:p>
        </w:tc>
      </w:tr>
      <w:tr w:rsidR="00D558C7" w:rsidRPr="002D306B" w14:paraId="696B01B2" w14:textId="77777777" w:rsidTr="00020C9A">
        <w:trPr>
          <w:trHeight w:val="20"/>
        </w:trPr>
        <w:tc>
          <w:tcPr>
            <w:tcW w:w="2886" w:type="pct"/>
          </w:tcPr>
          <w:p w14:paraId="7BA4694C" w14:textId="007A4AA2" w:rsidR="00D558C7" w:rsidRPr="002D306B" w:rsidRDefault="00EA27FB" w:rsidP="00074763">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f)</w:t>
            </w:r>
            <w:r w:rsidR="00074763">
              <w:rPr>
                <w:rFonts w:ascii="Arial" w:hAnsi="Arial" w:cs="Arial"/>
                <w:b/>
                <w:sz w:val="20"/>
                <w:szCs w:val="20"/>
              </w:rPr>
              <w:t xml:space="preserve"> </w:t>
            </w:r>
            <w:r w:rsidRPr="002D306B">
              <w:rPr>
                <w:rFonts w:ascii="Arial" w:hAnsi="Arial" w:cs="Arial"/>
                <w:sz w:val="20"/>
                <w:szCs w:val="20"/>
              </w:rPr>
              <w:t>Con superficie Mayor a 200,000.00 M2</w:t>
            </w:r>
          </w:p>
        </w:tc>
        <w:tc>
          <w:tcPr>
            <w:tcW w:w="1032" w:type="pct"/>
          </w:tcPr>
          <w:p w14:paraId="6D6892B3"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5FD0D43D"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72.00</w:t>
            </w:r>
          </w:p>
        </w:tc>
      </w:tr>
      <w:tr w:rsidR="00D558C7" w:rsidRPr="002D306B" w14:paraId="17A304CB" w14:textId="77777777" w:rsidTr="00020C9A">
        <w:trPr>
          <w:trHeight w:val="20"/>
        </w:trPr>
        <w:tc>
          <w:tcPr>
            <w:tcW w:w="5000" w:type="pct"/>
            <w:gridSpan w:val="3"/>
            <w:vAlign w:val="center"/>
          </w:tcPr>
          <w:p w14:paraId="607BD122" w14:textId="77777777" w:rsidR="0012594E" w:rsidRDefault="0012594E" w:rsidP="00020C9A">
            <w:pPr>
              <w:pStyle w:val="TableParagraph"/>
              <w:spacing w:line="240" w:lineRule="auto"/>
              <w:ind w:left="0"/>
              <w:jc w:val="center"/>
              <w:rPr>
                <w:rFonts w:ascii="Arial" w:hAnsi="Arial" w:cs="Arial"/>
                <w:b/>
                <w:sz w:val="20"/>
                <w:szCs w:val="20"/>
              </w:rPr>
            </w:pPr>
          </w:p>
          <w:p w14:paraId="6039774F" w14:textId="77777777" w:rsidR="00D558C7" w:rsidRPr="002D306B" w:rsidRDefault="00EA27FB" w:rsidP="00020C9A">
            <w:pPr>
              <w:pStyle w:val="TableParagraph"/>
              <w:spacing w:line="240" w:lineRule="auto"/>
              <w:ind w:left="0"/>
              <w:jc w:val="center"/>
              <w:rPr>
                <w:rFonts w:ascii="Arial" w:hAnsi="Arial" w:cs="Arial"/>
                <w:b/>
                <w:sz w:val="20"/>
                <w:szCs w:val="20"/>
              </w:rPr>
            </w:pPr>
            <w:r w:rsidRPr="002D306B">
              <w:rPr>
                <w:rFonts w:ascii="Arial" w:hAnsi="Arial" w:cs="Arial"/>
                <w:b/>
                <w:sz w:val="20"/>
                <w:szCs w:val="20"/>
              </w:rPr>
              <w:t>Zona de Crecimiento y Control Urbano</w:t>
            </w:r>
          </w:p>
        </w:tc>
      </w:tr>
      <w:tr w:rsidR="00D558C7" w:rsidRPr="002D306B" w14:paraId="5916A3B6" w14:textId="77777777" w:rsidTr="00020C9A">
        <w:trPr>
          <w:trHeight w:val="20"/>
        </w:trPr>
        <w:tc>
          <w:tcPr>
            <w:tcW w:w="2886" w:type="pct"/>
          </w:tcPr>
          <w:p w14:paraId="63FB9338" w14:textId="5920DEB5" w:rsidR="00D558C7" w:rsidRPr="002D306B" w:rsidRDefault="00EA27FB" w:rsidP="00074763">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a)</w:t>
            </w:r>
            <w:r w:rsidR="00074763">
              <w:rPr>
                <w:rFonts w:ascii="Arial" w:hAnsi="Arial" w:cs="Arial"/>
                <w:b/>
                <w:sz w:val="20"/>
                <w:szCs w:val="20"/>
              </w:rPr>
              <w:t xml:space="preserve"> </w:t>
            </w:r>
            <w:r w:rsidRPr="002D306B">
              <w:rPr>
                <w:rFonts w:ascii="Arial" w:hAnsi="Arial" w:cs="Arial"/>
                <w:sz w:val="20"/>
                <w:szCs w:val="20"/>
              </w:rPr>
              <w:t>Con superficie de hasta 10,000 M2</w:t>
            </w:r>
          </w:p>
        </w:tc>
        <w:tc>
          <w:tcPr>
            <w:tcW w:w="1032" w:type="pct"/>
          </w:tcPr>
          <w:p w14:paraId="454BC361"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069339A2"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67.00</w:t>
            </w:r>
          </w:p>
        </w:tc>
      </w:tr>
      <w:tr w:rsidR="00D558C7" w:rsidRPr="002D306B" w14:paraId="294B7346" w14:textId="77777777" w:rsidTr="00020C9A">
        <w:trPr>
          <w:trHeight w:val="20"/>
        </w:trPr>
        <w:tc>
          <w:tcPr>
            <w:tcW w:w="2886" w:type="pct"/>
          </w:tcPr>
          <w:p w14:paraId="371F1CC6" w14:textId="6C91FDF2" w:rsidR="00D558C7" w:rsidRPr="002D306B" w:rsidRDefault="00EA27FB" w:rsidP="00074763">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b)</w:t>
            </w:r>
            <w:r w:rsidR="00074763">
              <w:rPr>
                <w:rFonts w:ascii="Arial" w:hAnsi="Arial" w:cs="Arial"/>
                <w:b/>
                <w:sz w:val="20"/>
                <w:szCs w:val="20"/>
              </w:rPr>
              <w:t xml:space="preserve"> </w:t>
            </w:r>
            <w:r w:rsidRPr="002D306B">
              <w:rPr>
                <w:rFonts w:ascii="Arial" w:hAnsi="Arial" w:cs="Arial"/>
                <w:sz w:val="20"/>
                <w:szCs w:val="20"/>
              </w:rPr>
              <w:t>Con superficie de 10,000.01 M2 hasta 50,000.00</w:t>
            </w:r>
            <w:r w:rsidR="00074763">
              <w:rPr>
                <w:rFonts w:ascii="Arial" w:hAnsi="Arial" w:cs="Arial"/>
                <w:sz w:val="20"/>
                <w:szCs w:val="20"/>
              </w:rPr>
              <w:t xml:space="preserve"> </w:t>
            </w:r>
            <w:r w:rsidRPr="002D306B">
              <w:rPr>
                <w:rFonts w:ascii="Arial" w:hAnsi="Arial" w:cs="Arial"/>
                <w:sz w:val="20"/>
                <w:szCs w:val="20"/>
              </w:rPr>
              <w:t>M2</w:t>
            </w:r>
          </w:p>
        </w:tc>
        <w:tc>
          <w:tcPr>
            <w:tcW w:w="1032" w:type="pct"/>
          </w:tcPr>
          <w:p w14:paraId="3F9FB8D0"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6D81D814"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76.00</w:t>
            </w:r>
          </w:p>
        </w:tc>
      </w:tr>
      <w:tr w:rsidR="00D558C7" w:rsidRPr="002D306B" w14:paraId="5FC7E3B5" w14:textId="77777777" w:rsidTr="00020C9A">
        <w:trPr>
          <w:trHeight w:val="20"/>
        </w:trPr>
        <w:tc>
          <w:tcPr>
            <w:tcW w:w="2886" w:type="pct"/>
          </w:tcPr>
          <w:p w14:paraId="546CA816" w14:textId="2840F995" w:rsidR="00D558C7" w:rsidRPr="002D306B" w:rsidRDefault="00EA27FB" w:rsidP="00074763">
            <w:pPr>
              <w:pStyle w:val="TableParagraph"/>
              <w:tabs>
                <w:tab w:val="left" w:pos="827"/>
                <w:tab w:val="left" w:pos="1425"/>
                <w:tab w:val="left" w:pos="2515"/>
                <w:tab w:val="left" w:pos="2971"/>
                <w:tab w:val="left" w:pos="4093"/>
                <w:tab w:val="left" w:pos="4604"/>
              </w:tabs>
              <w:spacing w:line="240" w:lineRule="auto"/>
              <w:ind w:left="0"/>
              <w:jc w:val="both"/>
              <w:rPr>
                <w:rFonts w:ascii="Arial" w:hAnsi="Arial" w:cs="Arial"/>
                <w:sz w:val="20"/>
                <w:szCs w:val="20"/>
              </w:rPr>
            </w:pPr>
            <w:r w:rsidRPr="002D306B">
              <w:rPr>
                <w:rFonts w:ascii="Arial" w:hAnsi="Arial" w:cs="Arial"/>
                <w:b/>
                <w:sz w:val="20"/>
                <w:szCs w:val="20"/>
              </w:rPr>
              <w:t>c)</w:t>
            </w:r>
            <w:r w:rsidR="00074763">
              <w:rPr>
                <w:rFonts w:ascii="Arial" w:hAnsi="Arial" w:cs="Arial"/>
                <w:b/>
                <w:sz w:val="20"/>
                <w:szCs w:val="20"/>
              </w:rPr>
              <w:t xml:space="preserve"> </w:t>
            </w:r>
            <w:r w:rsidRPr="002D306B">
              <w:rPr>
                <w:rFonts w:ascii="Arial" w:hAnsi="Arial" w:cs="Arial"/>
                <w:sz w:val="20"/>
                <w:szCs w:val="20"/>
              </w:rPr>
              <w:t>Con</w:t>
            </w:r>
            <w:r w:rsidR="00074763">
              <w:rPr>
                <w:rFonts w:ascii="Arial" w:hAnsi="Arial" w:cs="Arial"/>
                <w:sz w:val="20"/>
                <w:szCs w:val="20"/>
              </w:rPr>
              <w:t xml:space="preserve"> </w:t>
            </w:r>
            <w:r w:rsidRPr="002D306B">
              <w:rPr>
                <w:rFonts w:ascii="Arial" w:hAnsi="Arial" w:cs="Arial"/>
                <w:sz w:val="20"/>
                <w:szCs w:val="20"/>
              </w:rPr>
              <w:t>superficie</w:t>
            </w:r>
            <w:r w:rsidR="00074763">
              <w:rPr>
                <w:rFonts w:ascii="Arial" w:hAnsi="Arial" w:cs="Arial"/>
                <w:sz w:val="20"/>
                <w:szCs w:val="20"/>
              </w:rPr>
              <w:t xml:space="preserve"> </w:t>
            </w:r>
            <w:r w:rsidRPr="002D306B">
              <w:rPr>
                <w:rFonts w:ascii="Arial" w:hAnsi="Arial" w:cs="Arial"/>
                <w:sz w:val="20"/>
                <w:szCs w:val="20"/>
              </w:rPr>
              <w:t>de</w:t>
            </w:r>
            <w:r w:rsidR="00074763">
              <w:rPr>
                <w:rFonts w:ascii="Arial" w:hAnsi="Arial" w:cs="Arial"/>
                <w:sz w:val="20"/>
                <w:szCs w:val="20"/>
              </w:rPr>
              <w:t xml:space="preserve"> </w:t>
            </w:r>
            <w:r w:rsidRPr="002D306B">
              <w:rPr>
                <w:rFonts w:ascii="Arial" w:hAnsi="Arial" w:cs="Arial"/>
                <w:sz w:val="20"/>
                <w:szCs w:val="20"/>
              </w:rPr>
              <w:t>50,000.01</w:t>
            </w:r>
            <w:r w:rsidR="00074763">
              <w:rPr>
                <w:rFonts w:ascii="Arial" w:hAnsi="Arial" w:cs="Arial"/>
                <w:sz w:val="20"/>
                <w:szCs w:val="20"/>
              </w:rPr>
              <w:t xml:space="preserve"> </w:t>
            </w:r>
            <w:r w:rsidRPr="002D306B">
              <w:rPr>
                <w:rFonts w:ascii="Arial" w:hAnsi="Arial" w:cs="Arial"/>
                <w:sz w:val="20"/>
                <w:szCs w:val="20"/>
              </w:rPr>
              <w:t>M2</w:t>
            </w:r>
            <w:r w:rsidR="00074763">
              <w:rPr>
                <w:rFonts w:ascii="Arial" w:hAnsi="Arial" w:cs="Arial"/>
                <w:sz w:val="20"/>
                <w:szCs w:val="20"/>
              </w:rPr>
              <w:t xml:space="preserve"> </w:t>
            </w:r>
            <w:r w:rsidRPr="002D306B">
              <w:rPr>
                <w:rFonts w:ascii="Arial" w:hAnsi="Arial" w:cs="Arial"/>
                <w:sz w:val="20"/>
                <w:szCs w:val="20"/>
              </w:rPr>
              <w:t>hasta</w:t>
            </w:r>
            <w:r w:rsidR="00074763">
              <w:rPr>
                <w:rFonts w:ascii="Arial" w:hAnsi="Arial" w:cs="Arial"/>
                <w:sz w:val="20"/>
                <w:szCs w:val="20"/>
              </w:rPr>
              <w:t xml:space="preserve"> </w:t>
            </w:r>
            <w:r w:rsidRPr="002D306B">
              <w:rPr>
                <w:rFonts w:ascii="Arial" w:hAnsi="Arial" w:cs="Arial"/>
                <w:sz w:val="20"/>
                <w:szCs w:val="20"/>
              </w:rPr>
              <w:t>100,000.00 M2</w:t>
            </w:r>
          </w:p>
        </w:tc>
        <w:tc>
          <w:tcPr>
            <w:tcW w:w="1032" w:type="pct"/>
          </w:tcPr>
          <w:p w14:paraId="67792F7A"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2F1F5335"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86.00</w:t>
            </w:r>
          </w:p>
        </w:tc>
      </w:tr>
      <w:tr w:rsidR="00D558C7" w:rsidRPr="002D306B" w14:paraId="014AC025" w14:textId="77777777" w:rsidTr="00020C9A">
        <w:trPr>
          <w:trHeight w:val="20"/>
        </w:trPr>
        <w:tc>
          <w:tcPr>
            <w:tcW w:w="2886" w:type="pct"/>
          </w:tcPr>
          <w:p w14:paraId="5B571571" w14:textId="4DEB2220" w:rsidR="00D558C7" w:rsidRPr="002D306B" w:rsidRDefault="00EA27FB" w:rsidP="00074763">
            <w:pPr>
              <w:pStyle w:val="TableParagraph"/>
              <w:tabs>
                <w:tab w:val="left" w:pos="827"/>
                <w:tab w:val="left" w:pos="1403"/>
                <w:tab w:val="left" w:pos="2470"/>
                <w:tab w:val="left" w:pos="2904"/>
                <w:tab w:val="left" w:pos="4117"/>
                <w:tab w:val="left" w:pos="4604"/>
              </w:tabs>
              <w:spacing w:line="240" w:lineRule="auto"/>
              <w:ind w:left="0"/>
              <w:jc w:val="both"/>
              <w:rPr>
                <w:rFonts w:ascii="Arial" w:hAnsi="Arial" w:cs="Arial"/>
                <w:sz w:val="20"/>
                <w:szCs w:val="20"/>
              </w:rPr>
            </w:pPr>
            <w:r w:rsidRPr="002D306B">
              <w:rPr>
                <w:rFonts w:ascii="Arial" w:hAnsi="Arial" w:cs="Arial"/>
                <w:b/>
                <w:sz w:val="20"/>
                <w:szCs w:val="20"/>
              </w:rPr>
              <w:t>d)</w:t>
            </w:r>
            <w:r w:rsidR="00074763">
              <w:rPr>
                <w:rFonts w:ascii="Arial" w:hAnsi="Arial" w:cs="Arial"/>
                <w:b/>
                <w:sz w:val="20"/>
                <w:szCs w:val="20"/>
              </w:rPr>
              <w:t xml:space="preserve"> </w:t>
            </w:r>
            <w:r w:rsidRPr="002D306B">
              <w:rPr>
                <w:rFonts w:ascii="Arial" w:hAnsi="Arial" w:cs="Arial"/>
                <w:sz w:val="20"/>
                <w:szCs w:val="20"/>
              </w:rPr>
              <w:t>Con</w:t>
            </w:r>
            <w:r w:rsidR="00074763">
              <w:rPr>
                <w:rFonts w:ascii="Arial" w:hAnsi="Arial" w:cs="Arial"/>
                <w:sz w:val="20"/>
                <w:szCs w:val="20"/>
              </w:rPr>
              <w:t xml:space="preserve"> </w:t>
            </w:r>
            <w:r w:rsidRPr="002D306B">
              <w:rPr>
                <w:rFonts w:ascii="Arial" w:hAnsi="Arial" w:cs="Arial"/>
                <w:sz w:val="20"/>
                <w:szCs w:val="20"/>
              </w:rPr>
              <w:t>superficie</w:t>
            </w:r>
            <w:r w:rsidR="00074763">
              <w:rPr>
                <w:rFonts w:ascii="Arial" w:hAnsi="Arial" w:cs="Arial"/>
                <w:sz w:val="20"/>
                <w:szCs w:val="20"/>
              </w:rPr>
              <w:t xml:space="preserve"> </w:t>
            </w:r>
            <w:r w:rsidRPr="002D306B">
              <w:rPr>
                <w:rFonts w:ascii="Arial" w:hAnsi="Arial" w:cs="Arial"/>
                <w:sz w:val="20"/>
                <w:szCs w:val="20"/>
              </w:rPr>
              <w:t>de</w:t>
            </w:r>
            <w:r w:rsidR="00074763">
              <w:rPr>
                <w:rFonts w:ascii="Arial" w:hAnsi="Arial" w:cs="Arial"/>
                <w:sz w:val="20"/>
                <w:szCs w:val="20"/>
              </w:rPr>
              <w:t xml:space="preserve"> 100,000.01 </w:t>
            </w:r>
            <w:r w:rsidRPr="002D306B">
              <w:rPr>
                <w:rFonts w:ascii="Arial" w:hAnsi="Arial" w:cs="Arial"/>
                <w:sz w:val="20"/>
                <w:szCs w:val="20"/>
              </w:rPr>
              <w:t>M2</w:t>
            </w:r>
            <w:r w:rsidR="00074763">
              <w:rPr>
                <w:rFonts w:ascii="Arial" w:hAnsi="Arial" w:cs="Arial"/>
                <w:sz w:val="20"/>
                <w:szCs w:val="20"/>
              </w:rPr>
              <w:t xml:space="preserve"> </w:t>
            </w:r>
            <w:r w:rsidRPr="002D306B">
              <w:rPr>
                <w:rFonts w:ascii="Arial" w:hAnsi="Arial" w:cs="Arial"/>
                <w:sz w:val="20"/>
                <w:szCs w:val="20"/>
              </w:rPr>
              <w:t>hasta</w:t>
            </w:r>
            <w:r w:rsidR="00074763">
              <w:rPr>
                <w:rFonts w:ascii="Arial" w:hAnsi="Arial" w:cs="Arial"/>
                <w:sz w:val="20"/>
                <w:szCs w:val="20"/>
              </w:rPr>
              <w:t xml:space="preserve"> </w:t>
            </w:r>
            <w:r w:rsidRPr="002D306B">
              <w:rPr>
                <w:rFonts w:ascii="Arial" w:hAnsi="Arial" w:cs="Arial"/>
                <w:sz w:val="20"/>
                <w:szCs w:val="20"/>
              </w:rPr>
              <w:t>150,000.00 M2</w:t>
            </w:r>
          </w:p>
        </w:tc>
        <w:tc>
          <w:tcPr>
            <w:tcW w:w="1032" w:type="pct"/>
          </w:tcPr>
          <w:p w14:paraId="36DE8730"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11F50EF0"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95.00</w:t>
            </w:r>
          </w:p>
        </w:tc>
      </w:tr>
      <w:tr w:rsidR="00D558C7" w:rsidRPr="002D306B" w14:paraId="3705D44C" w14:textId="77777777" w:rsidTr="00020C9A">
        <w:trPr>
          <w:trHeight w:val="20"/>
        </w:trPr>
        <w:tc>
          <w:tcPr>
            <w:tcW w:w="2886" w:type="pct"/>
          </w:tcPr>
          <w:p w14:paraId="16AC6F1F" w14:textId="1C283104" w:rsidR="00D558C7" w:rsidRPr="002D306B" w:rsidRDefault="00EA27FB" w:rsidP="00074763">
            <w:pPr>
              <w:pStyle w:val="TableParagraph"/>
              <w:tabs>
                <w:tab w:val="left" w:pos="827"/>
                <w:tab w:val="left" w:pos="1403"/>
                <w:tab w:val="left" w:pos="2470"/>
                <w:tab w:val="left" w:pos="2904"/>
                <w:tab w:val="left" w:pos="4117"/>
                <w:tab w:val="left" w:pos="4604"/>
              </w:tabs>
              <w:spacing w:line="240" w:lineRule="auto"/>
              <w:ind w:left="0"/>
              <w:jc w:val="both"/>
              <w:rPr>
                <w:rFonts w:ascii="Arial" w:hAnsi="Arial" w:cs="Arial"/>
                <w:sz w:val="20"/>
                <w:szCs w:val="20"/>
              </w:rPr>
            </w:pPr>
            <w:r w:rsidRPr="002D306B">
              <w:rPr>
                <w:rFonts w:ascii="Arial" w:hAnsi="Arial" w:cs="Arial"/>
                <w:b/>
                <w:sz w:val="20"/>
                <w:szCs w:val="20"/>
              </w:rPr>
              <w:t>e)</w:t>
            </w:r>
            <w:r w:rsidR="00074763">
              <w:rPr>
                <w:rFonts w:ascii="Arial" w:hAnsi="Arial" w:cs="Arial"/>
                <w:b/>
                <w:sz w:val="20"/>
                <w:szCs w:val="20"/>
              </w:rPr>
              <w:t xml:space="preserve"> </w:t>
            </w:r>
            <w:r w:rsidRPr="002D306B">
              <w:rPr>
                <w:rFonts w:ascii="Arial" w:hAnsi="Arial" w:cs="Arial"/>
                <w:sz w:val="20"/>
                <w:szCs w:val="20"/>
              </w:rPr>
              <w:t>Con</w:t>
            </w:r>
            <w:r w:rsidR="00074763">
              <w:rPr>
                <w:rFonts w:ascii="Arial" w:hAnsi="Arial" w:cs="Arial"/>
                <w:sz w:val="20"/>
                <w:szCs w:val="20"/>
              </w:rPr>
              <w:t xml:space="preserve"> </w:t>
            </w:r>
            <w:r w:rsidRPr="002D306B">
              <w:rPr>
                <w:rFonts w:ascii="Arial" w:hAnsi="Arial" w:cs="Arial"/>
                <w:sz w:val="20"/>
                <w:szCs w:val="20"/>
              </w:rPr>
              <w:t>superficie</w:t>
            </w:r>
            <w:r w:rsidR="00074763">
              <w:rPr>
                <w:rFonts w:ascii="Arial" w:hAnsi="Arial" w:cs="Arial"/>
                <w:sz w:val="20"/>
                <w:szCs w:val="20"/>
              </w:rPr>
              <w:t xml:space="preserve"> </w:t>
            </w:r>
            <w:r w:rsidRPr="002D306B">
              <w:rPr>
                <w:rFonts w:ascii="Arial" w:hAnsi="Arial" w:cs="Arial"/>
                <w:sz w:val="20"/>
                <w:szCs w:val="20"/>
              </w:rPr>
              <w:t>de</w:t>
            </w:r>
            <w:r w:rsidR="00074763">
              <w:rPr>
                <w:rFonts w:ascii="Arial" w:hAnsi="Arial" w:cs="Arial"/>
                <w:sz w:val="20"/>
                <w:szCs w:val="20"/>
              </w:rPr>
              <w:t xml:space="preserve"> </w:t>
            </w:r>
            <w:r w:rsidRPr="002D306B">
              <w:rPr>
                <w:rFonts w:ascii="Arial" w:hAnsi="Arial" w:cs="Arial"/>
                <w:sz w:val="20"/>
                <w:szCs w:val="20"/>
              </w:rPr>
              <w:t>150,000.01</w:t>
            </w:r>
            <w:r w:rsidR="00074763">
              <w:rPr>
                <w:rFonts w:ascii="Arial" w:hAnsi="Arial" w:cs="Arial"/>
                <w:sz w:val="20"/>
                <w:szCs w:val="20"/>
              </w:rPr>
              <w:t xml:space="preserve"> M2 </w:t>
            </w:r>
            <w:r w:rsidRPr="002D306B">
              <w:rPr>
                <w:rFonts w:ascii="Arial" w:hAnsi="Arial" w:cs="Arial"/>
                <w:sz w:val="20"/>
                <w:szCs w:val="20"/>
              </w:rPr>
              <w:t>hasta</w:t>
            </w:r>
            <w:r w:rsidR="00074763">
              <w:rPr>
                <w:rFonts w:ascii="Arial" w:hAnsi="Arial" w:cs="Arial"/>
                <w:sz w:val="20"/>
                <w:szCs w:val="20"/>
              </w:rPr>
              <w:t xml:space="preserve"> </w:t>
            </w:r>
            <w:r w:rsidRPr="002D306B">
              <w:rPr>
                <w:rFonts w:ascii="Arial" w:hAnsi="Arial" w:cs="Arial"/>
                <w:sz w:val="20"/>
                <w:szCs w:val="20"/>
              </w:rPr>
              <w:t>200,000.00 M2</w:t>
            </w:r>
          </w:p>
        </w:tc>
        <w:tc>
          <w:tcPr>
            <w:tcW w:w="1032" w:type="pct"/>
          </w:tcPr>
          <w:p w14:paraId="702FA900"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6F73580D"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143.00</w:t>
            </w:r>
          </w:p>
        </w:tc>
      </w:tr>
      <w:tr w:rsidR="00D558C7" w:rsidRPr="002D306B" w14:paraId="2B5CB3F4" w14:textId="77777777" w:rsidTr="00020C9A">
        <w:trPr>
          <w:trHeight w:val="20"/>
        </w:trPr>
        <w:tc>
          <w:tcPr>
            <w:tcW w:w="2886" w:type="pct"/>
          </w:tcPr>
          <w:p w14:paraId="75AE3EE6" w14:textId="0245AB0E" w:rsidR="00D558C7" w:rsidRPr="002D306B" w:rsidRDefault="00EA27FB" w:rsidP="00074763">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f)</w:t>
            </w:r>
            <w:r w:rsidR="00074763">
              <w:rPr>
                <w:rFonts w:ascii="Arial" w:hAnsi="Arial" w:cs="Arial"/>
                <w:b/>
                <w:sz w:val="20"/>
                <w:szCs w:val="20"/>
              </w:rPr>
              <w:t xml:space="preserve"> </w:t>
            </w:r>
            <w:r w:rsidRPr="002D306B">
              <w:rPr>
                <w:rFonts w:ascii="Arial" w:hAnsi="Arial" w:cs="Arial"/>
                <w:sz w:val="20"/>
                <w:szCs w:val="20"/>
              </w:rPr>
              <w:t>Con superficie Mayor a 200,000.00 M2</w:t>
            </w:r>
          </w:p>
        </w:tc>
        <w:tc>
          <w:tcPr>
            <w:tcW w:w="1032" w:type="pct"/>
          </w:tcPr>
          <w:p w14:paraId="38AFEED9"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506AC6E2"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190.00</w:t>
            </w:r>
          </w:p>
        </w:tc>
      </w:tr>
      <w:tr w:rsidR="00D558C7" w:rsidRPr="002D306B" w14:paraId="73D91173" w14:textId="77777777" w:rsidTr="00020C9A">
        <w:trPr>
          <w:trHeight w:val="20"/>
        </w:trPr>
        <w:tc>
          <w:tcPr>
            <w:tcW w:w="5000" w:type="pct"/>
            <w:gridSpan w:val="3"/>
            <w:vAlign w:val="center"/>
          </w:tcPr>
          <w:p w14:paraId="0912F692" w14:textId="77777777" w:rsidR="0012594E" w:rsidRDefault="0012594E" w:rsidP="00020C9A">
            <w:pPr>
              <w:pStyle w:val="TableParagraph"/>
              <w:spacing w:line="240" w:lineRule="auto"/>
              <w:ind w:left="0"/>
              <w:jc w:val="center"/>
              <w:rPr>
                <w:rFonts w:ascii="Arial" w:hAnsi="Arial" w:cs="Arial"/>
                <w:b/>
                <w:sz w:val="20"/>
                <w:szCs w:val="20"/>
              </w:rPr>
            </w:pPr>
          </w:p>
          <w:p w14:paraId="0B02573A" w14:textId="77777777" w:rsidR="00D558C7" w:rsidRPr="002D306B" w:rsidRDefault="00EA27FB" w:rsidP="00020C9A">
            <w:pPr>
              <w:pStyle w:val="TableParagraph"/>
              <w:spacing w:line="240" w:lineRule="auto"/>
              <w:ind w:left="0"/>
              <w:jc w:val="center"/>
              <w:rPr>
                <w:rFonts w:ascii="Arial" w:hAnsi="Arial" w:cs="Arial"/>
                <w:b/>
                <w:sz w:val="20"/>
                <w:szCs w:val="20"/>
              </w:rPr>
            </w:pPr>
            <w:r w:rsidRPr="002D306B">
              <w:rPr>
                <w:rFonts w:ascii="Arial" w:hAnsi="Arial" w:cs="Arial"/>
                <w:b/>
                <w:sz w:val="20"/>
                <w:szCs w:val="20"/>
              </w:rPr>
              <w:t>Zona de Reserva y Conservación</w:t>
            </w:r>
          </w:p>
        </w:tc>
      </w:tr>
      <w:tr w:rsidR="00D558C7" w:rsidRPr="002D306B" w14:paraId="793DBF12" w14:textId="77777777" w:rsidTr="00020C9A">
        <w:trPr>
          <w:trHeight w:val="20"/>
        </w:trPr>
        <w:tc>
          <w:tcPr>
            <w:tcW w:w="2886" w:type="pct"/>
          </w:tcPr>
          <w:p w14:paraId="697F709F" w14:textId="41021E66" w:rsidR="00D558C7" w:rsidRPr="002D306B" w:rsidRDefault="00EA27FB" w:rsidP="00074763">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a)</w:t>
            </w:r>
            <w:r w:rsidR="00074763">
              <w:rPr>
                <w:rFonts w:ascii="Arial" w:hAnsi="Arial" w:cs="Arial"/>
                <w:b/>
                <w:sz w:val="20"/>
                <w:szCs w:val="20"/>
              </w:rPr>
              <w:t xml:space="preserve"> </w:t>
            </w:r>
            <w:r w:rsidRPr="002D306B">
              <w:rPr>
                <w:rFonts w:ascii="Arial" w:hAnsi="Arial" w:cs="Arial"/>
                <w:sz w:val="20"/>
                <w:szCs w:val="20"/>
              </w:rPr>
              <w:t>Con superficie de hasta 10,000 M2</w:t>
            </w:r>
          </w:p>
        </w:tc>
        <w:tc>
          <w:tcPr>
            <w:tcW w:w="1032" w:type="pct"/>
          </w:tcPr>
          <w:p w14:paraId="591069BD"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65B559AA"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350.00</w:t>
            </w:r>
          </w:p>
        </w:tc>
      </w:tr>
      <w:tr w:rsidR="00D558C7" w:rsidRPr="002D306B" w14:paraId="32AE6EFD" w14:textId="77777777" w:rsidTr="00020C9A">
        <w:trPr>
          <w:trHeight w:val="20"/>
        </w:trPr>
        <w:tc>
          <w:tcPr>
            <w:tcW w:w="2886" w:type="pct"/>
          </w:tcPr>
          <w:p w14:paraId="0E61F95B" w14:textId="3E2689A2" w:rsidR="00D558C7" w:rsidRPr="002D306B" w:rsidRDefault="00EA27FB" w:rsidP="00074763">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b)</w:t>
            </w:r>
            <w:r w:rsidR="00074763">
              <w:rPr>
                <w:rFonts w:ascii="Arial" w:hAnsi="Arial" w:cs="Arial"/>
                <w:b/>
                <w:sz w:val="20"/>
                <w:szCs w:val="20"/>
              </w:rPr>
              <w:t xml:space="preserve"> </w:t>
            </w:r>
            <w:r w:rsidRPr="002D306B">
              <w:rPr>
                <w:rFonts w:ascii="Arial" w:hAnsi="Arial" w:cs="Arial"/>
                <w:sz w:val="20"/>
                <w:szCs w:val="20"/>
              </w:rPr>
              <w:t>Con superficie de 10,000.01 M2 hasta 50,000.00</w:t>
            </w:r>
            <w:r w:rsidR="00074763">
              <w:rPr>
                <w:rFonts w:ascii="Arial" w:hAnsi="Arial" w:cs="Arial"/>
                <w:sz w:val="20"/>
                <w:szCs w:val="20"/>
              </w:rPr>
              <w:t xml:space="preserve"> </w:t>
            </w:r>
            <w:r w:rsidRPr="002D306B">
              <w:rPr>
                <w:rFonts w:ascii="Arial" w:hAnsi="Arial" w:cs="Arial"/>
                <w:sz w:val="20"/>
                <w:szCs w:val="20"/>
              </w:rPr>
              <w:t>M2</w:t>
            </w:r>
          </w:p>
        </w:tc>
        <w:tc>
          <w:tcPr>
            <w:tcW w:w="1032" w:type="pct"/>
          </w:tcPr>
          <w:p w14:paraId="5FA7CB28"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4329B917"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400.00</w:t>
            </w:r>
          </w:p>
        </w:tc>
      </w:tr>
      <w:tr w:rsidR="00D558C7" w:rsidRPr="002D306B" w14:paraId="38B4C608" w14:textId="77777777" w:rsidTr="00020C9A">
        <w:trPr>
          <w:trHeight w:val="20"/>
        </w:trPr>
        <w:tc>
          <w:tcPr>
            <w:tcW w:w="2886" w:type="pct"/>
          </w:tcPr>
          <w:p w14:paraId="27B163B4" w14:textId="12A9B791" w:rsidR="00D558C7" w:rsidRPr="002D306B" w:rsidRDefault="00EA27FB" w:rsidP="00074763">
            <w:pPr>
              <w:pStyle w:val="TableParagraph"/>
              <w:tabs>
                <w:tab w:val="left" w:pos="827"/>
                <w:tab w:val="left" w:pos="1422"/>
                <w:tab w:val="left" w:pos="2510"/>
                <w:tab w:val="left" w:pos="2964"/>
                <w:tab w:val="left" w:pos="4086"/>
                <w:tab w:val="left" w:pos="4594"/>
              </w:tabs>
              <w:spacing w:line="240" w:lineRule="auto"/>
              <w:ind w:left="0"/>
              <w:rPr>
                <w:rFonts w:ascii="Arial" w:hAnsi="Arial" w:cs="Arial"/>
                <w:sz w:val="20"/>
                <w:szCs w:val="20"/>
              </w:rPr>
            </w:pPr>
            <w:r w:rsidRPr="002D306B">
              <w:rPr>
                <w:rFonts w:ascii="Arial" w:hAnsi="Arial" w:cs="Arial"/>
                <w:b/>
                <w:sz w:val="20"/>
                <w:szCs w:val="20"/>
              </w:rPr>
              <w:t>c)</w:t>
            </w:r>
            <w:r w:rsidR="00074763">
              <w:rPr>
                <w:rFonts w:ascii="Arial" w:hAnsi="Arial" w:cs="Arial"/>
                <w:b/>
                <w:sz w:val="20"/>
                <w:szCs w:val="20"/>
              </w:rPr>
              <w:t xml:space="preserve"> </w:t>
            </w:r>
            <w:r w:rsidRPr="002D306B">
              <w:rPr>
                <w:rFonts w:ascii="Arial" w:hAnsi="Arial" w:cs="Arial"/>
                <w:sz w:val="20"/>
                <w:szCs w:val="20"/>
              </w:rPr>
              <w:t>Con</w:t>
            </w:r>
            <w:r w:rsidR="00074763">
              <w:rPr>
                <w:rFonts w:ascii="Arial" w:hAnsi="Arial" w:cs="Arial"/>
                <w:sz w:val="20"/>
                <w:szCs w:val="20"/>
              </w:rPr>
              <w:t xml:space="preserve"> </w:t>
            </w:r>
            <w:r w:rsidRPr="002D306B">
              <w:rPr>
                <w:rFonts w:ascii="Arial" w:hAnsi="Arial" w:cs="Arial"/>
                <w:sz w:val="20"/>
                <w:szCs w:val="20"/>
              </w:rPr>
              <w:t>superficie</w:t>
            </w:r>
            <w:r w:rsidR="00074763">
              <w:rPr>
                <w:rFonts w:ascii="Arial" w:hAnsi="Arial" w:cs="Arial"/>
                <w:sz w:val="20"/>
                <w:szCs w:val="20"/>
              </w:rPr>
              <w:t xml:space="preserve"> </w:t>
            </w:r>
            <w:r w:rsidRPr="002D306B">
              <w:rPr>
                <w:rFonts w:ascii="Arial" w:hAnsi="Arial" w:cs="Arial"/>
                <w:sz w:val="20"/>
                <w:szCs w:val="20"/>
              </w:rPr>
              <w:t>de</w:t>
            </w:r>
            <w:r w:rsidR="00074763">
              <w:rPr>
                <w:rFonts w:ascii="Arial" w:hAnsi="Arial" w:cs="Arial"/>
                <w:sz w:val="20"/>
                <w:szCs w:val="20"/>
              </w:rPr>
              <w:t xml:space="preserve"> </w:t>
            </w:r>
            <w:r w:rsidRPr="002D306B">
              <w:rPr>
                <w:rFonts w:ascii="Arial" w:hAnsi="Arial" w:cs="Arial"/>
                <w:sz w:val="20"/>
                <w:szCs w:val="20"/>
              </w:rPr>
              <w:t>50,000.01</w:t>
            </w:r>
            <w:r w:rsidR="00074763">
              <w:rPr>
                <w:rFonts w:ascii="Arial" w:hAnsi="Arial" w:cs="Arial"/>
                <w:sz w:val="20"/>
                <w:szCs w:val="20"/>
              </w:rPr>
              <w:t xml:space="preserve"> M2 </w:t>
            </w:r>
            <w:r w:rsidRPr="002D306B">
              <w:rPr>
                <w:rFonts w:ascii="Arial" w:hAnsi="Arial" w:cs="Arial"/>
                <w:sz w:val="20"/>
                <w:szCs w:val="20"/>
              </w:rPr>
              <w:t>hasta</w:t>
            </w:r>
            <w:r w:rsidR="00074763">
              <w:rPr>
                <w:rFonts w:ascii="Arial" w:hAnsi="Arial" w:cs="Arial"/>
                <w:sz w:val="20"/>
                <w:szCs w:val="20"/>
              </w:rPr>
              <w:t xml:space="preserve"> </w:t>
            </w:r>
            <w:r w:rsidRPr="002D306B">
              <w:rPr>
                <w:rFonts w:ascii="Arial" w:hAnsi="Arial" w:cs="Arial"/>
                <w:sz w:val="20"/>
                <w:szCs w:val="20"/>
              </w:rPr>
              <w:t>100,000.00 M2</w:t>
            </w:r>
          </w:p>
        </w:tc>
        <w:tc>
          <w:tcPr>
            <w:tcW w:w="1032" w:type="pct"/>
          </w:tcPr>
          <w:p w14:paraId="5B4AB04E"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5B5A77DA"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450.00</w:t>
            </w:r>
          </w:p>
        </w:tc>
      </w:tr>
      <w:tr w:rsidR="00D558C7" w:rsidRPr="002D306B" w14:paraId="08CB41DB" w14:textId="77777777" w:rsidTr="00020C9A">
        <w:trPr>
          <w:trHeight w:val="20"/>
        </w:trPr>
        <w:tc>
          <w:tcPr>
            <w:tcW w:w="2886" w:type="pct"/>
          </w:tcPr>
          <w:p w14:paraId="373E1032" w14:textId="165312B6" w:rsidR="00D558C7" w:rsidRPr="002D306B" w:rsidRDefault="00EA27FB" w:rsidP="00074763">
            <w:pPr>
              <w:pStyle w:val="TableParagraph"/>
              <w:tabs>
                <w:tab w:val="left" w:pos="827"/>
                <w:tab w:val="left" w:pos="1401"/>
                <w:tab w:val="left" w:pos="2465"/>
                <w:tab w:val="left" w:pos="2897"/>
                <w:tab w:val="left" w:pos="4108"/>
                <w:tab w:val="left" w:pos="4595"/>
              </w:tabs>
              <w:spacing w:line="240" w:lineRule="auto"/>
              <w:ind w:left="0"/>
              <w:rPr>
                <w:rFonts w:ascii="Arial" w:hAnsi="Arial" w:cs="Arial"/>
                <w:sz w:val="20"/>
                <w:szCs w:val="20"/>
              </w:rPr>
            </w:pPr>
            <w:r w:rsidRPr="002D306B">
              <w:rPr>
                <w:rFonts w:ascii="Arial" w:hAnsi="Arial" w:cs="Arial"/>
                <w:b/>
                <w:sz w:val="20"/>
                <w:szCs w:val="20"/>
              </w:rPr>
              <w:t>d)</w:t>
            </w:r>
            <w:r w:rsidR="00074763">
              <w:rPr>
                <w:rFonts w:ascii="Arial" w:hAnsi="Arial" w:cs="Arial"/>
                <w:b/>
                <w:sz w:val="20"/>
                <w:szCs w:val="20"/>
              </w:rPr>
              <w:t xml:space="preserve"> </w:t>
            </w:r>
            <w:r w:rsidRPr="002D306B">
              <w:rPr>
                <w:rFonts w:ascii="Arial" w:hAnsi="Arial" w:cs="Arial"/>
                <w:sz w:val="20"/>
                <w:szCs w:val="20"/>
              </w:rPr>
              <w:t>Con</w:t>
            </w:r>
            <w:r w:rsidR="00074763">
              <w:rPr>
                <w:rFonts w:ascii="Arial" w:hAnsi="Arial" w:cs="Arial"/>
                <w:sz w:val="20"/>
                <w:szCs w:val="20"/>
              </w:rPr>
              <w:t xml:space="preserve"> </w:t>
            </w:r>
            <w:r w:rsidRPr="002D306B">
              <w:rPr>
                <w:rFonts w:ascii="Arial" w:hAnsi="Arial" w:cs="Arial"/>
                <w:sz w:val="20"/>
                <w:szCs w:val="20"/>
              </w:rPr>
              <w:t>superficie</w:t>
            </w:r>
            <w:r w:rsidR="00074763">
              <w:rPr>
                <w:rFonts w:ascii="Arial" w:hAnsi="Arial" w:cs="Arial"/>
                <w:sz w:val="20"/>
                <w:szCs w:val="20"/>
              </w:rPr>
              <w:t xml:space="preserve"> </w:t>
            </w:r>
            <w:r w:rsidRPr="002D306B">
              <w:rPr>
                <w:rFonts w:ascii="Arial" w:hAnsi="Arial" w:cs="Arial"/>
                <w:sz w:val="20"/>
                <w:szCs w:val="20"/>
              </w:rPr>
              <w:t>de100,000.01</w:t>
            </w:r>
            <w:r w:rsidR="00074763">
              <w:rPr>
                <w:rFonts w:ascii="Arial" w:hAnsi="Arial" w:cs="Arial"/>
                <w:sz w:val="20"/>
                <w:szCs w:val="20"/>
              </w:rPr>
              <w:t xml:space="preserve"> M2 </w:t>
            </w:r>
            <w:r w:rsidRPr="002D306B">
              <w:rPr>
                <w:rFonts w:ascii="Arial" w:hAnsi="Arial" w:cs="Arial"/>
                <w:sz w:val="20"/>
                <w:szCs w:val="20"/>
              </w:rPr>
              <w:t>hasta</w:t>
            </w:r>
            <w:r w:rsidR="00074763">
              <w:rPr>
                <w:rFonts w:ascii="Arial" w:hAnsi="Arial" w:cs="Arial"/>
                <w:sz w:val="20"/>
                <w:szCs w:val="20"/>
              </w:rPr>
              <w:t xml:space="preserve"> </w:t>
            </w:r>
            <w:r w:rsidRPr="002D306B">
              <w:rPr>
                <w:rFonts w:ascii="Arial" w:hAnsi="Arial" w:cs="Arial"/>
                <w:sz w:val="20"/>
                <w:szCs w:val="20"/>
              </w:rPr>
              <w:t>150,000.00 M2</w:t>
            </w:r>
          </w:p>
        </w:tc>
        <w:tc>
          <w:tcPr>
            <w:tcW w:w="1032" w:type="pct"/>
          </w:tcPr>
          <w:p w14:paraId="630013FF"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150C0291"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500.00</w:t>
            </w:r>
          </w:p>
        </w:tc>
      </w:tr>
      <w:tr w:rsidR="00D558C7" w:rsidRPr="002D306B" w14:paraId="65726A04" w14:textId="77777777" w:rsidTr="00020C9A">
        <w:trPr>
          <w:trHeight w:val="20"/>
        </w:trPr>
        <w:tc>
          <w:tcPr>
            <w:tcW w:w="2886" w:type="pct"/>
          </w:tcPr>
          <w:p w14:paraId="326CBEFE" w14:textId="5596E33E" w:rsidR="00D558C7" w:rsidRPr="002D306B" w:rsidRDefault="00EA27FB" w:rsidP="00074763">
            <w:pPr>
              <w:pStyle w:val="TableParagraph"/>
              <w:tabs>
                <w:tab w:val="left" w:pos="827"/>
                <w:tab w:val="left" w:pos="1401"/>
                <w:tab w:val="left" w:pos="2465"/>
                <w:tab w:val="left" w:pos="2897"/>
                <w:tab w:val="left" w:pos="4108"/>
                <w:tab w:val="left" w:pos="4595"/>
              </w:tabs>
              <w:spacing w:line="240" w:lineRule="auto"/>
              <w:ind w:left="0"/>
              <w:rPr>
                <w:rFonts w:ascii="Arial" w:hAnsi="Arial" w:cs="Arial"/>
                <w:sz w:val="20"/>
                <w:szCs w:val="20"/>
              </w:rPr>
            </w:pPr>
            <w:r w:rsidRPr="002D306B">
              <w:rPr>
                <w:rFonts w:ascii="Arial" w:hAnsi="Arial" w:cs="Arial"/>
                <w:b/>
                <w:sz w:val="20"/>
                <w:szCs w:val="20"/>
              </w:rPr>
              <w:t>e)</w:t>
            </w:r>
            <w:r w:rsidR="00074763">
              <w:rPr>
                <w:rFonts w:ascii="Arial" w:hAnsi="Arial" w:cs="Arial"/>
                <w:b/>
                <w:sz w:val="20"/>
                <w:szCs w:val="20"/>
              </w:rPr>
              <w:t xml:space="preserve"> </w:t>
            </w:r>
            <w:r w:rsidRPr="002D306B">
              <w:rPr>
                <w:rFonts w:ascii="Arial" w:hAnsi="Arial" w:cs="Arial"/>
                <w:sz w:val="20"/>
                <w:szCs w:val="20"/>
              </w:rPr>
              <w:t>Con</w:t>
            </w:r>
            <w:r w:rsidR="00074763">
              <w:rPr>
                <w:rFonts w:ascii="Arial" w:hAnsi="Arial" w:cs="Arial"/>
                <w:sz w:val="20"/>
                <w:szCs w:val="20"/>
              </w:rPr>
              <w:t xml:space="preserve"> </w:t>
            </w:r>
            <w:r w:rsidRPr="002D306B">
              <w:rPr>
                <w:rFonts w:ascii="Arial" w:hAnsi="Arial" w:cs="Arial"/>
                <w:sz w:val="20"/>
                <w:szCs w:val="20"/>
              </w:rPr>
              <w:t>superficie</w:t>
            </w:r>
            <w:r w:rsidR="00074763">
              <w:rPr>
                <w:rFonts w:ascii="Arial" w:hAnsi="Arial" w:cs="Arial"/>
                <w:sz w:val="20"/>
                <w:szCs w:val="20"/>
              </w:rPr>
              <w:t xml:space="preserve"> </w:t>
            </w:r>
            <w:r w:rsidRPr="002D306B">
              <w:rPr>
                <w:rFonts w:ascii="Arial" w:hAnsi="Arial" w:cs="Arial"/>
                <w:sz w:val="20"/>
                <w:szCs w:val="20"/>
              </w:rPr>
              <w:t>de</w:t>
            </w:r>
            <w:r w:rsidR="00074763">
              <w:rPr>
                <w:rFonts w:ascii="Arial" w:hAnsi="Arial" w:cs="Arial"/>
                <w:sz w:val="20"/>
                <w:szCs w:val="20"/>
              </w:rPr>
              <w:t xml:space="preserve"> </w:t>
            </w:r>
            <w:r w:rsidRPr="002D306B">
              <w:rPr>
                <w:rFonts w:ascii="Arial" w:hAnsi="Arial" w:cs="Arial"/>
                <w:sz w:val="20"/>
                <w:szCs w:val="20"/>
              </w:rPr>
              <w:t>150,000.01</w:t>
            </w:r>
            <w:r w:rsidR="00074763">
              <w:rPr>
                <w:rFonts w:ascii="Arial" w:hAnsi="Arial" w:cs="Arial"/>
                <w:sz w:val="20"/>
                <w:szCs w:val="20"/>
              </w:rPr>
              <w:t xml:space="preserve"> M2 </w:t>
            </w:r>
            <w:r w:rsidRPr="002D306B">
              <w:rPr>
                <w:rFonts w:ascii="Arial" w:hAnsi="Arial" w:cs="Arial"/>
                <w:sz w:val="20"/>
                <w:szCs w:val="20"/>
              </w:rPr>
              <w:t>hasta</w:t>
            </w:r>
            <w:r w:rsidR="00074763">
              <w:rPr>
                <w:rFonts w:ascii="Arial" w:hAnsi="Arial" w:cs="Arial"/>
                <w:sz w:val="20"/>
                <w:szCs w:val="20"/>
              </w:rPr>
              <w:t xml:space="preserve"> </w:t>
            </w:r>
            <w:r w:rsidRPr="002D306B">
              <w:rPr>
                <w:rFonts w:ascii="Arial" w:hAnsi="Arial" w:cs="Arial"/>
                <w:sz w:val="20"/>
                <w:szCs w:val="20"/>
              </w:rPr>
              <w:t>200,000.00 M2</w:t>
            </w:r>
          </w:p>
        </w:tc>
        <w:tc>
          <w:tcPr>
            <w:tcW w:w="1032" w:type="pct"/>
          </w:tcPr>
          <w:p w14:paraId="10E7F1EA"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2D38571B"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750.00</w:t>
            </w:r>
          </w:p>
        </w:tc>
      </w:tr>
      <w:tr w:rsidR="00D558C7" w:rsidRPr="002D306B" w14:paraId="2A96EEA8" w14:textId="77777777" w:rsidTr="00020C9A">
        <w:trPr>
          <w:trHeight w:val="20"/>
        </w:trPr>
        <w:tc>
          <w:tcPr>
            <w:tcW w:w="2886" w:type="pct"/>
          </w:tcPr>
          <w:p w14:paraId="715A1908" w14:textId="1F698080" w:rsidR="00D558C7" w:rsidRPr="002D306B" w:rsidRDefault="00EA27FB" w:rsidP="00074763">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f)</w:t>
            </w:r>
            <w:r w:rsidR="00074763">
              <w:rPr>
                <w:rFonts w:ascii="Arial" w:hAnsi="Arial" w:cs="Arial"/>
                <w:b/>
                <w:sz w:val="20"/>
                <w:szCs w:val="20"/>
              </w:rPr>
              <w:t xml:space="preserve"> </w:t>
            </w:r>
            <w:r w:rsidRPr="002D306B">
              <w:rPr>
                <w:rFonts w:ascii="Arial" w:hAnsi="Arial" w:cs="Arial"/>
                <w:sz w:val="20"/>
                <w:szCs w:val="20"/>
              </w:rPr>
              <w:t>Con superficie Mayor a 200,000.00 M2</w:t>
            </w:r>
          </w:p>
        </w:tc>
        <w:tc>
          <w:tcPr>
            <w:tcW w:w="1032" w:type="pct"/>
          </w:tcPr>
          <w:p w14:paraId="287F323B"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32B6D1AF"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1,000.00</w:t>
            </w:r>
          </w:p>
        </w:tc>
      </w:tr>
      <w:tr w:rsidR="00020C9A" w:rsidRPr="002D306B" w14:paraId="1BE5584A" w14:textId="77777777" w:rsidTr="00020C9A">
        <w:trPr>
          <w:trHeight w:val="20"/>
        </w:trPr>
        <w:tc>
          <w:tcPr>
            <w:tcW w:w="5000" w:type="pct"/>
            <w:gridSpan w:val="3"/>
            <w:vAlign w:val="center"/>
          </w:tcPr>
          <w:p w14:paraId="126A87B8" w14:textId="77777777" w:rsidR="00020C9A" w:rsidRPr="002D306B" w:rsidRDefault="00020C9A" w:rsidP="00020C9A">
            <w:pPr>
              <w:pStyle w:val="TableParagraph"/>
              <w:spacing w:line="240" w:lineRule="auto"/>
              <w:ind w:left="0"/>
              <w:jc w:val="center"/>
              <w:rPr>
                <w:rFonts w:ascii="Arial" w:hAnsi="Arial" w:cs="Arial"/>
                <w:sz w:val="20"/>
                <w:szCs w:val="20"/>
              </w:rPr>
            </w:pPr>
          </w:p>
        </w:tc>
      </w:tr>
      <w:tr w:rsidR="00D558C7" w:rsidRPr="002D306B" w14:paraId="41C44DFE" w14:textId="77777777" w:rsidTr="00020C9A">
        <w:trPr>
          <w:trHeight w:val="20"/>
        </w:trPr>
        <w:tc>
          <w:tcPr>
            <w:tcW w:w="2886" w:type="pct"/>
          </w:tcPr>
          <w:p w14:paraId="652ACD9D" w14:textId="77777777" w:rsidR="00D558C7" w:rsidRPr="00020C9A" w:rsidRDefault="00EA27FB" w:rsidP="00020C9A">
            <w:pPr>
              <w:pStyle w:val="TableParagraph"/>
              <w:spacing w:line="240" w:lineRule="auto"/>
              <w:ind w:left="0"/>
              <w:jc w:val="center"/>
              <w:rPr>
                <w:rFonts w:ascii="Arial" w:hAnsi="Arial" w:cs="Arial"/>
                <w:b/>
                <w:sz w:val="20"/>
                <w:szCs w:val="20"/>
              </w:rPr>
            </w:pPr>
            <w:r w:rsidRPr="00020C9A">
              <w:rPr>
                <w:rFonts w:ascii="Arial" w:hAnsi="Arial" w:cs="Arial"/>
                <w:b/>
                <w:sz w:val="20"/>
                <w:szCs w:val="20"/>
              </w:rPr>
              <w:t>Autorización de Modificación del Prototipo</w:t>
            </w:r>
          </w:p>
        </w:tc>
        <w:tc>
          <w:tcPr>
            <w:tcW w:w="1032" w:type="pct"/>
          </w:tcPr>
          <w:p w14:paraId="361EE8C9"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82" w:type="pct"/>
            <w:vAlign w:val="center"/>
          </w:tcPr>
          <w:p w14:paraId="5AD53E4F"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4.75</w:t>
            </w:r>
          </w:p>
        </w:tc>
      </w:tr>
    </w:tbl>
    <w:p w14:paraId="0C34B902" w14:textId="77777777" w:rsidR="00D558C7" w:rsidRDefault="00D558C7" w:rsidP="002D306B">
      <w:pPr>
        <w:pStyle w:val="Textoindependiente"/>
        <w:rPr>
          <w:rFonts w:ascii="Arial" w:hAnsi="Arial" w:cs="Arial"/>
        </w:rPr>
      </w:pPr>
    </w:p>
    <w:p w14:paraId="7D42C437" w14:textId="77777777" w:rsidR="00020C9A" w:rsidRPr="002D306B" w:rsidRDefault="00020C9A"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2"/>
        <w:gridCol w:w="26"/>
        <w:gridCol w:w="1853"/>
        <w:gridCol w:w="22"/>
        <w:gridCol w:w="1948"/>
      </w:tblGrid>
      <w:tr w:rsidR="00D558C7" w:rsidRPr="002D306B" w14:paraId="7906BACA" w14:textId="77777777" w:rsidTr="00927EF0">
        <w:trPr>
          <w:trHeight w:val="20"/>
        </w:trPr>
        <w:tc>
          <w:tcPr>
            <w:tcW w:w="2888" w:type="pct"/>
            <w:shd w:val="clear" w:color="auto" w:fill="D9D9D9"/>
          </w:tcPr>
          <w:p w14:paraId="645DADDB"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31" w:type="pct"/>
            <w:gridSpan w:val="2"/>
            <w:shd w:val="clear" w:color="auto" w:fill="D9D9D9"/>
          </w:tcPr>
          <w:p w14:paraId="4E5D6C11" w14:textId="77777777" w:rsidR="00D558C7" w:rsidRPr="002D306B" w:rsidRDefault="00EA27FB" w:rsidP="009832AE">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 MEDIDA</w:t>
            </w:r>
          </w:p>
        </w:tc>
        <w:tc>
          <w:tcPr>
            <w:tcW w:w="1081" w:type="pct"/>
            <w:gridSpan w:val="2"/>
            <w:shd w:val="clear" w:color="auto" w:fill="D9D9D9"/>
          </w:tcPr>
          <w:p w14:paraId="4E0A37AD"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2F497120" w14:textId="77777777" w:rsidTr="003E76F6">
        <w:trPr>
          <w:trHeight w:val="368"/>
        </w:trPr>
        <w:tc>
          <w:tcPr>
            <w:tcW w:w="5000" w:type="pct"/>
            <w:gridSpan w:val="5"/>
          </w:tcPr>
          <w:p w14:paraId="2A238246"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Autorización de la Constitución de Desarrollo Inmobiliario Comercial</w:t>
            </w:r>
          </w:p>
        </w:tc>
      </w:tr>
      <w:tr w:rsidR="00D558C7" w:rsidRPr="002D306B" w14:paraId="2D1792F6" w14:textId="77777777" w:rsidTr="003E76F6">
        <w:trPr>
          <w:trHeight w:val="416"/>
        </w:trPr>
        <w:tc>
          <w:tcPr>
            <w:tcW w:w="5000" w:type="pct"/>
            <w:gridSpan w:val="5"/>
            <w:vAlign w:val="center"/>
          </w:tcPr>
          <w:p w14:paraId="365319F5" w14:textId="77777777" w:rsidR="00D558C7" w:rsidRPr="002D306B" w:rsidRDefault="00EA27FB" w:rsidP="003E76F6">
            <w:pPr>
              <w:pStyle w:val="TableParagraph"/>
              <w:spacing w:line="240" w:lineRule="auto"/>
              <w:ind w:left="0"/>
              <w:jc w:val="center"/>
              <w:rPr>
                <w:rFonts w:ascii="Arial" w:hAnsi="Arial" w:cs="Arial"/>
                <w:b/>
                <w:sz w:val="20"/>
                <w:szCs w:val="20"/>
              </w:rPr>
            </w:pPr>
            <w:r w:rsidRPr="002D306B">
              <w:rPr>
                <w:rFonts w:ascii="Arial" w:hAnsi="Arial" w:cs="Arial"/>
                <w:b/>
                <w:sz w:val="20"/>
                <w:szCs w:val="20"/>
              </w:rPr>
              <w:t>Zona de Consolidación Urbana</w:t>
            </w:r>
          </w:p>
        </w:tc>
      </w:tr>
      <w:tr w:rsidR="00D558C7" w:rsidRPr="002D306B" w14:paraId="550B7AED" w14:textId="77777777" w:rsidTr="003E76F6">
        <w:trPr>
          <w:trHeight w:val="20"/>
        </w:trPr>
        <w:tc>
          <w:tcPr>
            <w:tcW w:w="2888" w:type="pct"/>
          </w:tcPr>
          <w:p w14:paraId="7C6DC1BA" w14:textId="2715D86B" w:rsidR="00D558C7" w:rsidRPr="002D306B" w:rsidRDefault="00EA27FB" w:rsidP="009832AE">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a)</w:t>
            </w:r>
            <w:r w:rsidR="009832AE">
              <w:rPr>
                <w:rFonts w:ascii="Arial" w:hAnsi="Arial" w:cs="Arial"/>
                <w:b/>
                <w:sz w:val="20"/>
                <w:szCs w:val="20"/>
              </w:rPr>
              <w:t xml:space="preserve"> </w:t>
            </w:r>
            <w:r w:rsidRPr="002D306B">
              <w:rPr>
                <w:rFonts w:ascii="Arial" w:hAnsi="Arial" w:cs="Arial"/>
                <w:sz w:val="20"/>
                <w:szCs w:val="20"/>
              </w:rPr>
              <w:t>Con superficie de 500.00 M2 hasta 1,000.00 M2</w:t>
            </w:r>
          </w:p>
        </w:tc>
        <w:tc>
          <w:tcPr>
            <w:tcW w:w="1031" w:type="pct"/>
            <w:gridSpan w:val="2"/>
          </w:tcPr>
          <w:p w14:paraId="19ADFF06"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431D45CC"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57.00</w:t>
            </w:r>
          </w:p>
        </w:tc>
      </w:tr>
      <w:tr w:rsidR="00D558C7" w:rsidRPr="002D306B" w14:paraId="0624E75F" w14:textId="77777777" w:rsidTr="003E76F6">
        <w:trPr>
          <w:trHeight w:val="20"/>
        </w:trPr>
        <w:tc>
          <w:tcPr>
            <w:tcW w:w="2888" w:type="pct"/>
          </w:tcPr>
          <w:p w14:paraId="6DF8E39E" w14:textId="57111A67" w:rsidR="00D558C7" w:rsidRPr="002D306B" w:rsidRDefault="00EA27FB" w:rsidP="009832AE">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b)</w:t>
            </w:r>
            <w:r w:rsidR="009832AE">
              <w:rPr>
                <w:rFonts w:ascii="Arial" w:hAnsi="Arial" w:cs="Arial"/>
                <w:b/>
                <w:sz w:val="20"/>
                <w:szCs w:val="20"/>
              </w:rPr>
              <w:t xml:space="preserve"> </w:t>
            </w:r>
            <w:r w:rsidRPr="002D306B">
              <w:rPr>
                <w:rFonts w:ascii="Arial" w:hAnsi="Arial" w:cs="Arial"/>
                <w:sz w:val="20"/>
                <w:szCs w:val="20"/>
              </w:rPr>
              <w:t>Con superficie de 1,000.01 M2 hasta 2,500.00</w:t>
            </w:r>
            <w:r w:rsidR="009832AE">
              <w:rPr>
                <w:rFonts w:ascii="Arial" w:hAnsi="Arial" w:cs="Arial"/>
                <w:sz w:val="20"/>
                <w:szCs w:val="20"/>
              </w:rPr>
              <w:t xml:space="preserve"> </w:t>
            </w:r>
            <w:r w:rsidRPr="002D306B">
              <w:rPr>
                <w:rFonts w:ascii="Arial" w:hAnsi="Arial" w:cs="Arial"/>
                <w:sz w:val="20"/>
                <w:szCs w:val="20"/>
              </w:rPr>
              <w:t>M2</w:t>
            </w:r>
          </w:p>
        </w:tc>
        <w:tc>
          <w:tcPr>
            <w:tcW w:w="1031" w:type="pct"/>
            <w:gridSpan w:val="2"/>
          </w:tcPr>
          <w:p w14:paraId="00410EE0"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5AE45F32"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65.00</w:t>
            </w:r>
          </w:p>
        </w:tc>
      </w:tr>
      <w:tr w:rsidR="00D558C7" w:rsidRPr="002D306B" w14:paraId="14B60575" w14:textId="77777777" w:rsidTr="003E76F6">
        <w:trPr>
          <w:trHeight w:val="20"/>
        </w:trPr>
        <w:tc>
          <w:tcPr>
            <w:tcW w:w="2888" w:type="pct"/>
          </w:tcPr>
          <w:p w14:paraId="300F7855" w14:textId="03296834" w:rsidR="00D558C7" w:rsidRPr="002D306B" w:rsidRDefault="00EA27FB" w:rsidP="00927EF0">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c)</w:t>
            </w:r>
            <w:r w:rsidR="009832AE">
              <w:rPr>
                <w:rFonts w:ascii="Arial" w:hAnsi="Arial" w:cs="Arial"/>
                <w:b/>
                <w:sz w:val="20"/>
                <w:szCs w:val="20"/>
              </w:rPr>
              <w:t xml:space="preserve"> </w:t>
            </w:r>
            <w:r w:rsidRPr="002D306B">
              <w:rPr>
                <w:rFonts w:ascii="Arial" w:hAnsi="Arial" w:cs="Arial"/>
                <w:sz w:val="20"/>
                <w:szCs w:val="20"/>
              </w:rPr>
              <w:t>Con superficie de 2,500.01 M2 hasta 5,000.00</w:t>
            </w:r>
            <w:r w:rsidR="00927EF0">
              <w:rPr>
                <w:rFonts w:ascii="Arial" w:hAnsi="Arial" w:cs="Arial"/>
                <w:sz w:val="20"/>
                <w:szCs w:val="20"/>
              </w:rPr>
              <w:t xml:space="preserve"> </w:t>
            </w:r>
            <w:r w:rsidRPr="002D306B">
              <w:rPr>
                <w:rFonts w:ascii="Arial" w:hAnsi="Arial" w:cs="Arial"/>
                <w:sz w:val="20"/>
                <w:szCs w:val="20"/>
              </w:rPr>
              <w:t>M2</w:t>
            </w:r>
          </w:p>
        </w:tc>
        <w:tc>
          <w:tcPr>
            <w:tcW w:w="1031" w:type="pct"/>
            <w:gridSpan w:val="2"/>
          </w:tcPr>
          <w:p w14:paraId="5C881757"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6BF442DD"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71.00</w:t>
            </w:r>
          </w:p>
        </w:tc>
      </w:tr>
      <w:tr w:rsidR="00D558C7" w:rsidRPr="002D306B" w14:paraId="42AF383A" w14:textId="77777777" w:rsidTr="003E76F6">
        <w:trPr>
          <w:trHeight w:val="20"/>
        </w:trPr>
        <w:tc>
          <w:tcPr>
            <w:tcW w:w="2888" w:type="pct"/>
          </w:tcPr>
          <w:p w14:paraId="25FC2602" w14:textId="3D3E6D67" w:rsidR="00D558C7" w:rsidRPr="002D306B" w:rsidRDefault="00EA27FB" w:rsidP="009832AE">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d)</w:t>
            </w:r>
            <w:r w:rsidR="009832AE">
              <w:rPr>
                <w:rFonts w:ascii="Arial" w:hAnsi="Arial" w:cs="Arial"/>
                <w:b/>
                <w:sz w:val="20"/>
                <w:szCs w:val="20"/>
              </w:rPr>
              <w:t xml:space="preserve"> </w:t>
            </w:r>
            <w:r w:rsidRPr="002D306B">
              <w:rPr>
                <w:rFonts w:ascii="Arial" w:hAnsi="Arial" w:cs="Arial"/>
                <w:sz w:val="20"/>
                <w:szCs w:val="20"/>
              </w:rPr>
              <w:t>Con superficie Mayor a 5,000.01 M2</w:t>
            </w:r>
          </w:p>
        </w:tc>
        <w:tc>
          <w:tcPr>
            <w:tcW w:w="1031" w:type="pct"/>
            <w:gridSpan w:val="2"/>
          </w:tcPr>
          <w:p w14:paraId="554ADFA9"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3473346E"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108.00</w:t>
            </w:r>
          </w:p>
        </w:tc>
      </w:tr>
      <w:tr w:rsidR="00D558C7" w:rsidRPr="002D306B" w14:paraId="0375F05A" w14:textId="77777777" w:rsidTr="003E76F6">
        <w:trPr>
          <w:trHeight w:val="592"/>
        </w:trPr>
        <w:tc>
          <w:tcPr>
            <w:tcW w:w="5000" w:type="pct"/>
            <w:gridSpan w:val="5"/>
            <w:vAlign w:val="center"/>
          </w:tcPr>
          <w:p w14:paraId="520C6460" w14:textId="77777777" w:rsidR="003E76F6" w:rsidRDefault="003E76F6" w:rsidP="003E76F6">
            <w:pPr>
              <w:pStyle w:val="TableParagraph"/>
              <w:spacing w:line="240" w:lineRule="auto"/>
              <w:ind w:left="0"/>
              <w:jc w:val="center"/>
              <w:rPr>
                <w:rFonts w:ascii="Arial" w:hAnsi="Arial" w:cs="Arial"/>
                <w:b/>
                <w:sz w:val="20"/>
                <w:szCs w:val="20"/>
              </w:rPr>
            </w:pPr>
          </w:p>
          <w:p w14:paraId="24419821" w14:textId="77777777" w:rsidR="00D558C7" w:rsidRPr="002D306B" w:rsidRDefault="00EA27FB" w:rsidP="003E76F6">
            <w:pPr>
              <w:pStyle w:val="TableParagraph"/>
              <w:spacing w:line="240" w:lineRule="auto"/>
              <w:ind w:left="0"/>
              <w:jc w:val="center"/>
              <w:rPr>
                <w:rFonts w:ascii="Arial" w:hAnsi="Arial" w:cs="Arial"/>
                <w:b/>
                <w:sz w:val="20"/>
                <w:szCs w:val="20"/>
              </w:rPr>
            </w:pPr>
            <w:r w:rsidRPr="002D306B">
              <w:rPr>
                <w:rFonts w:ascii="Arial" w:hAnsi="Arial" w:cs="Arial"/>
                <w:b/>
                <w:sz w:val="20"/>
                <w:szCs w:val="20"/>
              </w:rPr>
              <w:t>Zona de Crecimiento y Control Urbano</w:t>
            </w:r>
          </w:p>
        </w:tc>
      </w:tr>
      <w:tr w:rsidR="00D558C7" w:rsidRPr="002D306B" w14:paraId="785CFED5" w14:textId="77777777" w:rsidTr="003E76F6">
        <w:trPr>
          <w:trHeight w:val="20"/>
        </w:trPr>
        <w:tc>
          <w:tcPr>
            <w:tcW w:w="2888" w:type="pct"/>
          </w:tcPr>
          <w:p w14:paraId="5E924F50" w14:textId="24376C1A" w:rsidR="00D558C7" w:rsidRPr="002D306B" w:rsidRDefault="00EA27FB" w:rsidP="009832AE">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a)</w:t>
            </w:r>
            <w:r w:rsidR="009832AE">
              <w:rPr>
                <w:rFonts w:ascii="Arial" w:hAnsi="Arial" w:cs="Arial"/>
                <w:b/>
                <w:sz w:val="20"/>
                <w:szCs w:val="20"/>
              </w:rPr>
              <w:t xml:space="preserve"> </w:t>
            </w:r>
            <w:r w:rsidRPr="002D306B">
              <w:rPr>
                <w:rFonts w:ascii="Arial" w:hAnsi="Arial" w:cs="Arial"/>
                <w:sz w:val="20"/>
                <w:szCs w:val="20"/>
              </w:rPr>
              <w:t>Con superficie de 500.00 M2 hasta 1,000.00 M2</w:t>
            </w:r>
          </w:p>
        </w:tc>
        <w:tc>
          <w:tcPr>
            <w:tcW w:w="1031" w:type="pct"/>
            <w:gridSpan w:val="2"/>
          </w:tcPr>
          <w:p w14:paraId="2DF986C2"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58B37A05"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152.00</w:t>
            </w:r>
          </w:p>
        </w:tc>
      </w:tr>
      <w:tr w:rsidR="00D558C7" w:rsidRPr="002D306B" w14:paraId="497D07FD" w14:textId="77777777" w:rsidTr="003E76F6">
        <w:trPr>
          <w:trHeight w:val="20"/>
        </w:trPr>
        <w:tc>
          <w:tcPr>
            <w:tcW w:w="2888" w:type="pct"/>
          </w:tcPr>
          <w:p w14:paraId="51867FF0" w14:textId="1E9477F8" w:rsidR="00D558C7" w:rsidRPr="002D306B" w:rsidRDefault="00EA27FB" w:rsidP="00927EF0">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b)</w:t>
            </w:r>
            <w:r w:rsidR="009832AE">
              <w:rPr>
                <w:rFonts w:ascii="Arial" w:hAnsi="Arial" w:cs="Arial"/>
                <w:b/>
                <w:sz w:val="20"/>
                <w:szCs w:val="20"/>
              </w:rPr>
              <w:t xml:space="preserve"> </w:t>
            </w:r>
            <w:r w:rsidRPr="002D306B">
              <w:rPr>
                <w:rFonts w:ascii="Arial" w:hAnsi="Arial" w:cs="Arial"/>
                <w:sz w:val="20"/>
                <w:szCs w:val="20"/>
              </w:rPr>
              <w:t>Con superficie de 1,000.01 M2 hasta 2,500.00</w:t>
            </w:r>
            <w:r w:rsidR="00927EF0">
              <w:rPr>
                <w:rFonts w:ascii="Arial" w:hAnsi="Arial" w:cs="Arial"/>
                <w:sz w:val="20"/>
                <w:szCs w:val="20"/>
              </w:rPr>
              <w:t xml:space="preserve"> </w:t>
            </w:r>
            <w:r w:rsidRPr="002D306B">
              <w:rPr>
                <w:rFonts w:ascii="Arial" w:hAnsi="Arial" w:cs="Arial"/>
                <w:sz w:val="20"/>
                <w:szCs w:val="20"/>
              </w:rPr>
              <w:t>M2</w:t>
            </w:r>
          </w:p>
        </w:tc>
        <w:tc>
          <w:tcPr>
            <w:tcW w:w="1031" w:type="pct"/>
            <w:gridSpan w:val="2"/>
          </w:tcPr>
          <w:p w14:paraId="2FE70988"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4D657D19"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171.00</w:t>
            </w:r>
          </w:p>
        </w:tc>
      </w:tr>
      <w:tr w:rsidR="00D558C7" w:rsidRPr="002D306B" w14:paraId="564337E9" w14:textId="77777777" w:rsidTr="003E76F6">
        <w:trPr>
          <w:trHeight w:val="20"/>
        </w:trPr>
        <w:tc>
          <w:tcPr>
            <w:tcW w:w="2888" w:type="pct"/>
          </w:tcPr>
          <w:p w14:paraId="42C1CC51" w14:textId="4A2CCE34" w:rsidR="00D558C7" w:rsidRPr="002D306B" w:rsidRDefault="00EA27FB" w:rsidP="00927EF0">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c)</w:t>
            </w:r>
            <w:r w:rsidR="009832AE">
              <w:rPr>
                <w:rFonts w:ascii="Arial" w:hAnsi="Arial" w:cs="Arial"/>
                <w:b/>
                <w:sz w:val="20"/>
                <w:szCs w:val="20"/>
              </w:rPr>
              <w:t xml:space="preserve"> </w:t>
            </w:r>
            <w:r w:rsidRPr="002D306B">
              <w:rPr>
                <w:rFonts w:ascii="Arial" w:hAnsi="Arial" w:cs="Arial"/>
                <w:sz w:val="20"/>
                <w:szCs w:val="20"/>
              </w:rPr>
              <w:t>Con superficie de 2,500.01 M2 hasta 5,000.00</w:t>
            </w:r>
            <w:r w:rsidR="00927EF0">
              <w:rPr>
                <w:rFonts w:ascii="Arial" w:hAnsi="Arial" w:cs="Arial"/>
                <w:sz w:val="20"/>
                <w:szCs w:val="20"/>
              </w:rPr>
              <w:t xml:space="preserve"> </w:t>
            </w:r>
            <w:r w:rsidRPr="002D306B">
              <w:rPr>
                <w:rFonts w:ascii="Arial" w:hAnsi="Arial" w:cs="Arial"/>
                <w:sz w:val="20"/>
                <w:szCs w:val="20"/>
              </w:rPr>
              <w:t>M2</w:t>
            </w:r>
          </w:p>
        </w:tc>
        <w:tc>
          <w:tcPr>
            <w:tcW w:w="1031" w:type="pct"/>
            <w:gridSpan w:val="2"/>
          </w:tcPr>
          <w:p w14:paraId="1FC805A3"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578CF942"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190.00</w:t>
            </w:r>
          </w:p>
        </w:tc>
      </w:tr>
      <w:tr w:rsidR="00D558C7" w:rsidRPr="002D306B" w14:paraId="33FEF75D" w14:textId="77777777" w:rsidTr="003E76F6">
        <w:trPr>
          <w:trHeight w:val="20"/>
        </w:trPr>
        <w:tc>
          <w:tcPr>
            <w:tcW w:w="2888" w:type="pct"/>
          </w:tcPr>
          <w:p w14:paraId="6BC4C4CD" w14:textId="48C26DC3" w:rsidR="00D558C7" w:rsidRPr="002D306B" w:rsidRDefault="00EA27FB" w:rsidP="009832AE">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d)</w:t>
            </w:r>
            <w:r w:rsidR="009832AE">
              <w:rPr>
                <w:rFonts w:ascii="Arial" w:hAnsi="Arial" w:cs="Arial"/>
                <w:b/>
                <w:sz w:val="20"/>
                <w:szCs w:val="20"/>
              </w:rPr>
              <w:t xml:space="preserve"> </w:t>
            </w:r>
            <w:r w:rsidRPr="002D306B">
              <w:rPr>
                <w:rFonts w:ascii="Arial" w:hAnsi="Arial" w:cs="Arial"/>
                <w:sz w:val="20"/>
                <w:szCs w:val="20"/>
              </w:rPr>
              <w:t>Con superficie Mayor a 5,000.01 M2</w:t>
            </w:r>
          </w:p>
        </w:tc>
        <w:tc>
          <w:tcPr>
            <w:tcW w:w="1031" w:type="pct"/>
            <w:gridSpan w:val="2"/>
          </w:tcPr>
          <w:p w14:paraId="76BEE089"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13B8CF8C"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285.00</w:t>
            </w:r>
          </w:p>
        </w:tc>
      </w:tr>
      <w:tr w:rsidR="00D558C7" w:rsidRPr="002D306B" w14:paraId="05B8EDE6" w14:textId="77777777" w:rsidTr="003E76F6">
        <w:trPr>
          <w:trHeight w:val="20"/>
        </w:trPr>
        <w:tc>
          <w:tcPr>
            <w:tcW w:w="5000" w:type="pct"/>
            <w:gridSpan w:val="5"/>
            <w:vAlign w:val="center"/>
          </w:tcPr>
          <w:p w14:paraId="3DC13E31" w14:textId="77777777" w:rsidR="003E76F6" w:rsidRDefault="003E76F6" w:rsidP="003E76F6">
            <w:pPr>
              <w:pStyle w:val="TableParagraph"/>
              <w:spacing w:line="240" w:lineRule="auto"/>
              <w:ind w:left="0"/>
              <w:jc w:val="center"/>
              <w:rPr>
                <w:rFonts w:ascii="Arial" w:hAnsi="Arial" w:cs="Arial"/>
                <w:b/>
                <w:sz w:val="20"/>
                <w:szCs w:val="20"/>
              </w:rPr>
            </w:pPr>
          </w:p>
          <w:p w14:paraId="47579341" w14:textId="77777777" w:rsidR="00D558C7" w:rsidRPr="002D306B" w:rsidRDefault="00EA27FB" w:rsidP="003E76F6">
            <w:pPr>
              <w:pStyle w:val="TableParagraph"/>
              <w:spacing w:line="240" w:lineRule="auto"/>
              <w:ind w:left="0"/>
              <w:jc w:val="center"/>
              <w:rPr>
                <w:rFonts w:ascii="Arial" w:hAnsi="Arial" w:cs="Arial"/>
                <w:b/>
                <w:sz w:val="20"/>
                <w:szCs w:val="20"/>
              </w:rPr>
            </w:pPr>
            <w:r w:rsidRPr="002D306B">
              <w:rPr>
                <w:rFonts w:ascii="Arial" w:hAnsi="Arial" w:cs="Arial"/>
                <w:b/>
                <w:sz w:val="20"/>
                <w:szCs w:val="20"/>
              </w:rPr>
              <w:t>Zona de Reserva y Conservación</w:t>
            </w:r>
          </w:p>
        </w:tc>
      </w:tr>
      <w:tr w:rsidR="00D558C7" w:rsidRPr="002D306B" w14:paraId="6A62CADA" w14:textId="77777777" w:rsidTr="003E76F6">
        <w:trPr>
          <w:trHeight w:val="20"/>
        </w:trPr>
        <w:tc>
          <w:tcPr>
            <w:tcW w:w="2888" w:type="pct"/>
          </w:tcPr>
          <w:p w14:paraId="228B3665" w14:textId="2B9F16B4" w:rsidR="00D558C7" w:rsidRPr="002D306B" w:rsidRDefault="00EA27FB" w:rsidP="009832AE">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a)</w:t>
            </w:r>
            <w:r w:rsidR="009832AE">
              <w:rPr>
                <w:rFonts w:ascii="Arial" w:hAnsi="Arial" w:cs="Arial"/>
                <w:b/>
                <w:sz w:val="20"/>
                <w:szCs w:val="20"/>
              </w:rPr>
              <w:t xml:space="preserve"> </w:t>
            </w:r>
            <w:r w:rsidRPr="002D306B">
              <w:rPr>
                <w:rFonts w:ascii="Arial" w:hAnsi="Arial" w:cs="Arial"/>
                <w:sz w:val="20"/>
                <w:szCs w:val="20"/>
              </w:rPr>
              <w:t>Con superficie de 500.00 M2 hasta 1,000.00 M2</w:t>
            </w:r>
          </w:p>
        </w:tc>
        <w:tc>
          <w:tcPr>
            <w:tcW w:w="1031" w:type="pct"/>
            <w:gridSpan w:val="2"/>
          </w:tcPr>
          <w:p w14:paraId="51B2901D"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4A4F970E"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800.00</w:t>
            </w:r>
          </w:p>
        </w:tc>
      </w:tr>
      <w:tr w:rsidR="00D558C7" w:rsidRPr="002D306B" w14:paraId="75C6CE1E" w14:textId="77777777" w:rsidTr="003E76F6">
        <w:trPr>
          <w:trHeight w:val="20"/>
        </w:trPr>
        <w:tc>
          <w:tcPr>
            <w:tcW w:w="2888" w:type="pct"/>
          </w:tcPr>
          <w:p w14:paraId="6AFC3F70" w14:textId="71893C38" w:rsidR="00D558C7" w:rsidRPr="002D306B" w:rsidRDefault="00EA27FB" w:rsidP="009832AE">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b)</w:t>
            </w:r>
            <w:r w:rsidR="009832AE">
              <w:rPr>
                <w:rFonts w:ascii="Arial" w:hAnsi="Arial" w:cs="Arial"/>
                <w:b/>
                <w:sz w:val="20"/>
                <w:szCs w:val="20"/>
              </w:rPr>
              <w:t xml:space="preserve"> </w:t>
            </w:r>
            <w:r w:rsidRPr="002D306B">
              <w:rPr>
                <w:rFonts w:ascii="Arial" w:hAnsi="Arial" w:cs="Arial"/>
                <w:sz w:val="20"/>
                <w:szCs w:val="20"/>
              </w:rPr>
              <w:t>Con superficie de 1,000.01 M2 hasta 2,500.00</w:t>
            </w:r>
            <w:r w:rsidR="009832AE">
              <w:rPr>
                <w:rFonts w:ascii="Arial" w:hAnsi="Arial" w:cs="Arial"/>
                <w:sz w:val="20"/>
                <w:szCs w:val="20"/>
              </w:rPr>
              <w:t xml:space="preserve"> </w:t>
            </w:r>
            <w:r w:rsidRPr="002D306B">
              <w:rPr>
                <w:rFonts w:ascii="Arial" w:hAnsi="Arial" w:cs="Arial"/>
                <w:sz w:val="20"/>
                <w:szCs w:val="20"/>
              </w:rPr>
              <w:t>M2</w:t>
            </w:r>
          </w:p>
        </w:tc>
        <w:tc>
          <w:tcPr>
            <w:tcW w:w="1031" w:type="pct"/>
            <w:gridSpan w:val="2"/>
          </w:tcPr>
          <w:p w14:paraId="6A1A90EA"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18364A23"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900.00</w:t>
            </w:r>
          </w:p>
        </w:tc>
      </w:tr>
      <w:tr w:rsidR="00D558C7" w:rsidRPr="002D306B" w14:paraId="2F818726" w14:textId="77777777" w:rsidTr="003E76F6">
        <w:trPr>
          <w:trHeight w:val="20"/>
        </w:trPr>
        <w:tc>
          <w:tcPr>
            <w:tcW w:w="2888" w:type="pct"/>
          </w:tcPr>
          <w:p w14:paraId="7AE0D346" w14:textId="573BAE82" w:rsidR="00D558C7" w:rsidRPr="002D306B" w:rsidRDefault="00EA27FB" w:rsidP="009832AE">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lastRenderedPageBreak/>
              <w:t>c)</w:t>
            </w:r>
            <w:r w:rsidR="009832AE">
              <w:rPr>
                <w:rFonts w:ascii="Arial" w:hAnsi="Arial" w:cs="Arial"/>
                <w:b/>
                <w:sz w:val="20"/>
                <w:szCs w:val="20"/>
              </w:rPr>
              <w:t xml:space="preserve"> </w:t>
            </w:r>
            <w:r w:rsidRPr="002D306B">
              <w:rPr>
                <w:rFonts w:ascii="Arial" w:hAnsi="Arial" w:cs="Arial"/>
                <w:sz w:val="20"/>
                <w:szCs w:val="20"/>
              </w:rPr>
              <w:t>Con superficie de 2,500.01 M2 hasta 5,000.00</w:t>
            </w:r>
            <w:r w:rsidR="009832AE">
              <w:rPr>
                <w:rFonts w:ascii="Arial" w:hAnsi="Arial" w:cs="Arial"/>
                <w:sz w:val="20"/>
                <w:szCs w:val="20"/>
              </w:rPr>
              <w:t xml:space="preserve"> </w:t>
            </w:r>
            <w:r w:rsidRPr="002D306B">
              <w:rPr>
                <w:rFonts w:ascii="Arial" w:hAnsi="Arial" w:cs="Arial"/>
                <w:sz w:val="20"/>
                <w:szCs w:val="20"/>
              </w:rPr>
              <w:t>M2</w:t>
            </w:r>
          </w:p>
        </w:tc>
        <w:tc>
          <w:tcPr>
            <w:tcW w:w="1031" w:type="pct"/>
            <w:gridSpan w:val="2"/>
          </w:tcPr>
          <w:p w14:paraId="1E162802"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530986B4"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1,000.00</w:t>
            </w:r>
          </w:p>
        </w:tc>
      </w:tr>
      <w:tr w:rsidR="00D558C7" w:rsidRPr="002D306B" w14:paraId="5C900304" w14:textId="77777777" w:rsidTr="003E76F6">
        <w:trPr>
          <w:trHeight w:val="20"/>
        </w:trPr>
        <w:tc>
          <w:tcPr>
            <w:tcW w:w="2888" w:type="pct"/>
          </w:tcPr>
          <w:p w14:paraId="172A9BE4" w14:textId="2E4FC475" w:rsidR="00D558C7" w:rsidRPr="002D306B" w:rsidRDefault="00EA27FB" w:rsidP="009832AE">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d)</w:t>
            </w:r>
            <w:r w:rsidR="009832AE">
              <w:rPr>
                <w:rFonts w:ascii="Arial" w:hAnsi="Arial" w:cs="Arial"/>
                <w:b/>
                <w:sz w:val="20"/>
                <w:szCs w:val="20"/>
              </w:rPr>
              <w:t xml:space="preserve"> </w:t>
            </w:r>
            <w:r w:rsidRPr="002D306B">
              <w:rPr>
                <w:rFonts w:ascii="Arial" w:hAnsi="Arial" w:cs="Arial"/>
                <w:sz w:val="20"/>
                <w:szCs w:val="20"/>
              </w:rPr>
              <w:t>Con superficie Mayor a 5,000.01 M2</w:t>
            </w:r>
          </w:p>
        </w:tc>
        <w:tc>
          <w:tcPr>
            <w:tcW w:w="1031" w:type="pct"/>
            <w:gridSpan w:val="2"/>
          </w:tcPr>
          <w:p w14:paraId="58AB408F"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3CD899C6"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1,500.00</w:t>
            </w:r>
          </w:p>
        </w:tc>
      </w:tr>
      <w:tr w:rsidR="003E76F6" w:rsidRPr="002D306B" w14:paraId="43C6F467" w14:textId="77777777" w:rsidTr="003E76F6">
        <w:trPr>
          <w:trHeight w:val="20"/>
        </w:trPr>
        <w:tc>
          <w:tcPr>
            <w:tcW w:w="5000" w:type="pct"/>
            <w:gridSpan w:val="5"/>
          </w:tcPr>
          <w:p w14:paraId="05A2709D" w14:textId="77777777" w:rsidR="003E76F6" w:rsidRPr="002D306B" w:rsidRDefault="003E76F6" w:rsidP="009832AE">
            <w:pPr>
              <w:pStyle w:val="TableParagraph"/>
              <w:spacing w:line="240" w:lineRule="auto"/>
              <w:ind w:left="0"/>
              <w:jc w:val="right"/>
              <w:rPr>
                <w:rFonts w:ascii="Arial" w:hAnsi="Arial" w:cs="Arial"/>
                <w:sz w:val="20"/>
                <w:szCs w:val="20"/>
              </w:rPr>
            </w:pPr>
          </w:p>
        </w:tc>
      </w:tr>
      <w:tr w:rsidR="00D558C7" w:rsidRPr="002D306B" w14:paraId="47528443" w14:textId="77777777" w:rsidTr="003E76F6">
        <w:trPr>
          <w:trHeight w:val="65"/>
        </w:trPr>
        <w:tc>
          <w:tcPr>
            <w:tcW w:w="2902" w:type="pct"/>
            <w:gridSpan w:val="2"/>
          </w:tcPr>
          <w:p w14:paraId="70C7592B" w14:textId="77777777" w:rsidR="00D558C7" w:rsidRPr="003E76F6" w:rsidRDefault="00EA27FB" w:rsidP="003E76F6">
            <w:pPr>
              <w:pStyle w:val="TableParagraph"/>
              <w:spacing w:line="240" w:lineRule="auto"/>
              <w:ind w:left="0"/>
              <w:jc w:val="center"/>
              <w:rPr>
                <w:rFonts w:ascii="Arial" w:hAnsi="Arial" w:cs="Arial"/>
                <w:b/>
                <w:sz w:val="20"/>
                <w:szCs w:val="20"/>
              </w:rPr>
            </w:pPr>
            <w:r w:rsidRPr="003E76F6">
              <w:rPr>
                <w:rFonts w:ascii="Arial" w:hAnsi="Arial" w:cs="Arial"/>
                <w:b/>
                <w:sz w:val="20"/>
                <w:szCs w:val="20"/>
              </w:rPr>
              <w:t>Autorización de Prototipo</w:t>
            </w:r>
          </w:p>
        </w:tc>
        <w:tc>
          <w:tcPr>
            <w:tcW w:w="1029" w:type="pct"/>
            <w:gridSpan w:val="2"/>
          </w:tcPr>
          <w:p w14:paraId="2AB4BC8F"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69" w:type="pct"/>
          </w:tcPr>
          <w:p w14:paraId="72B29030"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9.50</w:t>
            </w:r>
          </w:p>
        </w:tc>
      </w:tr>
    </w:tbl>
    <w:p w14:paraId="43A8DDE0" w14:textId="77777777" w:rsidR="00D558C7" w:rsidRDefault="00D558C7" w:rsidP="002D306B">
      <w:pPr>
        <w:pStyle w:val="Textoindependiente"/>
        <w:rPr>
          <w:rFonts w:ascii="Arial" w:hAnsi="Arial" w:cs="Arial"/>
        </w:rPr>
      </w:pPr>
    </w:p>
    <w:p w14:paraId="1CCAE333" w14:textId="77777777" w:rsidR="003E76F6" w:rsidRPr="002D306B" w:rsidRDefault="003E76F6"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99"/>
        <w:gridCol w:w="1875"/>
        <w:gridCol w:w="1937"/>
      </w:tblGrid>
      <w:tr w:rsidR="00D558C7" w:rsidRPr="002D306B" w14:paraId="3F277156" w14:textId="77777777" w:rsidTr="003E76F6">
        <w:trPr>
          <w:trHeight w:val="20"/>
        </w:trPr>
        <w:tc>
          <w:tcPr>
            <w:tcW w:w="2908" w:type="pct"/>
            <w:shd w:val="clear" w:color="auto" w:fill="D9D9D9"/>
            <w:vAlign w:val="center"/>
          </w:tcPr>
          <w:p w14:paraId="0A39AEAF" w14:textId="77777777" w:rsidR="00D558C7" w:rsidRPr="002D306B" w:rsidRDefault="00EA27FB" w:rsidP="003E76F6">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29" w:type="pct"/>
            <w:shd w:val="clear" w:color="auto" w:fill="D9D9D9"/>
            <w:vAlign w:val="center"/>
          </w:tcPr>
          <w:p w14:paraId="30A73E4C" w14:textId="77777777" w:rsidR="00D558C7" w:rsidRPr="002D306B" w:rsidRDefault="00EA27FB" w:rsidP="003E76F6">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 MEDIDA</w:t>
            </w:r>
          </w:p>
        </w:tc>
        <w:tc>
          <w:tcPr>
            <w:tcW w:w="1064" w:type="pct"/>
            <w:shd w:val="clear" w:color="auto" w:fill="D9D9D9"/>
            <w:vAlign w:val="center"/>
          </w:tcPr>
          <w:p w14:paraId="79049079" w14:textId="77777777" w:rsidR="00D558C7" w:rsidRPr="002D306B" w:rsidRDefault="00EA27FB" w:rsidP="003E76F6">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42A60C2C" w14:textId="77777777" w:rsidTr="00800109">
        <w:trPr>
          <w:trHeight w:val="427"/>
        </w:trPr>
        <w:tc>
          <w:tcPr>
            <w:tcW w:w="5000" w:type="pct"/>
            <w:gridSpan w:val="3"/>
            <w:vAlign w:val="center"/>
          </w:tcPr>
          <w:p w14:paraId="47A5E745" w14:textId="77777777" w:rsidR="00D558C7" w:rsidRPr="002D306B" w:rsidRDefault="00EA27FB" w:rsidP="003E76F6">
            <w:pPr>
              <w:pStyle w:val="TableParagraph"/>
              <w:spacing w:line="240" w:lineRule="auto"/>
              <w:ind w:left="0"/>
              <w:jc w:val="center"/>
              <w:rPr>
                <w:rFonts w:ascii="Arial" w:hAnsi="Arial" w:cs="Arial"/>
                <w:b/>
                <w:sz w:val="20"/>
                <w:szCs w:val="20"/>
              </w:rPr>
            </w:pPr>
            <w:r w:rsidRPr="002D306B">
              <w:rPr>
                <w:rFonts w:ascii="Arial" w:hAnsi="Arial" w:cs="Arial"/>
                <w:b/>
                <w:sz w:val="20"/>
                <w:szCs w:val="20"/>
              </w:rPr>
              <w:t>Oficio de Factibilidad de División de Predio</w:t>
            </w:r>
          </w:p>
        </w:tc>
      </w:tr>
      <w:tr w:rsidR="00D558C7" w:rsidRPr="002D306B" w14:paraId="203DA37D" w14:textId="77777777" w:rsidTr="003E76F6">
        <w:trPr>
          <w:trHeight w:val="20"/>
        </w:trPr>
        <w:tc>
          <w:tcPr>
            <w:tcW w:w="2908" w:type="pct"/>
          </w:tcPr>
          <w:p w14:paraId="772DC01C" w14:textId="36A95D4B" w:rsidR="00D558C7" w:rsidRPr="002D306B" w:rsidRDefault="00EA27FB" w:rsidP="00B6036C">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a)</w:t>
            </w:r>
            <w:r w:rsidR="00B6036C">
              <w:rPr>
                <w:rFonts w:ascii="Arial" w:hAnsi="Arial" w:cs="Arial"/>
                <w:b/>
                <w:sz w:val="20"/>
                <w:szCs w:val="20"/>
              </w:rPr>
              <w:t xml:space="preserve"> </w:t>
            </w:r>
            <w:r w:rsidRPr="002D306B">
              <w:rPr>
                <w:rFonts w:ascii="Arial" w:hAnsi="Arial" w:cs="Arial"/>
                <w:sz w:val="20"/>
                <w:szCs w:val="20"/>
              </w:rPr>
              <w:t>Factibilidad de División de uso Habitacional</w:t>
            </w:r>
          </w:p>
        </w:tc>
        <w:tc>
          <w:tcPr>
            <w:tcW w:w="1029" w:type="pct"/>
          </w:tcPr>
          <w:p w14:paraId="312FE0FE" w14:textId="77777777" w:rsidR="00D558C7" w:rsidRPr="002D306B" w:rsidRDefault="00EA27FB" w:rsidP="00B6036C">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64" w:type="pct"/>
            <w:vAlign w:val="center"/>
          </w:tcPr>
          <w:p w14:paraId="14D73CA1"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1.74</w:t>
            </w:r>
          </w:p>
        </w:tc>
      </w:tr>
      <w:tr w:rsidR="00D558C7" w:rsidRPr="002D306B" w14:paraId="17E7D2B2" w14:textId="77777777" w:rsidTr="003E76F6">
        <w:trPr>
          <w:trHeight w:val="20"/>
        </w:trPr>
        <w:tc>
          <w:tcPr>
            <w:tcW w:w="2908" w:type="pct"/>
          </w:tcPr>
          <w:p w14:paraId="77B5B252" w14:textId="5C825BAA" w:rsidR="00D558C7" w:rsidRPr="002D306B" w:rsidRDefault="00EA27FB" w:rsidP="00B6036C">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b)</w:t>
            </w:r>
            <w:r w:rsidR="00B6036C">
              <w:rPr>
                <w:rFonts w:ascii="Arial" w:hAnsi="Arial" w:cs="Arial"/>
                <w:b/>
                <w:sz w:val="20"/>
                <w:szCs w:val="20"/>
              </w:rPr>
              <w:t xml:space="preserve"> </w:t>
            </w:r>
            <w:r w:rsidRPr="002D306B">
              <w:rPr>
                <w:rFonts w:ascii="Arial" w:hAnsi="Arial" w:cs="Arial"/>
                <w:sz w:val="20"/>
                <w:szCs w:val="20"/>
              </w:rPr>
              <w:t>Factibilidad de División de uso Comercial</w:t>
            </w:r>
          </w:p>
        </w:tc>
        <w:tc>
          <w:tcPr>
            <w:tcW w:w="1029" w:type="pct"/>
          </w:tcPr>
          <w:p w14:paraId="1086F1AC" w14:textId="77777777" w:rsidR="00D558C7" w:rsidRPr="002D306B" w:rsidRDefault="00EA27FB" w:rsidP="00B6036C">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64" w:type="pct"/>
            <w:vAlign w:val="center"/>
          </w:tcPr>
          <w:p w14:paraId="23F20CF5"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1.74</w:t>
            </w:r>
          </w:p>
        </w:tc>
      </w:tr>
    </w:tbl>
    <w:p w14:paraId="6BF29EA0" w14:textId="77777777" w:rsidR="00D558C7" w:rsidRDefault="00D558C7" w:rsidP="001E16E3">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92"/>
        <w:gridCol w:w="1877"/>
        <w:gridCol w:w="1942"/>
      </w:tblGrid>
      <w:tr w:rsidR="00D558C7" w:rsidRPr="002D306B" w14:paraId="4A4C2506" w14:textId="77777777" w:rsidTr="001E16E3">
        <w:trPr>
          <w:trHeight w:val="20"/>
        </w:trPr>
        <w:tc>
          <w:tcPr>
            <w:tcW w:w="2904" w:type="pct"/>
            <w:shd w:val="clear" w:color="auto" w:fill="D9D9D9"/>
            <w:vAlign w:val="center"/>
          </w:tcPr>
          <w:p w14:paraId="32B1F757" w14:textId="77777777" w:rsidR="00D558C7" w:rsidRPr="002D306B" w:rsidRDefault="00EA27FB" w:rsidP="001E16E3">
            <w:pPr>
              <w:pStyle w:val="TableParagraph"/>
              <w:spacing w:line="360" w:lineRule="auto"/>
              <w:ind w:left="0"/>
              <w:jc w:val="center"/>
              <w:rPr>
                <w:rFonts w:ascii="Arial" w:hAnsi="Arial" w:cs="Arial"/>
                <w:b/>
                <w:sz w:val="20"/>
                <w:szCs w:val="20"/>
              </w:rPr>
            </w:pPr>
            <w:r w:rsidRPr="002D306B">
              <w:rPr>
                <w:rFonts w:ascii="Arial" w:hAnsi="Arial" w:cs="Arial"/>
                <w:b/>
                <w:sz w:val="20"/>
                <w:szCs w:val="20"/>
              </w:rPr>
              <w:t>CONCEPTO</w:t>
            </w:r>
          </w:p>
        </w:tc>
        <w:tc>
          <w:tcPr>
            <w:tcW w:w="1030" w:type="pct"/>
            <w:shd w:val="clear" w:color="auto" w:fill="D9D9D9"/>
          </w:tcPr>
          <w:p w14:paraId="411D1D53" w14:textId="77777777" w:rsidR="00D558C7" w:rsidRPr="002D306B" w:rsidRDefault="00EA27FB" w:rsidP="00B6036C">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 MEDIDA</w:t>
            </w:r>
          </w:p>
        </w:tc>
        <w:tc>
          <w:tcPr>
            <w:tcW w:w="1066" w:type="pct"/>
            <w:shd w:val="clear" w:color="auto" w:fill="D9D9D9"/>
          </w:tcPr>
          <w:p w14:paraId="75D36810"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4D6A133D" w14:textId="77777777" w:rsidTr="00800109">
        <w:trPr>
          <w:trHeight w:val="412"/>
        </w:trPr>
        <w:tc>
          <w:tcPr>
            <w:tcW w:w="5000" w:type="pct"/>
            <w:gridSpan w:val="3"/>
            <w:vAlign w:val="center"/>
          </w:tcPr>
          <w:p w14:paraId="219ADF02" w14:textId="77777777" w:rsidR="00D558C7" w:rsidRPr="002D306B" w:rsidRDefault="00EA27FB" w:rsidP="00800109">
            <w:pPr>
              <w:pStyle w:val="TableParagraph"/>
              <w:spacing w:line="240" w:lineRule="auto"/>
              <w:ind w:left="0"/>
              <w:jc w:val="center"/>
              <w:rPr>
                <w:rFonts w:ascii="Arial" w:hAnsi="Arial" w:cs="Arial"/>
                <w:b/>
                <w:sz w:val="20"/>
                <w:szCs w:val="20"/>
              </w:rPr>
            </w:pPr>
            <w:r w:rsidRPr="002D306B">
              <w:rPr>
                <w:rFonts w:ascii="Arial" w:hAnsi="Arial" w:cs="Arial"/>
                <w:b/>
                <w:sz w:val="20"/>
                <w:szCs w:val="20"/>
              </w:rPr>
              <w:t>Constitución de Régimen de Propiedad en Condominio</w:t>
            </w:r>
          </w:p>
        </w:tc>
      </w:tr>
      <w:tr w:rsidR="00D558C7" w:rsidRPr="002D306B" w14:paraId="37F853E3" w14:textId="77777777" w:rsidTr="001E16E3">
        <w:trPr>
          <w:trHeight w:val="20"/>
        </w:trPr>
        <w:tc>
          <w:tcPr>
            <w:tcW w:w="2904" w:type="pct"/>
          </w:tcPr>
          <w:p w14:paraId="7916F94D" w14:textId="777D4CE1" w:rsidR="00D558C7" w:rsidRPr="002D306B" w:rsidRDefault="00EA27FB" w:rsidP="00800109">
            <w:pPr>
              <w:pStyle w:val="TableParagraph"/>
              <w:tabs>
                <w:tab w:val="left" w:pos="827"/>
              </w:tabs>
              <w:spacing w:line="240" w:lineRule="auto"/>
              <w:ind w:left="0" w:right="194"/>
              <w:jc w:val="both"/>
              <w:rPr>
                <w:rFonts w:ascii="Arial" w:hAnsi="Arial" w:cs="Arial"/>
                <w:sz w:val="20"/>
                <w:szCs w:val="20"/>
              </w:rPr>
            </w:pPr>
            <w:r w:rsidRPr="002D306B">
              <w:rPr>
                <w:rFonts w:ascii="Arial" w:hAnsi="Arial" w:cs="Arial"/>
                <w:b/>
                <w:sz w:val="20"/>
                <w:szCs w:val="20"/>
              </w:rPr>
              <w:t>a)</w:t>
            </w:r>
            <w:r w:rsidR="00B6036C">
              <w:rPr>
                <w:rFonts w:ascii="Arial" w:hAnsi="Arial" w:cs="Arial"/>
                <w:b/>
                <w:sz w:val="20"/>
                <w:szCs w:val="20"/>
              </w:rPr>
              <w:t xml:space="preserve"> </w:t>
            </w:r>
            <w:r w:rsidRPr="002D306B">
              <w:rPr>
                <w:rFonts w:ascii="Arial" w:hAnsi="Arial" w:cs="Arial"/>
                <w:sz w:val="20"/>
                <w:szCs w:val="20"/>
              </w:rPr>
              <w:t>Expedición de oficio de constitución de régimen</w:t>
            </w:r>
            <w:r w:rsidR="00B6036C">
              <w:rPr>
                <w:rFonts w:ascii="Arial" w:hAnsi="Arial" w:cs="Arial"/>
                <w:sz w:val="20"/>
                <w:szCs w:val="20"/>
              </w:rPr>
              <w:t xml:space="preserve"> </w:t>
            </w:r>
            <w:r w:rsidRPr="002D306B">
              <w:rPr>
                <w:rFonts w:ascii="Arial" w:hAnsi="Arial" w:cs="Arial"/>
                <w:sz w:val="20"/>
                <w:szCs w:val="20"/>
              </w:rPr>
              <w:t>de propiedad en condominio Habitacional</w:t>
            </w:r>
          </w:p>
        </w:tc>
        <w:tc>
          <w:tcPr>
            <w:tcW w:w="1030" w:type="pct"/>
          </w:tcPr>
          <w:p w14:paraId="0166F716" w14:textId="77777777" w:rsidR="00D558C7" w:rsidRPr="002D306B" w:rsidRDefault="00EA27FB" w:rsidP="00B6036C">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66" w:type="pct"/>
          </w:tcPr>
          <w:p w14:paraId="6621C10F" w14:textId="77777777" w:rsidR="00D558C7" w:rsidRPr="002D306B" w:rsidRDefault="00EA27FB" w:rsidP="00800109">
            <w:pPr>
              <w:pStyle w:val="TableParagraph"/>
              <w:spacing w:line="240" w:lineRule="auto"/>
              <w:ind w:left="0"/>
              <w:jc w:val="center"/>
              <w:rPr>
                <w:rFonts w:ascii="Arial" w:hAnsi="Arial" w:cs="Arial"/>
                <w:sz w:val="20"/>
                <w:szCs w:val="20"/>
              </w:rPr>
            </w:pPr>
            <w:r w:rsidRPr="002D306B">
              <w:rPr>
                <w:rFonts w:ascii="Arial" w:hAnsi="Arial" w:cs="Arial"/>
                <w:sz w:val="20"/>
                <w:szCs w:val="20"/>
              </w:rPr>
              <w:t>62.35</w:t>
            </w:r>
          </w:p>
        </w:tc>
      </w:tr>
      <w:tr w:rsidR="00D558C7" w:rsidRPr="002D306B" w14:paraId="523A8303" w14:textId="77777777" w:rsidTr="001E16E3">
        <w:trPr>
          <w:trHeight w:val="20"/>
        </w:trPr>
        <w:tc>
          <w:tcPr>
            <w:tcW w:w="2904" w:type="pct"/>
          </w:tcPr>
          <w:p w14:paraId="235EFE01" w14:textId="6FA523BF" w:rsidR="00D558C7" w:rsidRPr="002D306B" w:rsidRDefault="00EA27FB" w:rsidP="00800109">
            <w:pPr>
              <w:pStyle w:val="TableParagraph"/>
              <w:tabs>
                <w:tab w:val="left" w:pos="827"/>
              </w:tabs>
              <w:spacing w:line="240" w:lineRule="auto"/>
              <w:ind w:left="0" w:right="194"/>
              <w:jc w:val="both"/>
              <w:rPr>
                <w:rFonts w:ascii="Arial" w:hAnsi="Arial" w:cs="Arial"/>
                <w:sz w:val="20"/>
                <w:szCs w:val="20"/>
              </w:rPr>
            </w:pPr>
            <w:r w:rsidRPr="002D306B">
              <w:rPr>
                <w:rFonts w:ascii="Arial" w:hAnsi="Arial" w:cs="Arial"/>
                <w:b/>
                <w:sz w:val="20"/>
                <w:szCs w:val="20"/>
              </w:rPr>
              <w:t>b)</w:t>
            </w:r>
            <w:r w:rsidRPr="002D306B">
              <w:rPr>
                <w:rFonts w:ascii="Arial" w:hAnsi="Arial" w:cs="Arial"/>
                <w:sz w:val="20"/>
                <w:szCs w:val="20"/>
              </w:rPr>
              <w:t>Expedición de oficio de constitución de régimen</w:t>
            </w:r>
            <w:r w:rsidR="00B6036C">
              <w:rPr>
                <w:rFonts w:ascii="Arial" w:hAnsi="Arial" w:cs="Arial"/>
                <w:sz w:val="20"/>
                <w:szCs w:val="20"/>
              </w:rPr>
              <w:t xml:space="preserve"> </w:t>
            </w:r>
            <w:r w:rsidRPr="002D306B">
              <w:rPr>
                <w:rFonts w:ascii="Arial" w:hAnsi="Arial" w:cs="Arial"/>
                <w:sz w:val="20"/>
                <w:szCs w:val="20"/>
              </w:rPr>
              <w:t>de Propiedad en condominio Comercial</w:t>
            </w:r>
          </w:p>
        </w:tc>
        <w:tc>
          <w:tcPr>
            <w:tcW w:w="1030" w:type="pct"/>
          </w:tcPr>
          <w:p w14:paraId="0E43246A" w14:textId="77777777" w:rsidR="00D558C7" w:rsidRPr="002D306B" w:rsidRDefault="00EA27FB" w:rsidP="00B6036C">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66" w:type="pct"/>
          </w:tcPr>
          <w:p w14:paraId="40D8A4E4" w14:textId="77777777" w:rsidR="00D558C7" w:rsidRPr="002D306B" w:rsidRDefault="00EA27FB" w:rsidP="00800109">
            <w:pPr>
              <w:pStyle w:val="TableParagraph"/>
              <w:spacing w:line="240" w:lineRule="auto"/>
              <w:ind w:left="0"/>
              <w:jc w:val="center"/>
              <w:rPr>
                <w:rFonts w:ascii="Arial" w:hAnsi="Arial" w:cs="Arial"/>
                <w:sz w:val="20"/>
                <w:szCs w:val="20"/>
              </w:rPr>
            </w:pPr>
            <w:r w:rsidRPr="002D306B">
              <w:rPr>
                <w:rFonts w:ascii="Arial" w:hAnsi="Arial" w:cs="Arial"/>
                <w:sz w:val="20"/>
                <w:szCs w:val="20"/>
              </w:rPr>
              <w:t>62.35</w:t>
            </w:r>
          </w:p>
        </w:tc>
      </w:tr>
    </w:tbl>
    <w:p w14:paraId="29C0EF2B" w14:textId="7EB493B0" w:rsidR="00800109" w:rsidRDefault="00800109" w:rsidP="001E16E3">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
        <w:gridCol w:w="5272"/>
        <w:gridCol w:w="11"/>
        <w:gridCol w:w="84"/>
        <w:gridCol w:w="1700"/>
        <w:gridCol w:w="80"/>
        <w:gridCol w:w="9"/>
        <w:gridCol w:w="1919"/>
        <w:gridCol w:w="20"/>
      </w:tblGrid>
      <w:tr w:rsidR="00D558C7" w:rsidRPr="002D306B" w14:paraId="46DA72A6" w14:textId="77777777" w:rsidTr="00927EF0">
        <w:trPr>
          <w:trHeight w:val="20"/>
        </w:trPr>
        <w:tc>
          <w:tcPr>
            <w:tcW w:w="2902" w:type="pct"/>
            <w:gridSpan w:val="2"/>
            <w:shd w:val="clear" w:color="auto" w:fill="D9D9D9"/>
          </w:tcPr>
          <w:p w14:paraId="4CE49DAA" w14:textId="77777777" w:rsidR="00D558C7" w:rsidRPr="002D306B" w:rsidRDefault="00EA27FB" w:rsidP="001E16E3">
            <w:pPr>
              <w:pStyle w:val="TableParagraph"/>
              <w:spacing w:line="360" w:lineRule="auto"/>
              <w:ind w:left="0"/>
              <w:jc w:val="center"/>
              <w:rPr>
                <w:rFonts w:ascii="Arial" w:hAnsi="Arial" w:cs="Arial"/>
                <w:b/>
                <w:sz w:val="20"/>
                <w:szCs w:val="20"/>
              </w:rPr>
            </w:pPr>
            <w:r w:rsidRPr="002D306B">
              <w:rPr>
                <w:rFonts w:ascii="Arial" w:hAnsi="Arial" w:cs="Arial"/>
                <w:b/>
                <w:sz w:val="20"/>
                <w:szCs w:val="20"/>
              </w:rPr>
              <w:t>CONCEPTO</w:t>
            </w:r>
          </w:p>
        </w:tc>
        <w:tc>
          <w:tcPr>
            <w:tcW w:w="1029" w:type="pct"/>
            <w:gridSpan w:val="4"/>
            <w:shd w:val="clear" w:color="auto" w:fill="D9D9D9"/>
          </w:tcPr>
          <w:p w14:paraId="7200F44E" w14:textId="77777777" w:rsidR="00D558C7" w:rsidRPr="002D306B" w:rsidRDefault="00EA27FB" w:rsidP="00CC49D8">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 MEDIDA</w:t>
            </w:r>
          </w:p>
        </w:tc>
        <w:tc>
          <w:tcPr>
            <w:tcW w:w="1069" w:type="pct"/>
            <w:gridSpan w:val="3"/>
            <w:shd w:val="clear" w:color="auto" w:fill="D9D9D9"/>
          </w:tcPr>
          <w:p w14:paraId="5D48A478"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800109" w:rsidRPr="002D306B" w14:paraId="34B0A2E3" w14:textId="77777777" w:rsidTr="00800109">
        <w:trPr>
          <w:trHeight w:val="616"/>
        </w:trPr>
        <w:tc>
          <w:tcPr>
            <w:tcW w:w="5000" w:type="pct"/>
            <w:gridSpan w:val="9"/>
          </w:tcPr>
          <w:p w14:paraId="00576B01" w14:textId="3DA28ABB" w:rsidR="00800109" w:rsidRPr="00800109" w:rsidRDefault="00800109" w:rsidP="00800109">
            <w:pPr>
              <w:pStyle w:val="TableParagraph"/>
              <w:spacing w:line="240" w:lineRule="auto"/>
              <w:ind w:left="0"/>
              <w:jc w:val="center"/>
              <w:rPr>
                <w:rFonts w:ascii="Arial" w:hAnsi="Arial" w:cs="Arial"/>
                <w:b/>
                <w:sz w:val="20"/>
                <w:szCs w:val="20"/>
              </w:rPr>
            </w:pPr>
            <w:r w:rsidRPr="00800109">
              <w:rPr>
                <w:rFonts w:ascii="Arial" w:hAnsi="Arial" w:cs="Arial"/>
                <w:b/>
                <w:sz w:val="20"/>
                <w:szCs w:val="20"/>
              </w:rPr>
              <w:t>Por la emisión de copias simples y/o copias certificadas de cualquier documentación contenida en los expedientes de la Dirección de Desarrollo Urbano</w:t>
            </w:r>
          </w:p>
        </w:tc>
      </w:tr>
      <w:tr w:rsidR="00D558C7" w:rsidRPr="002D306B" w14:paraId="7C913A41" w14:textId="77777777" w:rsidTr="00800109">
        <w:trPr>
          <w:trHeight w:val="20"/>
        </w:trPr>
        <w:tc>
          <w:tcPr>
            <w:tcW w:w="2902" w:type="pct"/>
            <w:gridSpan w:val="2"/>
          </w:tcPr>
          <w:p w14:paraId="07CE2895" w14:textId="6DE254AE" w:rsidR="00D558C7" w:rsidRPr="002D306B" w:rsidRDefault="00EA27FB" w:rsidP="00800109">
            <w:pPr>
              <w:pStyle w:val="TableParagraph"/>
              <w:tabs>
                <w:tab w:val="left" w:pos="827"/>
                <w:tab w:val="left" w:pos="1408"/>
                <w:tab w:val="left" w:pos="2111"/>
                <w:tab w:val="left" w:pos="2859"/>
                <w:tab w:val="left" w:pos="3708"/>
                <w:tab w:val="left" w:pos="4257"/>
              </w:tabs>
              <w:spacing w:line="240" w:lineRule="auto"/>
              <w:ind w:left="137" w:right="190"/>
              <w:jc w:val="both"/>
              <w:rPr>
                <w:rFonts w:ascii="Arial" w:hAnsi="Arial" w:cs="Arial"/>
                <w:sz w:val="20"/>
                <w:szCs w:val="20"/>
              </w:rPr>
            </w:pPr>
            <w:r w:rsidRPr="002D306B">
              <w:rPr>
                <w:rFonts w:ascii="Arial" w:hAnsi="Arial" w:cs="Arial"/>
                <w:b/>
                <w:sz w:val="20"/>
                <w:szCs w:val="20"/>
              </w:rPr>
              <w:t>a)</w:t>
            </w:r>
            <w:r w:rsidR="00CC49D8">
              <w:rPr>
                <w:rFonts w:ascii="Arial" w:hAnsi="Arial" w:cs="Arial"/>
                <w:b/>
                <w:sz w:val="20"/>
                <w:szCs w:val="20"/>
              </w:rPr>
              <w:t xml:space="preserve"> </w:t>
            </w:r>
            <w:r w:rsidRPr="002D306B">
              <w:rPr>
                <w:rFonts w:ascii="Arial" w:hAnsi="Arial" w:cs="Arial"/>
                <w:sz w:val="20"/>
                <w:szCs w:val="20"/>
              </w:rPr>
              <w:t>Por</w:t>
            </w:r>
            <w:r w:rsidR="00CC49D8">
              <w:rPr>
                <w:rFonts w:ascii="Arial" w:hAnsi="Arial" w:cs="Arial"/>
                <w:sz w:val="20"/>
                <w:szCs w:val="20"/>
              </w:rPr>
              <w:t xml:space="preserve"> cada </w:t>
            </w:r>
            <w:r w:rsidRPr="002D306B">
              <w:rPr>
                <w:rFonts w:ascii="Arial" w:hAnsi="Arial" w:cs="Arial"/>
                <w:sz w:val="20"/>
                <w:szCs w:val="20"/>
              </w:rPr>
              <w:t>copia</w:t>
            </w:r>
            <w:r w:rsidR="00CC49D8">
              <w:rPr>
                <w:rFonts w:ascii="Arial" w:hAnsi="Arial" w:cs="Arial"/>
                <w:sz w:val="20"/>
                <w:szCs w:val="20"/>
              </w:rPr>
              <w:t xml:space="preserve"> </w:t>
            </w:r>
            <w:r w:rsidRPr="002D306B">
              <w:rPr>
                <w:rFonts w:ascii="Arial" w:hAnsi="Arial" w:cs="Arial"/>
                <w:sz w:val="20"/>
                <w:szCs w:val="20"/>
              </w:rPr>
              <w:t>simple</w:t>
            </w:r>
            <w:r w:rsidR="00CC49D8">
              <w:rPr>
                <w:rFonts w:ascii="Arial" w:hAnsi="Arial" w:cs="Arial"/>
                <w:sz w:val="20"/>
                <w:szCs w:val="20"/>
              </w:rPr>
              <w:t xml:space="preserve"> </w:t>
            </w:r>
            <w:r w:rsidRPr="002D306B">
              <w:rPr>
                <w:rFonts w:ascii="Arial" w:hAnsi="Arial" w:cs="Arial"/>
                <w:sz w:val="20"/>
                <w:szCs w:val="20"/>
              </w:rPr>
              <w:t>de</w:t>
            </w:r>
            <w:r w:rsidR="00CC49D8">
              <w:rPr>
                <w:rFonts w:ascii="Arial" w:hAnsi="Arial" w:cs="Arial"/>
                <w:sz w:val="20"/>
                <w:szCs w:val="20"/>
              </w:rPr>
              <w:t xml:space="preserve"> c</w:t>
            </w:r>
            <w:r w:rsidRPr="002D306B">
              <w:rPr>
                <w:rFonts w:ascii="Arial" w:hAnsi="Arial" w:cs="Arial"/>
                <w:sz w:val="20"/>
                <w:szCs w:val="20"/>
              </w:rPr>
              <w:t>ualquier documentación contenida en los expedientes en tamaño</w:t>
            </w:r>
            <w:r w:rsidR="00CC49D8">
              <w:rPr>
                <w:rFonts w:ascii="Arial" w:hAnsi="Arial" w:cs="Arial"/>
                <w:sz w:val="20"/>
                <w:szCs w:val="20"/>
              </w:rPr>
              <w:t xml:space="preserve"> </w:t>
            </w:r>
            <w:r w:rsidRPr="002D306B">
              <w:rPr>
                <w:rFonts w:ascii="Arial" w:hAnsi="Arial" w:cs="Arial"/>
                <w:sz w:val="20"/>
                <w:szCs w:val="20"/>
              </w:rPr>
              <w:t>carta u oficio</w:t>
            </w:r>
          </w:p>
        </w:tc>
        <w:tc>
          <w:tcPr>
            <w:tcW w:w="1029" w:type="pct"/>
            <w:gridSpan w:val="4"/>
            <w:vAlign w:val="center"/>
          </w:tcPr>
          <w:p w14:paraId="0AF78BB6" w14:textId="77777777" w:rsidR="00D558C7" w:rsidRPr="002D306B" w:rsidRDefault="00EA27FB" w:rsidP="00800109">
            <w:pPr>
              <w:pStyle w:val="TableParagraph"/>
              <w:spacing w:line="240" w:lineRule="auto"/>
              <w:ind w:left="0"/>
              <w:jc w:val="center"/>
              <w:rPr>
                <w:rFonts w:ascii="Arial" w:hAnsi="Arial" w:cs="Arial"/>
                <w:sz w:val="20"/>
                <w:szCs w:val="20"/>
              </w:rPr>
            </w:pPr>
            <w:r w:rsidRPr="002D306B">
              <w:rPr>
                <w:rFonts w:ascii="Arial" w:hAnsi="Arial" w:cs="Arial"/>
                <w:sz w:val="20"/>
                <w:szCs w:val="20"/>
              </w:rPr>
              <w:t>Documento</w:t>
            </w:r>
          </w:p>
        </w:tc>
        <w:tc>
          <w:tcPr>
            <w:tcW w:w="1069" w:type="pct"/>
            <w:gridSpan w:val="3"/>
            <w:vAlign w:val="center"/>
          </w:tcPr>
          <w:p w14:paraId="55B785B4" w14:textId="77777777" w:rsidR="00D558C7" w:rsidRPr="002D306B" w:rsidRDefault="00EA27FB" w:rsidP="00800109">
            <w:pPr>
              <w:pStyle w:val="TableParagraph"/>
              <w:spacing w:line="240" w:lineRule="auto"/>
              <w:ind w:left="0"/>
              <w:jc w:val="center"/>
              <w:rPr>
                <w:rFonts w:ascii="Arial" w:hAnsi="Arial" w:cs="Arial"/>
                <w:sz w:val="20"/>
                <w:szCs w:val="20"/>
              </w:rPr>
            </w:pPr>
            <w:r w:rsidRPr="002D306B">
              <w:rPr>
                <w:rFonts w:ascii="Arial" w:hAnsi="Arial" w:cs="Arial"/>
                <w:sz w:val="20"/>
                <w:szCs w:val="20"/>
              </w:rPr>
              <w:t>0.30</w:t>
            </w:r>
          </w:p>
        </w:tc>
      </w:tr>
      <w:tr w:rsidR="00D558C7" w:rsidRPr="002D306B" w14:paraId="06E0AA20" w14:textId="77777777" w:rsidTr="00800109">
        <w:trPr>
          <w:trHeight w:val="20"/>
        </w:trPr>
        <w:tc>
          <w:tcPr>
            <w:tcW w:w="2902" w:type="pct"/>
            <w:gridSpan w:val="2"/>
          </w:tcPr>
          <w:p w14:paraId="1F6C2A0E" w14:textId="09FAAFDA" w:rsidR="00D558C7" w:rsidRPr="002D306B" w:rsidRDefault="00EA27FB" w:rsidP="00800109">
            <w:pPr>
              <w:pStyle w:val="TableParagraph"/>
              <w:tabs>
                <w:tab w:val="left" w:pos="827"/>
                <w:tab w:val="left" w:pos="1341"/>
                <w:tab w:val="left" w:pos="1976"/>
                <w:tab w:val="left" w:pos="2659"/>
                <w:tab w:val="left" w:pos="3774"/>
                <w:tab w:val="left" w:pos="4256"/>
              </w:tabs>
              <w:spacing w:line="240" w:lineRule="auto"/>
              <w:ind w:left="137" w:right="190"/>
              <w:jc w:val="both"/>
              <w:rPr>
                <w:rFonts w:ascii="Arial" w:hAnsi="Arial" w:cs="Arial"/>
                <w:sz w:val="20"/>
                <w:szCs w:val="20"/>
              </w:rPr>
            </w:pPr>
            <w:r w:rsidRPr="002D306B">
              <w:rPr>
                <w:rFonts w:ascii="Arial" w:hAnsi="Arial" w:cs="Arial"/>
                <w:b/>
                <w:sz w:val="20"/>
                <w:szCs w:val="20"/>
              </w:rPr>
              <w:t>b)</w:t>
            </w:r>
            <w:r w:rsidR="00CC49D8">
              <w:rPr>
                <w:rFonts w:ascii="Arial" w:hAnsi="Arial" w:cs="Arial"/>
                <w:b/>
                <w:sz w:val="20"/>
                <w:szCs w:val="20"/>
              </w:rPr>
              <w:t xml:space="preserve"> </w:t>
            </w:r>
            <w:r w:rsidRPr="002D306B">
              <w:rPr>
                <w:rFonts w:ascii="Arial" w:hAnsi="Arial" w:cs="Arial"/>
                <w:sz w:val="20"/>
                <w:szCs w:val="20"/>
              </w:rPr>
              <w:t>Por</w:t>
            </w:r>
            <w:r w:rsidR="00CC49D8">
              <w:rPr>
                <w:rFonts w:ascii="Arial" w:hAnsi="Arial" w:cs="Arial"/>
                <w:sz w:val="20"/>
                <w:szCs w:val="20"/>
              </w:rPr>
              <w:t xml:space="preserve"> cada </w:t>
            </w:r>
            <w:r w:rsidRPr="002D306B">
              <w:rPr>
                <w:rFonts w:ascii="Arial" w:hAnsi="Arial" w:cs="Arial"/>
                <w:sz w:val="20"/>
                <w:szCs w:val="20"/>
              </w:rPr>
              <w:t>copia</w:t>
            </w:r>
            <w:r w:rsidR="00CC49D8">
              <w:rPr>
                <w:rFonts w:ascii="Arial" w:hAnsi="Arial" w:cs="Arial"/>
                <w:sz w:val="20"/>
                <w:szCs w:val="20"/>
              </w:rPr>
              <w:t xml:space="preserve"> </w:t>
            </w:r>
            <w:r w:rsidRPr="002D306B">
              <w:rPr>
                <w:rFonts w:ascii="Arial" w:hAnsi="Arial" w:cs="Arial"/>
                <w:sz w:val="20"/>
                <w:szCs w:val="20"/>
              </w:rPr>
              <w:t>certificada</w:t>
            </w:r>
            <w:r w:rsidR="00CC49D8">
              <w:rPr>
                <w:rFonts w:ascii="Arial" w:hAnsi="Arial" w:cs="Arial"/>
                <w:sz w:val="20"/>
                <w:szCs w:val="20"/>
              </w:rPr>
              <w:t xml:space="preserve"> </w:t>
            </w:r>
            <w:r w:rsidRPr="002D306B">
              <w:rPr>
                <w:rFonts w:ascii="Arial" w:hAnsi="Arial" w:cs="Arial"/>
                <w:sz w:val="20"/>
                <w:szCs w:val="20"/>
              </w:rPr>
              <w:t>de</w:t>
            </w:r>
            <w:r w:rsidR="00CC49D8">
              <w:rPr>
                <w:rFonts w:ascii="Arial" w:hAnsi="Arial" w:cs="Arial"/>
                <w:sz w:val="20"/>
                <w:szCs w:val="20"/>
              </w:rPr>
              <w:t xml:space="preserve"> c</w:t>
            </w:r>
            <w:r w:rsidRPr="002D306B">
              <w:rPr>
                <w:rFonts w:ascii="Arial" w:hAnsi="Arial" w:cs="Arial"/>
                <w:sz w:val="20"/>
                <w:szCs w:val="20"/>
              </w:rPr>
              <w:t>ualquier documentación contenida en los expedientes en tamaño</w:t>
            </w:r>
            <w:r w:rsidR="00CC49D8">
              <w:rPr>
                <w:rFonts w:ascii="Arial" w:hAnsi="Arial" w:cs="Arial"/>
                <w:sz w:val="20"/>
                <w:szCs w:val="20"/>
              </w:rPr>
              <w:t xml:space="preserve"> </w:t>
            </w:r>
            <w:r w:rsidRPr="002D306B">
              <w:rPr>
                <w:rFonts w:ascii="Arial" w:hAnsi="Arial" w:cs="Arial"/>
                <w:sz w:val="20"/>
                <w:szCs w:val="20"/>
              </w:rPr>
              <w:t>carta u oficio</w:t>
            </w:r>
          </w:p>
        </w:tc>
        <w:tc>
          <w:tcPr>
            <w:tcW w:w="1029" w:type="pct"/>
            <w:gridSpan w:val="4"/>
            <w:vAlign w:val="center"/>
          </w:tcPr>
          <w:p w14:paraId="1396245E" w14:textId="77777777" w:rsidR="00D558C7" w:rsidRPr="002D306B" w:rsidRDefault="00EA27FB" w:rsidP="00800109">
            <w:pPr>
              <w:pStyle w:val="TableParagraph"/>
              <w:spacing w:line="240" w:lineRule="auto"/>
              <w:ind w:left="0"/>
              <w:jc w:val="center"/>
              <w:rPr>
                <w:rFonts w:ascii="Arial" w:hAnsi="Arial" w:cs="Arial"/>
                <w:sz w:val="20"/>
                <w:szCs w:val="20"/>
              </w:rPr>
            </w:pPr>
            <w:r w:rsidRPr="002D306B">
              <w:rPr>
                <w:rFonts w:ascii="Arial" w:hAnsi="Arial" w:cs="Arial"/>
                <w:sz w:val="20"/>
                <w:szCs w:val="20"/>
              </w:rPr>
              <w:t>Documento</w:t>
            </w:r>
          </w:p>
        </w:tc>
        <w:tc>
          <w:tcPr>
            <w:tcW w:w="1069" w:type="pct"/>
            <w:gridSpan w:val="3"/>
            <w:vAlign w:val="center"/>
          </w:tcPr>
          <w:p w14:paraId="01FDF65B" w14:textId="7CDE7B22" w:rsidR="00D558C7" w:rsidRPr="002D306B" w:rsidRDefault="00EA27FB" w:rsidP="00800109">
            <w:pPr>
              <w:pStyle w:val="TableParagraph"/>
              <w:spacing w:line="240" w:lineRule="auto"/>
              <w:ind w:left="0"/>
              <w:jc w:val="center"/>
              <w:rPr>
                <w:rFonts w:ascii="Arial" w:hAnsi="Arial" w:cs="Arial"/>
                <w:sz w:val="20"/>
                <w:szCs w:val="20"/>
              </w:rPr>
            </w:pPr>
            <w:r w:rsidRPr="002D306B">
              <w:rPr>
                <w:rFonts w:ascii="Arial" w:hAnsi="Arial" w:cs="Arial"/>
                <w:sz w:val="20"/>
                <w:szCs w:val="20"/>
              </w:rPr>
              <w:t>3.00</w:t>
            </w:r>
          </w:p>
        </w:tc>
      </w:tr>
      <w:tr w:rsidR="00FC29F5" w:rsidRPr="002D306B" w14:paraId="0172E9C1" w14:textId="77777777" w:rsidTr="00FC29F5">
        <w:trPr>
          <w:trHeight w:val="372"/>
        </w:trPr>
        <w:tc>
          <w:tcPr>
            <w:tcW w:w="5000" w:type="pct"/>
            <w:gridSpan w:val="9"/>
          </w:tcPr>
          <w:p w14:paraId="5A28A883" w14:textId="77777777" w:rsidR="000835B3" w:rsidRDefault="000835B3" w:rsidP="00FC29F5">
            <w:pPr>
              <w:pStyle w:val="TableParagraph"/>
              <w:spacing w:line="240" w:lineRule="auto"/>
              <w:ind w:left="0"/>
              <w:jc w:val="center"/>
              <w:rPr>
                <w:rFonts w:ascii="Arial" w:hAnsi="Arial" w:cs="Arial"/>
                <w:b/>
                <w:sz w:val="20"/>
                <w:szCs w:val="20"/>
              </w:rPr>
            </w:pPr>
          </w:p>
          <w:p w14:paraId="64D58CA5" w14:textId="77777777" w:rsidR="00FC29F5" w:rsidRDefault="00FC29F5" w:rsidP="00FC29F5">
            <w:pPr>
              <w:pStyle w:val="TableParagraph"/>
              <w:spacing w:line="240" w:lineRule="auto"/>
              <w:ind w:left="0"/>
              <w:jc w:val="center"/>
              <w:rPr>
                <w:rFonts w:ascii="Arial" w:hAnsi="Arial" w:cs="Arial"/>
                <w:b/>
                <w:sz w:val="20"/>
                <w:szCs w:val="20"/>
              </w:rPr>
            </w:pPr>
            <w:r w:rsidRPr="00FC29F5">
              <w:rPr>
                <w:rFonts w:ascii="Arial" w:hAnsi="Arial" w:cs="Arial"/>
                <w:b/>
                <w:sz w:val="20"/>
                <w:szCs w:val="20"/>
              </w:rPr>
              <w:t>Otros Servicios</w:t>
            </w:r>
          </w:p>
          <w:p w14:paraId="3E208AA0" w14:textId="7259AB10" w:rsidR="000835B3" w:rsidRPr="00FC29F5" w:rsidRDefault="000835B3" w:rsidP="00FC29F5">
            <w:pPr>
              <w:pStyle w:val="TableParagraph"/>
              <w:spacing w:line="240" w:lineRule="auto"/>
              <w:ind w:left="0"/>
              <w:jc w:val="center"/>
              <w:rPr>
                <w:rFonts w:ascii="Arial" w:hAnsi="Arial" w:cs="Arial"/>
                <w:b/>
                <w:sz w:val="20"/>
                <w:szCs w:val="20"/>
              </w:rPr>
            </w:pPr>
          </w:p>
        </w:tc>
      </w:tr>
      <w:tr w:rsidR="00D558C7" w:rsidRPr="002D306B" w14:paraId="4C235924" w14:textId="77777777" w:rsidTr="001E16E3">
        <w:trPr>
          <w:trHeight w:val="20"/>
        </w:trPr>
        <w:tc>
          <w:tcPr>
            <w:tcW w:w="2908" w:type="pct"/>
            <w:gridSpan w:val="3"/>
          </w:tcPr>
          <w:p w14:paraId="54C1ADF9" w14:textId="33A1625E" w:rsidR="00D558C7" w:rsidRPr="002D306B" w:rsidRDefault="00EA27FB" w:rsidP="001163F4">
            <w:pPr>
              <w:pStyle w:val="TableParagraph"/>
              <w:tabs>
                <w:tab w:val="left" w:pos="827"/>
              </w:tabs>
              <w:spacing w:line="240" w:lineRule="auto"/>
              <w:ind w:left="137"/>
              <w:jc w:val="both"/>
              <w:rPr>
                <w:rFonts w:ascii="Arial" w:hAnsi="Arial" w:cs="Arial"/>
                <w:sz w:val="20"/>
                <w:szCs w:val="20"/>
              </w:rPr>
            </w:pPr>
            <w:r w:rsidRPr="002D306B">
              <w:rPr>
                <w:rFonts w:ascii="Arial" w:hAnsi="Arial" w:cs="Arial"/>
                <w:b/>
                <w:sz w:val="20"/>
                <w:szCs w:val="20"/>
              </w:rPr>
              <w:t>a)</w:t>
            </w:r>
            <w:r w:rsidR="00CC49D8">
              <w:rPr>
                <w:rFonts w:ascii="Arial" w:hAnsi="Arial" w:cs="Arial"/>
                <w:b/>
                <w:sz w:val="20"/>
                <w:szCs w:val="20"/>
              </w:rPr>
              <w:t xml:space="preserve"> </w:t>
            </w:r>
            <w:r w:rsidRPr="002D306B">
              <w:rPr>
                <w:rFonts w:ascii="Arial" w:hAnsi="Arial" w:cs="Arial"/>
                <w:sz w:val="20"/>
                <w:szCs w:val="20"/>
              </w:rPr>
              <w:t>Validación de planos</w:t>
            </w:r>
          </w:p>
        </w:tc>
        <w:tc>
          <w:tcPr>
            <w:tcW w:w="1028" w:type="pct"/>
            <w:gridSpan w:val="4"/>
          </w:tcPr>
          <w:p w14:paraId="253C04F2"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Documento</w:t>
            </w:r>
          </w:p>
        </w:tc>
        <w:tc>
          <w:tcPr>
            <w:tcW w:w="1064" w:type="pct"/>
            <w:gridSpan w:val="2"/>
            <w:vAlign w:val="center"/>
          </w:tcPr>
          <w:p w14:paraId="0A968971"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0.25</w:t>
            </w:r>
          </w:p>
        </w:tc>
      </w:tr>
      <w:tr w:rsidR="00D558C7" w:rsidRPr="002D306B" w14:paraId="6BA1B524" w14:textId="77777777" w:rsidTr="001E16E3">
        <w:trPr>
          <w:trHeight w:val="20"/>
        </w:trPr>
        <w:tc>
          <w:tcPr>
            <w:tcW w:w="2908" w:type="pct"/>
            <w:gridSpan w:val="3"/>
          </w:tcPr>
          <w:p w14:paraId="031F908D" w14:textId="3A38224E" w:rsidR="00D558C7" w:rsidRPr="002D306B" w:rsidRDefault="00EA27FB" w:rsidP="001163F4">
            <w:pPr>
              <w:pStyle w:val="TableParagraph"/>
              <w:tabs>
                <w:tab w:val="left" w:pos="827"/>
              </w:tabs>
              <w:spacing w:line="240" w:lineRule="auto"/>
              <w:ind w:left="137"/>
              <w:jc w:val="both"/>
              <w:rPr>
                <w:rFonts w:ascii="Arial" w:hAnsi="Arial" w:cs="Arial"/>
                <w:sz w:val="20"/>
                <w:szCs w:val="20"/>
              </w:rPr>
            </w:pPr>
            <w:r w:rsidRPr="002D306B">
              <w:rPr>
                <w:rFonts w:ascii="Arial" w:hAnsi="Arial" w:cs="Arial"/>
                <w:b/>
                <w:sz w:val="20"/>
                <w:szCs w:val="20"/>
              </w:rPr>
              <w:t>b)</w:t>
            </w:r>
            <w:r w:rsidR="00CC49D8">
              <w:rPr>
                <w:rFonts w:ascii="Arial" w:hAnsi="Arial" w:cs="Arial"/>
                <w:b/>
                <w:sz w:val="20"/>
                <w:szCs w:val="20"/>
              </w:rPr>
              <w:t xml:space="preserve"> </w:t>
            </w:r>
            <w:r w:rsidRPr="002D306B">
              <w:rPr>
                <w:rFonts w:ascii="Arial" w:hAnsi="Arial" w:cs="Arial"/>
                <w:sz w:val="20"/>
                <w:szCs w:val="20"/>
              </w:rPr>
              <w:t>Emisión de dictamen técnico</w:t>
            </w:r>
          </w:p>
        </w:tc>
        <w:tc>
          <w:tcPr>
            <w:tcW w:w="1028" w:type="pct"/>
            <w:gridSpan w:val="4"/>
          </w:tcPr>
          <w:p w14:paraId="6CF915DC"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Documento</w:t>
            </w:r>
          </w:p>
        </w:tc>
        <w:tc>
          <w:tcPr>
            <w:tcW w:w="1064" w:type="pct"/>
            <w:gridSpan w:val="2"/>
            <w:vAlign w:val="center"/>
          </w:tcPr>
          <w:p w14:paraId="2AC8924F"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0.50</w:t>
            </w:r>
          </w:p>
        </w:tc>
      </w:tr>
      <w:tr w:rsidR="00D558C7" w:rsidRPr="002D306B" w14:paraId="35D6FC63"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pct"/>
          <w:trHeight w:val="320"/>
        </w:trPr>
        <w:tc>
          <w:tcPr>
            <w:tcW w:w="4989" w:type="pct"/>
            <w:gridSpan w:val="8"/>
          </w:tcPr>
          <w:p w14:paraId="6F8174B9" w14:textId="77777777" w:rsidR="000835B3" w:rsidRDefault="000835B3" w:rsidP="00FC29F5">
            <w:pPr>
              <w:pStyle w:val="TableParagraph"/>
              <w:spacing w:line="240" w:lineRule="auto"/>
              <w:ind w:left="0"/>
              <w:jc w:val="center"/>
              <w:rPr>
                <w:rFonts w:ascii="Arial" w:hAnsi="Arial" w:cs="Arial"/>
                <w:b/>
                <w:sz w:val="20"/>
                <w:szCs w:val="20"/>
              </w:rPr>
            </w:pPr>
          </w:p>
          <w:p w14:paraId="5467D4CB" w14:textId="688DDCD7" w:rsidR="00D558C7" w:rsidRDefault="00EA27FB" w:rsidP="00FC29F5">
            <w:pPr>
              <w:pStyle w:val="TableParagraph"/>
              <w:spacing w:line="240" w:lineRule="auto"/>
              <w:ind w:left="0"/>
              <w:jc w:val="center"/>
              <w:rPr>
                <w:rFonts w:ascii="Arial" w:hAnsi="Arial" w:cs="Arial"/>
                <w:b/>
                <w:sz w:val="20"/>
                <w:szCs w:val="20"/>
              </w:rPr>
            </w:pPr>
            <w:r w:rsidRPr="002D306B">
              <w:rPr>
                <w:rFonts w:ascii="Arial" w:hAnsi="Arial" w:cs="Arial"/>
                <w:b/>
                <w:sz w:val="20"/>
                <w:szCs w:val="20"/>
              </w:rPr>
              <w:t>Zona 1. Consolidación Urbana</w:t>
            </w:r>
          </w:p>
          <w:p w14:paraId="3FCCFB71" w14:textId="77777777" w:rsidR="000835B3" w:rsidRPr="002D306B" w:rsidRDefault="000835B3" w:rsidP="00FC29F5">
            <w:pPr>
              <w:pStyle w:val="TableParagraph"/>
              <w:spacing w:line="240" w:lineRule="auto"/>
              <w:ind w:left="0"/>
              <w:jc w:val="center"/>
              <w:rPr>
                <w:rFonts w:ascii="Arial" w:hAnsi="Arial" w:cs="Arial"/>
                <w:b/>
                <w:sz w:val="20"/>
                <w:szCs w:val="20"/>
              </w:rPr>
            </w:pPr>
          </w:p>
        </w:tc>
      </w:tr>
      <w:tr w:rsidR="00D558C7" w:rsidRPr="002D306B" w14:paraId="6C5A9178"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pct"/>
          <w:trHeight w:val="281"/>
        </w:trPr>
        <w:tc>
          <w:tcPr>
            <w:tcW w:w="2954" w:type="pct"/>
            <w:gridSpan w:val="4"/>
          </w:tcPr>
          <w:p w14:paraId="103D5455" w14:textId="154704EB" w:rsidR="00D558C7" w:rsidRPr="002D306B" w:rsidRDefault="00EA27FB" w:rsidP="00FC29F5">
            <w:pPr>
              <w:pStyle w:val="TableParagraph"/>
              <w:tabs>
                <w:tab w:val="left" w:pos="827"/>
              </w:tabs>
              <w:spacing w:line="240" w:lineRule="auto"/>
              <w:ind w:left="-19" w:firstLine="156"/>
              <w:jc w:val="both"/>
              <w:rPr>
                <w:rFonts w:ascii="Arial" w:hAnsi="Arial" w:cs="Arial"/>
                <w:sz w:val="20"/>
                <w:szCs w:val="20"/>
              </w:rPr>
            </w:pPr>
            <w:r w:rsidRPr="002D306B">
              <w:rPr>
                <w:rFonts w:ascii="Arial" w:hAnsi="Arial" w:cs="Arial"/>
                <w:b/>
                <w:sz w:val="20"/>
                <w:szCs w:val="20"/>
              </w:rPr>
              <w:t>a)</w:t>
            </w:r>
            <w:r w:rsidR="00E328E9">
              <w:rPr>
                <w:rFonts w:ascii="Arial" w:hAnsi="Arial" w:cs="Arial"/>
                <w:b/>
                <w:sz w:val="20"/>
                <w:szCs w:val="20"/>
              </w:rPr>
              <w:t xml:space="preserve"> </w:t>
            </w:r>
            <w:r w:rsidRPr="002D306B">
              <w:rPr>
                <w:rFonts w:ascii="Arial" w:hAnsi="Arial" w:cs="Arial"/>
                <w:sz w:val="20"/>
                <w:szCs w:val="20"/>
              </w:rPr>
              <w:t>Por 2 unidades de propiedad exclusiva, se</w:t>
            </w:r>
            <w:r w:rsidR="00704162">
              <w:rPr>
                <w:rFonts w:ascii="Arial" w:hAnsi="Arial" w:cs="Arial"/>
                <w:sz w:val="20"/>
                <w:szCs w:val="20"/>
              </w:rPr>
              <w:t xml:space="preserve"> </w:t>
            </w:r>
            <w:r w:rsidRPr="002D306B">
              <w:rPr>
                <w:rFonts w:ascii="Arial" w:hAnsi="Arial" w:cs="Arial"/>
                <w:sz w:val="20"/>
                <w:szCs w:val="20"/>
              </w:rPr>
              <w:t>pagará</w:t>
            </w:r>
          </w:p>
        </w:tc>
        <w:tc>
          <w:tcPr>
            <w:tcW w:w="933" w:type="pct"/>
          </w:tcPr>
          <w:p w14:paraId="1BD8FF39" w14:textId="77777777" w:rsidR="00D558C7" w:rsidRPr="002D306B" w:rsidRDefault="00EA27FB"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6EC3E5FA"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3.75</w:t>
            </w:r>
          </w:p>
        </w:tc>
      </w:tr>
      <w:tr w:rsidR="00D558C7" w:rsidRPr="002D306B" w14:paraId="07FE9A57"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pct"/>
          <w:trHeight w:val="328"/>
        </w:trPr>
        <w:tc>
          <w:tcPr>
            <w:tcW w:w="4989" w:type="pct"/>
            <w:gridSpan w:val="8"/>
          </w:tcPr>
          <w:p w14:paraId="28C42650" w14:textId="77777777" w:rsidR="00D558C7" w:rsidRPr="002D306B" w:rsidRDefault="00EA27FB" w:rsidP="00FC29F5">
            <w:pPr>
              <w:pStyle w:val="TableParagraph"/>
              <w:spacing w:line="240" w:lineRule="auto"/>
              <w:ind w:left="-19" w:firstLine="14"/>
              <w:rPr>
                <w:rFonts w:ascii="Arial" w:hAnsi="Arial" w:cs="Arial"/>
                <w:b/>
                <w:sz w:val="20"/>
                <w:szCs w:val="20"/>
              </w:rPr>
            </w:pPr>
            <w:r w:rsidRPr="002D306B">
              <w:rPr>
                <w:rFonts w:ascii="Arial" w:hAnsi="Arial" w:cs="Arial"/>
                <w:b/>
                <w:sz w:val="20"/>
                <w:szCs w:val="20"/>
              </w:rPr>
              <w:t>De 3 hasta 40 unidades de propiedad exclusiva:</w:t>
            </w:r>
          </w:p>
        </w:tc>
      </w:tr>
      <w:tr w:rsidR="00E328E9" w:rsidRPr="002D306B" w14:paraId="3918A794"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pct"/>
          <w:trHeight w:val="20"/>
        </w:trPr>
        <w:tc>
          <w:tcPr>
            <w:tcW w:w="2954" w:type="pct"/>
            <w:gridSpan w:val="4"/>
          </w:tcPr>
          <w:p w14:paraId="20E648ED" w14:textId="0F924E92" w:rsidR="00E328E9" w:rsidRPr="002D306B" w:rsidRDefault="00E328E9" w:rsidP="00FC29F5">
            <w:pPr>
              <w:pStyle w:val="TableParagraph"/>
              <w:tabs>
                <w:tab w:val="left" w:pos="827"/>
              </w:tabs>
              <w:spacing w:line="240" w:lineRule="auto"/>
              <w:ind w:left="137"/>
              <w:jc w:val="both"/>
              <w:rPr>
                <w:rFonts w:ascii="Arial" w:hAnsi="Arial" w:cs="Arial"/>
                <w:sz w:val="20"/>
                <w:szCs w:val="20"/>
              </w:rPr>
            </w:pPr>
            <w:r w:rsidRPr="002D306B">
              <w:rPr>
                <w:rFonts w:ascii="Arial" w:hAnsi="Arial" w:cs="Arial"/>
                <w:b/>
                <w:sz w:val="20"/>
                <w:szCs w:val="20"/>
              </w:rPr>
              <w:t>a)</w:t>
            </w:r>
            <w:r>
              <w:rPr>
                <w:rFonts w:ascii="Arial" w:hAnsi="Arial" w:cs="Arial"/>
                <w:b/>
                <w:sz w:val="20"/>
                <w:szCs w:val="20"/>
              </w:rPr>
              <w:t xml:space="preserve"> </w:t>
            </w:r>
            <w:r w:rsidRPr="002D306B">
              <w:rPr>
                <w:rFonts w:ascii="Arial" w:hAnsi="Arial" w:cs="Arial"/>
                <w:sz w:val="20"/>
                <w:szCs w:val="20"/>
              </w:rPr>
              <w:t>Por las primeras 2</w:t>
            </w:r>
            <w:r>
              <w:rPr>
                <w:rFonts w:ascii="Arial" w:hAnsi="Arial" w:cs="Arial"/>
                <w:sz w:val="20"/>
                <w:szCs w:val="20"/>
              </w:rPr>
              <w:t xml:space="preserve"> </w:t>
            </w:r>
            <w:r w:rsidRPr="002D306B">
              <w:rPr>
                <w:rFonts w:ascii="Arial" w:hAnsi="Arial" w:cs="Arial"/>
                <w:sz w:val="20"/>
                <w:szCs w:val="20"/>
              </w:rPr>
              <w:t>unidades</w:t>
            </w:r>
            <w:r>
              <w:rPr>
                <w:rFonts w:ascii="Arial" w:hAnsi="Arial" w:cs="Arial"/>
                <w:sz w:val="20"/>
                <w:szCs w:val="20"/>
              </w:rPr>
              <w:t xml:space="preserve"> </w:t>
            </w:r>
            <w:r w:rsidRPr="002D306B">
              <w:rPr>
                <w:rFonts w:ascii="Arial" w:hAnsi="Arial" w:cs="Arial"/>
                <w:sz w:val="20"/>
                <w:szCs w:val="20"/>
              </w:rPr>
              <w:t>de</w:t>
            </w:r>
            <w:r>
              <w:rPr>
                <w:rFonts w:ascii="Arial" w:hAnsi="Arial" w:cs="Arial"/>
                <w:sz w:val="20"/>
                <w:szCs w:val="20"/>
              </w:rPr>
              <w:t xml:space="preserve"> </w:t>
            </w:r>
            <w:r w:rsidRPr="002D306B">
              <w:rPr>
                <w:rFonts w:ascii="Arial" w:hAnsi="Arial" w:cs="Arial"/>
                <w:sz w:val="20"/>
                <w:szCs w:val="20"/>
              </w:rPr>
              <w:t>propiedad exclusiva, se pagará</w:t>
            </w:r>
          </w:p>
        </w:tc>
        <w:tc>
          <w:tcPr>
            <w:tcW w:w="933" w:type="pct"/>
          </w:tcPr>
          <w:p w14:paraId="3D8866EB" w14:textId="77777777" w:rsidR="00E328E9" w:rsidRPr="002D306B" w:rsidRDefault="00E328E9"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34E10F67" w14:textId="77777777" w:rsidR="00E328E9" w:rsidRPr="002D306B" w:rsidRDefault="00E328E9"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3.75</w:t>
            </w:r>
          </w:p>
        </w:tc>
      </w:tr>
      <w:tr w:rsidR="00D558C7" w:rsidRPr="002D306B" w14:paraId="0F910C61"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pct"/>
          <w:trHeight w:val="20"/>
        </w:trPr>
        <w:tc>
          <w:tcPr>
            <w:tcW w:w="2954" w:type="pct"/>
            <w:gridSpan w:val="4"/>
          </w:tcPr>
          <w:p w14:paraId="4890ECDF" w14:textId="48A4979A" w:rsidR="00D558C7" w:rsidRPr="002D306B" w:rsidRDefault="00EA27FB" w:rsidP="00FC29F5">
            <w:pPr>
              <w:pStyle w:val="TableParagraph"/>
              <w:tabs>
                <w:tab w:val="left" w:pos="827"/>
                <w:tab w:val="left" w:pos="2770"/>
                <w:tab w:val="left" w:pos="3192"/>
              </w:tabs>
              <w:spacing w:line="240" w:lineRule="auto"/>
              <w:ind w:left="137"/>
              <w:jc w:val="both"/>
              <w:rPr>
                <w:rFonts w:ascii="Arial" w:hAnsi="Arial" w:cs="Arial"/>
                <w:sz w:val="20"/>
                <w:szCs w:val="20"/>
              </w:rPr>
            </w:pPr>
            <w:r w:rsidRPr="002D306B">
              <w:rPr>
                <w:rFonts w:ascii="Arial" w:hAnsi="Arial" w:cs="Arial"/>
                <w:b/>
                <w:sz w:val="20"/>
                <w:szCs w:val="20"/>
              </w:rPr>
              <w:t>b)</w:t>
            </w:r>
            <w:r w:rsidR="00704162">
              <w:rPr>
                <w:rFonts w:ascii="Arial" w:hAnsi="Arial" w:cs="Arial"/>
                <w:b/>
                <w:sz w:val="20"/>
                <w:szCs w:val="20"/>
              </w:rPr>
              <w:t xml:space="preserve"> </w:t>
            </w:r>
            <w:r w:rsidRPr="002D306B">
              <w:rPr>
                <w:rFonts w:ascii="Arial" w:hAnsi="Arial" w:cs="Arial"/>
                <w:sz w:val="20"/>
                <w:szCs w:val="20"/>
              </w:rPr>
              <w:t>Por cada</w:t>
            </w:r>
            <w:r w:rsidR="00704162">
              <w:rPr>
                <w:rFonts w:ascii="Arial" w:hAnsi="Arial" w:cs="Arial"/>
                <w:sz w:val="20"/>
                <w:szCs w:val="20"/>
              </w:rPr>
              <w:t xml:space="preserve"> </w:t>
            </w:r>
            <w:r w:rsidRPr="002D306B">
              <w:rPr>
                <w:rFonts w:ascii="Arial" w:hAnsi="Arial" w:cs="Arial"/>
                <w:sz w:val="20"/>
                <w:szCs w:val="20"/>
              </w:rPr>
              <w:t>unidad</w:t>
            </w:r>
            <w:r w:rsidR="00704162">
              <w:rPr>
                <w:rFonts w:ascii="Arial" w:hAnsi="Arial" w:cs="Arial"/>
                <w:sz w:val="20"/>
                <w:szCs w:val="20"/>
              </w:rPr>
              <w:t xml:space="preserve"> </w:t>
            </w:r>
            <w:r w:rsidRPr="002D306B">
              <w:rPr>
                <w:rFonts w:ascii="Arial" w:hAnsi="Arial" w:cs="Arial"/>
                <w:sz w:val="20"/>
                <w:szCs w:val="20"/>
              </w:rPr>
              <w:t>de</w:t>
            </w:r>
            <w:r w:rsidR="00704162">
              <w:rPr>
                <w:rFonts w:ascii="Arial" w:hAnsi="Arial" w:cs="Arial"/>
                <w:sz w:val="20"/>
                <w:szCs w:val="20"/>
              </w:rPr>
              <w:t xml:space="preserve"> </w:t>
            </w:r>
            <w:r w:rsidRPr="002D306B">
              <w:rPr>
                <w:rFonts w:ascii="Arial" w:hAnsi="Arial" w:cs="Arial"/>
                <w:sz w:val="20"/>
                <w:szCs w:val="20"/>
              </w:rPr>
              <w:t>propiedad exclusiva</w:t>
            </w:r>
            <w:r w:rsidR="00704162">
              <w:rPr>
                <w:rFonts w:ascii="Arial" w:hAnsi="Arial" w:cs="Arial"/>
                <w:sz w:val="20"/>
                <w:szCs w:val="20"/>
              </w:rPr>
              <w:t xml:space="preserve"> </w:t>
            </w:r>
            <w:r w:rsidRPr="002D306B">
              <w:rPr>
                <w:rFonts w:ascii="Arial" w:hAnsi="Arial" w:cs="Arial"/>
                <w:sz w:val="20"/>
                <w:szCs w:val="20"/>
              </w:rPr>
              <w:t>adicional, hasta 40 unidades, se pagará por cada una</w:t>
            </w:r>
          </w:p>
        </w:tc>
        <w:tc>
          <w:tcPr>
            <w:tcW w:w="933" w:type="pct"/>
          </w:tcPr>
          <w:p w14:paraId="7ADC00ED" w14:textId="77777777" w:rsidR="00D558C7" w:rsidRPr="002D306B" w:rsidRDefault="00EA27FB"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651C73BD"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1.00</w:t>
            </w:r>
          </w:p>
        </w:tc>
      </w:tr>
      <w:tr w:rsidR="00704162" w:rsidRPr="002D306B" w14:paraId="222EC096"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pct"/>
          <w:trHeight w:val="20"/>
        </w:trPr>
        <w:tc>
          <w:tcPr>
            <w:tcW w:w="2954" w:type="pct"/>
            <w:gridSpan w:val="4"/>
          </w:tcPr>
          <w:p w14:paraId="1EFE2772" w14:textId="4CFCEF76" w:rsidR="00704162" w:rsidRPr="002D306B" w:rsidRDefault="00704162" w:rsidP="00FC29F5">
            <w:pPr>
              <w:pStyle w:val="TableParagraph"/>
              <w:tabs>
                <w:tab w:val="left" w:pos="827"/>
              </w:tabs>
              <w:spacing w:line="240" w:lineRule="auto"/>
              <w:ind w:left="137"/>
              <w:jc w:val="both"/>
              <w:rPr>
                <w:rFonts w:ascii="Arial" w:hAnsi="Arial" w:cs="Arial"/>
                <w:sz w:val="20"/>
                <w:szCs w:val="20"/>
              </w:rPr>
            </w:pPr>
            <w:r w:rsidRPr="002D306B">
              <w:rPr>
                <w:rFonts w:ascii="Arial" w:hAnsi="Arial" w:cs="Arial"/>
                <w:b/>
                <w:sz w:val="20"/>
                <w:szCs w:val="20"/>
              </w:rPr>
              <w:t>c)</w:t>
            </w:r>
            <w:r>
              <w:rPr>
                <w:rFonts w:ascii="Arial" w:hAnsi="Arial" w:cs="Arial"/>
                <w:b/>
                <w:sz w:val="20"/>
                <w:szCs w:val="20"/>
              </w:rPr>
              <w:t xml:space="preserve"> </w:t>
            </w:r>
            <w:r w:rsidRPr="002D306B">
              <w:rPr>
                <w:rFonts w:ascii="Arial" w:hAnsi="Arial" w:cs="Arial"/>
                <w:sz w:val="20"/>
                <w:szCs w:val="20"/>
              </w:rPr>
              <w:t>De 41</w:t>
            </w:r>
            <w:r>
              <w:rPr>
                <w:rFonts w:ascii="Arial" w:hAnsi="Arial" w:cs="Arial"/>
                <w:sz w:val="20"/>
                <w:szCs w:val="20"/>
              </w:rPr>
              <w:t xml:space="preserve"> </w:t>
            </w:r>
            <w:r w:rsidRPr="002D306B">
              <w:rPr>
                <w:rFonts w:ascii="Arial" w:hAnsi="Arial" w:cs="Arial"/>
                <w:sz w:val="20"/>
                <w:szCs w:val="20"/>
              </w:rPr>
              <w:t>hasta 100</w:t>
            </w:r>
            <w:r>
              <w:rPr>
                <w:rFonts w:ascii="Arial" w:hAnsi="Arial" w:cs="Arial"/>
                <w:sz w:val="20"/>
                <w:szCs w:val="20"/>
              </w:rPr>
              <w:t xml:space="preserve"> </w:t>
            </w:r>
            <w:r w:rsidRPr="002D306B">
              <w:rPr>
                <w:rFonts w:ascii="Arial" w:hAnsi="Arial" w:cs="Arial"/>
                <w:sz w:val="20"/>
                <w:szCs w:val="20"/>
              </w:rPr>
              <w:t>unidades</w:t>
            </w:r>
            <w:r>
              <w:rPr>
                <w:rFonts w:ascii="Arial" w:hAnsi="Arial" w:cs="Arial"/>
                <w:sz w:val="20"/>
                <w:szCs w:val="20"/>
              </w:rPr>
              <w:t xml:space="preserve"> </w:t>
            </w:r>
            <w:r w:rsidRPr="002D306B">
              <w:rPr>
                <w:rFonts w:ascii="Arial" w:hAnsi="Arial" w:cs="Arial"/>
                <w:sz w:val="20"/>
                <w:szCs w:val="20"/>
              </w:rPr>
              <w:t>de</w:t>
            </w:r>
            <w:r>
              <w:rPr>
                <w:rFonts w:ascii="Arial" w:hAnsi="Arial" w:cs="Arial"/>
                <w:sz w:val="20"/>
                <w:szCs w:val="20"/>
              </w:rPr>
              <w:t xml:space="preserve"> </w:t>
            </w:r>
            <w:r w:rsidRPr="002D306B">
              <w:rPr>
                <w:rFonts w:ascii="Arial" w:hAnsi="Arial" w:cs="Arial"/>
                <w:sz w:val="20"/>
                <w:szCs w:val="20"/>
              </w:rPr>
              <w:t>propiedad exclusiva, se pagará</w:t>
            </w:r>
          </w:p>
        </w:tc>
        <w:tc>
          <w:tcPr>
            <w:tcW w:w="933" w:type="pct"/>
          </w:tcPr>
          <w:p w14:paraId="173C032E" w14:textId="77777777" w:rsidR="00704162" w:rsidRPr="002D306B" w:rsidRDefault="00704162"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7452A91D" w14:textId="77777777" w:rsidR="00704162" w:rsidRPr="002D306B" w:rsidRDefault="00704162"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50.00</w:t>
            </w:r>
          </w:p>
        </w:tc>
      </w:tr>
      <w:tr w:rsidR="00D558C7" w:rsidRPr="002D306B" w14:paraId="0F3D2ECB"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pct"/>
          <w:trHeight w:val="20"/>
        </w:trPr>
        <w:tc>
          <w:tcPr>
            <w:tcW w:w="2954" w:type="pct"/>
            <w:gridSpan w:val="4"/>
          </w:tcPr>
          <w:p w14:paraId="4E15A6FC" w14:textId="767F8210" w:rsidR="00D558C7" w:rsidRPr="002D306B" w:rsidRDefault="00EA27FB" w:rsidP="00FC29F5">
            <w:pPr>
              <w:pStyle w:val="TableParagraph"/>
              <w:tabs>
                <w:tab w:val="left" w:pos="827"/>
              </w:tabs>
              <w:spacing w:line="240" w:lineRule="auto"/>
              <w:ind w:left="137"/>
              <w:jc w:val="both"/>
              <w:rPr>
                <w:rFonts w:ascii="Arial" w:hAnsi="Arial" w:cs="Arial"/>
                <w:sz w:val="20"/>
                <w:szCs w:val="20"/>
              </w:rPr>
            </w:pPr>
            <w:r w:rsidRPr="002D306B">
              <w:rPr>
                <w:rFonts w:ascii="Arial" w:hAnsi="Arial" w:cs="Arial"/>
                <w:b/>
                <w:sz w:val="20"/>
                <w:szCs w:val="20"/>
              </w:rPr>
              <w:t>d)</w:t>
            </w:r>
            <w:r w:rsidR="00227554">
              <w:rPr>
                <w:rFonts w:ascii="Arial" w:hAnsi="Arial" w:cs="Arial"/>
                <w:b/>
                <w:sz w:val="20"/>
                <w:szCs w:val="20"/>
              </w:rPr>
              <w:t xml:space="preserve"> </w:t>
            </w:r>
            <w:r w:rsidRPr="002D306B">
              <w:rPr>
                <w:rFonts w:ascii="Arial" w:hAnsi="Arial" w:cs="Arial"/>
                <w:sz w:val="20"/>
                <w:szCs w:val="20"/>
              </w:rPr>
              <w:t>De 101 unidades de propiedad exclusiva en</w:t>
            </w:r>
            <w:r w:rsidR="00227554">
              <w:rPr>
                <w:rFonts w:ascii="Arial" w:hAnsi="Arial" w:cs="Arial"/>
                <w:sz w:val="20"/>
                <w:szCs w:val="20"/>
              </w:rPr>
              <w:t xml:space="preserve"> </w:t>
            </w:r>
            <w:r w:rsidRPr="002D306B">
              <w:rPr>
                <w:rFonts w:ascii="Arial" w:hAnsi="Arial" w:cs="Arial"/>
                <w:sz w:val="20"/>
                <w:szCs w:val="20"/>
              </w:rPr>
              <w:t xml:space="preserve">adelante, se </w:t>
            </w:r>
            <w:r w:rsidRPr="002D306B">
              <w:rPr>
                <w:rFonts w:ascii="Arial" w:hAnsi="Arial" w:cs="Arial"/>
                <w:sz w:val="20"/>
                <w:szCs w:val="20"/>
              </w:rPr>
              <w:lastRenderedPageBreak/>
              <w:t>pagará</w:t>
            </w:r>
          </w:p>
        </w:tc>
        <w:tc>
          <w:tcPr>
            <w:tcW w:w="933" w:type="pct"/>
          </w:tcPr>
          <w:p w14:paraId="2FB3E9E3" w14:textId="77777777" w:rsidR="00D558C7" w:rsidRPr="002D306B" w:rsidRDefault="00EA27FB"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lastRenderedPageBreak/>
              <w:t>Documento</w:t>
            </w:r>
          </w:p>
        </w:tc>
        <w:tc>
          <w:tcPr>
            <w:tcW w:w="1102" w:type="pct"/>
            <w:gridSpan w:val="3"/>
          </w:tcPr>
          <w:p w14:paraId="2420893A"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65.00</w:t>
            </w:r>
          </w:p>
        </w:tc>
      </w:tr>
      <w:tr w:rsidR="00D558C7" w:rsidRPr="002D306B" w14:paraId="147571D4"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pct"/>
          <w:trHeight w:val="20"/>
        </w:trPr>
        <w:tc>
          <w:tcPr>
            <w:tcW w:w="4989" w:type="pct"/>
            <w:gridSpan w:val="8"/>
          </w:tcPr>
          <w:p w14:paraId="2E5B45B1" w14:textId="77777777" w:rsidR="000835B3" w:rsidRDefault="000835B3" w:rsidP="00FC29F5">
            <w:pPr>
              <w:pStyle w:val="TableParagraph"/>
              <w:spacing w:line="240" w:lineRule="auto"/>
              <w:ind w:left="-19" w:firstLine="14"/>
              <w:jc w:val="center"/>
              <w:rPr>
                <w:rFonts w:ascii="Arial" w:hAnsi="Arial" w:cs="Arial"/>
                <w:b/>
                <w:sz w:val="20"/>
                <w:szCs w:val="20"/>
              </w:rPr>
            </w:pPr>
          </w:p>
          <w:p w14:paraId="7E8D57E3" w14:textId="255E0FA1" w:rsidR="00D558C7" w:rsidRDefault="00EA27FB" w:rsidP="00FC29F5">
            <w:pPr>
              <w:pStyle w:val="TableParagraph"/>
              <w:spacing w:line="240" w:lineRule="auto"/>
              <w:ind w:left="-19" w:firstLine="14"/>
              <w:jc w:val="center"/>
              <w:rPr>
                <w:rFonts w:ascii="Arial" w:hAnsi="Arial" w:cs="Arial"/>
                <w:b/>
                <w:sz w:val="20"/>
                <w:szCs w:val="20"/>
              </w:rPr>
            </w:pPr>
            <w:r w:rsidRPr="002D306B">
              <w:rPr>
                <w:rFonts w:ascii="Arial" w:hAnsi="Arial" w:cs="Arial"/>
                <w:b/>
                <w:sz w:val="20"/>
                <w:szCs w:val="20"/>
              </w:rPr>
              <w:t>Zona 2. Crecimiento Urbano</w:t>
            </w:r>
          </w:p>
          <w:p w14:paraId="20165988" w14:textId="77777777" w:rsidR="000835B3" w:rsidRPr="002D306B" w:rsidRDefault="000835B3" w:rsidP="00FC29F5">
            <w:pPr>
              <w:pStyle w:val="TableParagraph"/>
              <w:spacing w:line="240" w:lineRule="auto"/>
              <w:ind w:left="-19" w:firstLine="14"/>
              <w:jc w:val="center"/>
              <w:rPr>
                <w:rFonts w:ascii="Arial" w:hAnsi="Arial" w:cs="Arial"/>
                <w:b/>
                <w:sz w:val="20"/>
                <w:szCs w:val="20"/>
              </w:rPr>
            </w:pPr>
          </w:p>
        </w:tc>
      </w:tr>
      <w:tr w:rsidR="00D558C7" w:rsidRPr="002D306B" w14:paraId="015D0C2B"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shd w:val="clear" w:color="auto" w:fill="auto"/>
          </w:tcPr>
          <w:p w14:paraId="789C8710" w14:textId="77777777" w:rsidR="00D558C7" w:rsidRPr="000B71B3" w:rsidRDefault="00D558C7" w:rsidP="00FC29F5">
            <w:pPr>
              <w:pStyle w:val="TableParagraph"/>
              <w:spacing w:line="240" w:lineRule="auto"/>
              <w:ind w:left="-19" w:firstLine="14"/>
              <w:rPr>
                <w:rFonts w:ascii="Arial" w:hAnsi="Arial" w:cs="Arial"/>
                <w:sz w:val="20"/>
                <w:szCs w:val="20"/>
              </w:rPr>
            </w:pPr>
          </w:p>
        </w:tc>
        <w:tc>
          <w:tcPr>
            <w:tcW w:w="2945" w:type="pct"/>
            <w:gridSpan w:val="3"/>
            <w:tcBorders>
              <w:left w:val="nil"/>
            </w:tcBorders>
          </w:tcPr>
          <w:p w14:paraId="32101295" w14:textId="3C1FBABE" w:rsidR="00D558C7" w:rsidRPr="002D306B" w:rsidRDefault="00EA27FB" w:rsidP="00FC29F5">
            <w:pPr>
              <w:pStyle w:val="TableParagraph"/>
              <w:tabs>
                <w:tab w:val="left" w:pos="827"/>
              </w:tabs>
              <w:spacing w:line="240" w:lineRule="auto"/>
              <w:ind w:left="119" w:firstLine="14"/>
              <w:jc w:val="both"/>
              <w:rPr>
                <w:rFonts w:ascii="Arial" w:hAnsi="Arial" w:cs="Arial"/>
                <w:sz w:val="20"/>
                <w:szCs w:val="20"/>
              </w:rPr>
            </w:pPr>
            <w:r w:rsidRPr="002D306B">
              <w:rPr>
                <w:rFonts w:ascii="Arial" w:hAnsi="Arial" w:cs="Arial"/>
                <w:b/>
                <w:sz w:val="20"/>
                <w:szCs w:val="20"/>
              </w:rPr>
              <w:t>a)</w:t>
            </w:r>
            <w:r w:rsidR="00FF7063">
              <w:rPr>
                <w:rFonts w:ascii="Arial" w:hAnsi="Arial" w:cs="Arial"/>
                <w:b/>
                <w:sz w:val="20"/>
                <w:szCs w:val="20"/>
              </w:rPr>
              <w:t xml:space="preserve"> </w:t>
            </w:r>
            <w:r w:rsidRPr="002D306B">
              <w:rPr>
                <w:rFonts w:ascii="Arial" w:hAnsi="Arial" w:cs="Arial"/>
                <w:sz w:val="20"/>
                <w:szCs w:val="20"/>
              </w:rPr>
              <w:t>Por 2 unidades de propiedad exclusiva, se</w:t>
            </w:r>
            <w:r w:rsidR="00FF7063">
              <w:rPr>
                <w:rFonts w:ascii="Arial" w:hAnsi="Arial" w:cs="Arial"/>
                <w:sz w:val="20"/>
                <w:szCs w:val="20"/>
              </w:rPr>
              <w:t xml:space="preserve"> </w:t>
            </w:r>
            <w:r w:rsidRPr="002D306B">
              <w:rPr>
                <w:rFonts w:ascii="Arial" w:hAnsi="Arial" w:cs="Arial"/>
                <w:sz w:val="20"/>
                <w:szCs w:val="20"/>
              </w:rPr>
              <w:t>pagará</w:t>
            </w:r>
          </w:p>
        </w:tc>
        <w:tc>
          <w:tcPr>
            <w:tcW w:w="933" w:type="pct"/>
          </w:tcPr>
          <w:p w14:paraId="2DA5BB31" w14:textId="77777777" w:rsidR="00D558C7" w:rsidRPr="002D306B" w:rsidRDefault="00EA27FB"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4A0B1134"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10.00</w:t>
            </w:r>
          </w:p>
        </w:tc>
        <w:tc>
          <w:tcPr>
            <w:tcW w:w="11" w:type="pct"/>
            <w:vMerge w:val="restart"/>
            <w:shd w:val="clear" w:color="auto" w:fill="auto"/>
          </w:tcPr>
          <w:p w14:paraId="259FDFE5" w14:textId="77777777" w:rsidR="00D558C7" w:rsidRPr="002D306B" w:rsidRDefault="00D558C7" w:rsidP="002D306B">
            <w:pPr>
              <w:pStyle w:val="TableParagraph"/>
              <w:spacing w:line="240" w:lineRule="auto"/>
              <w:ind w:left="0"/>
              <w:rPr>
                <w:rFonts w:ascii="Arial" w:hAnsi="Arial" w:cs="Arial"/>
                <w:sz w:val="20"/>
                <w:szCs w:val="20"/>
              </w:rPr>
            </w:pPr>
          </w:p>
        </w:tc>
      </w:tr>
      <w:tr w:rsidR="00D558C7" w:rsidRPr="002D306B" w14:paraId="63BA1A20"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shd w:val="clear" w:color="auto" w:fill="auto"/>
          </w:tcPr>
          <w:p w14:paraId="69A87508" w14:textId="77777777" w:rsidR="00D558C7" w:rsidRPr="000B71B3" w:rsidRDefault="00D558C7" w:rsidP="00FC29F5">
            <w:pPr>
              <w:pStyle w:val="TableParagraph"/>
              <w:spacing w:line="240" w:lineRule="auto"/>
              <w:ind w:left="-19" w:firstLine="14"/>
              <w:rPr>
                <w:rFonts w:ascii="Arial" w:hAnsi="Arial" w:cs="Arial"/>
                <w:sz w:val="20"/>
                <w:szCs w:val="20"/>
              </w:rPr>
            </w:pPr>
          </w:p>
        </w:tc>
        <w:tc>
          <w:tcPr>
            <w:tcW w:w="2945" w:type="pct"/>
            <w:gridSpan w:val="3"/>
            <w:tcBorders>
              <w:left w:val="nil"/>
            </w:tcBorders>
          </w:tcPr>
          <w:p w14:paraId="7E9EA293" w14:textId="00DA3802" w:rsidR="00D558C7" w:rsidRPr="002D306B" w:rsidRDefault="00EA27FB" w:rsidP="00FC29F5">
            <w:pPr>
              <w:pStyle w:val="TableParagraph"/>
              <w:tabs>
                <w:tab w:val="left" w:pos="827"/>
              </w:tabs>
              <w:spacing w:line="240" w:lineRule="auto"/>
              <w:ind w:left="119" w:firstLine="14"/>
              <w:jc w:val="both"/>
              <w:rPr>
                <w:rFonts w:ascii="Arial" w:hAnsi="Arial" w:cs="Arial"/>
                <w:sz w:val="20"/>
                <w:szCs w:val="20"/>
              </w:rPr>
            </w:pPr>
            <w:r w:rsidRPr="002D306B">
              <w:rPr>
                <w:rFonts w:ascii="Arial" w:hAnsi="Arial" w:cs="Arial"/>
                <w:b/>
                <w:sz w:val="20"/>
                <w:szCs w:val="20"/>
              </w:rPr>
              <w:t>b)</w:t>
            </w:r>
            <w:r w:rsidR="00FF7063">
              <w:rPr>
                <w:rFonts w:ascii="Arial" w:hAnsi="Arial" w:cs="Arial"/>
                <w:b/>
                <w:sz w:val="20"/>
                <w:szCs w:val="20"/>
              </w:rPr>
              <w:t xml:space="preserve"> </w:t>
            </w:r>
            <w:r w:rsidRPr="002D306B">
              <w:rPr>
                <w:rFonts w:ascii="Arial" w:hAnsi="Arial" w:cs="Arial"/>
                <w:sz w:val="20"/>
                <w:szCs w:val="20"/>
              </w:rPr>
              <w:t>De 3 hasta 40 unidades de propiedad exclusiva:</w:t>
            </w:r>
          </w:p>
        </w:tc>
        <w:tc>
          <w:tcPr>
            <w:tcW w:w="933" w:type="pct"/>
          </w:tcPr>
          <w:p w14:paraId="26CFD192" w14:textId="77777777" w:rsidR="00D558C7" w:rsidRPr="002D306B" w:rsidRDefault="00EA27FB"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0DA7A4BC" w14:textId="77777777" w:rsidR="00D558C7" w:rsidRPr="002D306B" w:rsidRDefault="00D558C7" w:rsidP="00FC29F5">
            <w:pPr>
              <w:pStyle w:val="TableParagraph"/>
              <w:spacing w:line="240" w:lineRule="auto"/>
              <w:ind w:left="0"/>
              <w:jc w:val="center"/>
              <w:rPr>
                <w:rFonts w:ascii="Arial" w:hAnsi="Arial" w:cs="Arial"/>
                <w:sz w:val="20"/>
                <w:szCs w:val="20"/>
              </w:rPr>
            </w:pPr>
          </w:p>
        </w:tc>
        <w:tc>
          <w:tcPr>
            <w:tcW w:w="11" w:type="pct"/>
            <w:vMerge/>
            <w:shd w:val="clear" w:color="auto" w:fill="auto"/>
          </w:tcPr>
          <w:p w14:paraId="736779D7" w14:textId="77777777" w:rsidR="00D558C7" w:rsidRPr="002D306B" w:rsidRDefault="00D558C7" w:rsidP="002D306B">
            <w:pPr>
              <w:rPr>
                <w:rFonts w:ascii="Arial" w:hAnsi="Arial" w:cs="Arial"/>
                <w:sz w:val="20"/>
                <w:szCs w:val="20"/>
              </w:rPr>
            </w:pPr>
          </w:p>
        </w:tc>
      </w:tr>
      <w:tr w:rsidR="00FF7063" w:rsidRPr="002D306B" w14:paraId="638C01FD"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shd w:val="clear" w:color="auto" w:fill="auto"/>
          </w:tcPr>
          <w:p w14:paraId="7589228D" w14:textId="77777777" w:rsidR="00FF7063" w:rsidRPr="000B71B3" w:rsidRDefault="00FF7063" w:rsidP="00FC29F5">
            <w:pPr>
              <w:pStyle w:val="TableParagraph"/>
              <w:spacing w:line="240" w:lineRule="auto"/>
              <w:ind w:left="-19" w:firstLine="14"/>
              <w:rPr>
                <w:rFonts w:ascii="Arial" w:hAnsi="Arial" w:cs="Arial"/>
                <w:sz w:val="20"/>
                <w:szCs w:val="20"/>
              </w:rPr>
            </w:pPr>
          </w:p>
        </w:tc>
        <w:tc>
          <w:tcPr>
            <w:tcW w:w="2945" w:type="pct"/>
            <w:gridSpan w:val="3"/>
            <w:tcBorders>
              <w:left w:val="nil"/>
            </w:tcBorders>
          </w:tcPr>
          <w:p w14:paraId="661B60BB" w14:textId="6023BAEB" w:rsidR="00FF7063" w:rsidRPr="002D306B" w:rsidRDefault="00FF7063" w:rsidP="00FC29F5">
            <w:pPr>
              <w:pStyle w:val="TableParagraph"/>
              <w:tabs>
                <w:tab w:val="left" w:pos="827"/>
              </w:tabs>
              <w:spacing w:line="240" w:lineRule="auto"/>
              <w:ind w:left="119"/>
              <w:jc w:val="both"/>
              <w:rPr>
                <w:rFonts w:ascii="Arial" w:hAnsi="Arial" w:cs="Arial"/>
                <w:sz w:val="20"/>
                <w:szCs w:val="20"/>
              </w:rPr>
            </w:pPr>
            <w:r>
              <w:rPr>
                <w:rFonts w:ascii="Arial" w:hAnsi="Arial" w:cs="Arial"/>
                <w:b/>
                <w:sz w:val="20"/>
                <w:szCs w:val="20"/>
              </w:rPr>
              <w:t>c</w:t>
            </w:r>
            <w:r w:rsidRPr="00FF7063">
              <w:rPr>
                <w:rFonts w:ascii="Arial" w:hAnsi="Arial" w:cs="Arial"/>
                <w:b/>
                <w:sz w:val="20"/>
                <w:szCs w:val="20"/>
              </w:rPr>
              <w:t xml:space="preserve">) </w:t>
            </w:r>
            <w:r w:rsidRPr="00FF7063">
              <w:rPr>
                <w:rFonts w:ascii="Arial" w:hAnsi="Arial" w:cs="Arial"/>
                <w:sz w:val="20"/>
                <w:szCs w:val="20"/>
              </w:rPr>
              <w:t>Por las primeras 2 unidades de</w:t>
            </w:r>
            <w:r>
              <w:rPr>
                <w:rFonts w:ascii="Arial" w:hAnsi="Arial" w:cs="Arial"/>
                <w:sz w:val="20"/>
                <w:szCs w:val="20"/>
              </w:rPr>
              <w:t xml:space="preserve"> </w:t>
            </w:r>
            <w:r w:rsidRPr="002D306B">
              <w:rPr>
                <w:rFonts w:ascii="Arial" w:hAnsi="Arial" w:cs="Arial"/>
                <w:sz w:val="20"/>
                <w:szCs w:val="20"/>
              </w:rPr>
              <w:t>propiedad</w:t>
            </w:r>
            <w:r w:rsidRPr="00FF7063">
              <w:rPr>
                <w:rFonts w:ascii="Arial" w:hAnsi="Arial" w:cs="Arial"/>
                <w:sz w:val="20"/>
                <w:szCs w:val="20"/>
              </w:rPr>
              <w:t xml:space="preserve"> exclusiva, se pagará</w:t>
            </w:r>
          </w:p>
        </w:tc>
        <w:tc>
          <w:tcPr>
            <w:tcW w:w="933" w:type="pct"/>
          </w:tcPr>
          <w:p w14:paraId="435AC877" w14:textId="77777777" w:rsidR="00FF7063" w:rsidRPr="002D306B" w:rsidRDefault="00FF7063"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0CC9519A" w14:textId="77777777" w:rsidR="00FF7063" w:rsidRPr="002D306B" w:rsidRDefault="00FF7063"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10.00</w:t>
            </w:r>
          </w:p>
        </w:tc>
        <w:tc>
          <w:tcPr>
            <w:tcW w:w="11" w:type="pct"/>
            <w:vMerge/>
            <w:shd w:val="clear" w:color="auto" w:fill="auto"/>
          </w:tcPr>
          <w:p w14:paraId="224C48A7" w14:textId="77777777" w:rsidR="00FF7063" w:rsidRPr="002D306B" w:rsidRDefault="00FF7063" w:rsidP="002D306B">
            <w:pPr>
              <w:rPr>
                <w:rFonts w:ascii="Arial" w:hAnsi="Arial" w:cs="Arial"/>
                <w:sz w:val="20"/>
                <w:szCs w:val="20"/>
              </w:rPr>
            </w:pPr>
          </w:p>
        </w:tc>
      </w:tr>
      <w:tr w:rsidR="00D558C7" w:rsidRPr="002D306B" w14:paraId="4BBC19A1"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shd w:val="clear" w:color="auto" w:fill="auto"/>
          </w:tcPr>
          <w:p w14:paraId="0D352027" w14:textId="77777777" w:rsidR="00D558C7" w:rsidRPr="000B71B3" w:rsidRDefault="00D558C7" w:rsidP="00FC29F5">
            <w:pPr>
              <w:pStyle w:val="TableParagraph"/>
              <w:spacing w:line="240" w:lineRule="auto"/>
              <w:ind w:left="-19" w:firstLine="14"/>
              <w:rPr>
                <w:rFonts w:ascii="Arial" w:hAnsi="Arial" w:cs="Arial"/>
                <w:sz w:val="20"/>
                <w:szCs w:val="20"/>
              </w:rPr>
            </w:pPr>
          </w:p>
        </w:tc>
        <w:tc>
          <w:tcPr>
            <w:tcW w:w="2945" w:type="pct"/>
            <w:gridSpan w:val="3"/>
            <w:tcBorders>
              <w:left w:val="nil"/>
            </w:tcBorders>
          </w:tcPr>
          <w:p w14:paraId="2AC5B480" w14:textId="45248A1A" w:rsidR="00D558C7" w:rsidRPr="002D306B" w:rsidRDefault="00FF7063" w:rsidP="00FC29F5">
            <w:pPr>
              <w:pStyle w:val="TableParagraph"/>
              <w:tabs>
                <w:tab w:val="left" w:pos="827"/>
                <w:tab w:val="left" w:pos="2771"/>
                <w:tab w:val="left" w:pos="3193"/>
              </w:tabs>
              <w:spacing w:line="240" w:lineRule="auto"/>
              <w:ind w:left="119" w:firstLine="14"/>
              <w:jc w:val="both"/>
              <w:rPr>
                <w:rFonts w:ascii="Arial" w:hAnsi="Arial" w:cs="Arial"/>
                <w:sz w:val="20"/>
                <w:szCs w:val="20"/>
              </w:rPr>
            </w:pPr>
            <w:r>
              <w:rPr>
                <w:rFonts w:ascii="Arial" w:hAnsi="Arial" w:cs="Arial"/>
                <w:b/>
                <w:sz w:val="20"/>
                <w:szCs w:val="20"/>
              </w:rPr>
              <w:t>d</w:t>
            </w:r>
            <w:r w:rsidRPr="00FF7063">
              <w:rPr>
                <w:rFonts w:ascii="Arial" w:hAnsi="Arial" w:cs="Arial"/>
                <w:b/>
                <w:sz w:val="20"/>
                <w:szCs w:val="20"/>
              </w:rPr>
              <w:t xml:space="preserve">) </w:t>
            </w:r>
            <w:r w:rsidR="00EA27FB" w:rsidRPr="002D306B">
              <w:rPr>
                <w:rFonts w:ascii="Arial" w:hAnsi="Arial" w:cs="Arial"/>
                <w:sz w:val="20"/>
                <w:szCs w:val="20"/>
              </w:rPr>
              <w:t>Por cada</w:t>
            </w:r>
            <w:r>
              <w:rPr>
                <w:rFonts w:ascii="Arial" w:hAnsi="Arial" w:cs="Arial"/>
                <w:sz w:val="20"/>
                <w:szCs w:val="20"/>
              </w:rPr>
              <w:t xml:space="preserve"> </w:t>
            </w:r>
            <w:r w:rsidR="00EA27FB" w:rsidRPr="002D306B">
              <w:rPr>
                <w:rFonts w:ascii="Arial" w:hAnsi="Arial" w:cs="Arial"/>
                <w:sz w:val="20"/>
                <w:szCs w:val="20"/>
              </w:rPr>
              <w:t>unidad</w:t>
            </w:r>
            <w:r>
              <w:rPr>
                <w:rFonts w:ascii="Arial" w:hAnsi="Arial" w:cs="Arial"/>
                <w:sz w:val="20"/>
                <w:szCs w:val="20"/>
              </w:rPr>
              <w:t xml:space="preserve"> </w:t>
            </w:r>
            <w:r w:rsidR="00EA27FB" w:rsidRPr="002D306B">
              <w:rPr>
                <w:rFonts w:ascii="Arial" w:hAnsi="Arial" w:cs="Arial"/>
                <w:sz w:val="20"/>
                <w:szCs w:val="20"/>
              </w:rPr>
              <w:t>de</w:t>
            </w:r>
            <w:r>
              <w:rPr>
                <w:rFonts w:ascii="Arial" w:hAnsi="Arial" w:cs="Arial"/>
                <w:sz w:val="20"/>
                <w:szCs w:val="20"/>
              </w:rPr>
              <w:t xml:space="preserve"> </w:t>
            </w:r>
            <w:r w:rsidR="00EA27FB" w:rsidRPr="002D306B">
              <w:rPr>
                <w:rFonts w:ascii="Arial" w:hAnsi="Arial" w:cs="Arial"/>
                <w:sz w:val="20"/>
                <w:szCs w:val="20"/>
              </w:rPr>
              <w:t>propiedad exclusiva</w:t>
            </w:r>
            <w:r>
              <w:rPr>
                <w:rFonts w:ascii="Arial" w:hAnsi="Arial" w:cs="Arial"/>
                <w:sz w:val="20"/>
                <w:szCs w:val="20"/>
              </w:rPr>
              <w:t xml:space="preserve"> </w:t>
            </w:r>
            <w:r w:rsidR="00EA27FB" w:rsidRPr="002D306B">
              <w:rPr>
                <w:rFonts w:ascii="Arial" w:hAnsi="Arial" w:cs="Arial"/>
                <w:sz w:val="20"/>
                <w:szCs w:val="20"/>
              </w:rPr>
              <w:t>adicional, hasta 40 unidades, se pagará por cada una</w:t>
            </w:r>
          </w:p>
        </w:tc>
        <w:tc>
          <w:tcPr>
            <w:tcW w:w="933" w:type="pct"/>
          </w:tcPr>
          <w:p w14:paraId="7DAA5DB9" w14:textId="77777777" w:rsidR="00D558C7" w:rsidRPr="002D306B" w:rsidRDefault="00EA27FB"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0BDA9080"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1.00</w:t>
            </w:r>
          </w:p>
        </w:tc>
        <w:tc>
          <w:tcPr>
            <w:tcW w:w="11" w:type="pct"/>
            <w:vMerge/>
            <w:shd w:val="clear" w:color="auto" w:fill="auto"/>
          </w:tcPr>
          <w:p w14:paraId="5AE62F94" w14:textId="77777777" w:rsidR="00D558C7" w:rsidRPr="002D306B" w:rsidRDefault="00D558C7" w:rsidP="002D306B">
            <w:pPr>
              <w:rPr>
                <w:rFonts w:ascii="Arial" w:hAnsi="Arial" w:cs="Arial"/>
                <w:sz w:val="20"/>
                <w:szCs w:val="20"/>
              </w:rPr>
            </w:pPr>
          </w:p>
        </w:tc>
      </w:tr>
      <w:tr w:rsidR="00FF7063" w:rsidRPr="002D306B" w14:paraId="7A5DF2F2"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shd w:val="clear" w:color="auto" w:fill="auto"/>
          </w:tcPr>
          <w:p w14:paraId="0A301FAA" w14:textId="77777777" w:rsidR="00FF7063" w:rsidRPr="000B71B3" w:rsidRDefault="00FF7063" w:rsidP="00FC29F5">
            <w:pPr>
              <w:pStyle w:val="TableParagraph"/>
              <w:spacing w:line="240" w:lineRule="auto"/>
              <w:ind w:left="-19" w:firstLine="14"/>
              <w:rPr>
                <w:rFonts w:ascii="Arial" w:hAnsi="Arial" w:cs="Arial"/>
                <w:sz w:val="20"/>
                <w:szCs w:val="20"/>
              </w:rPr>
            </w:pPr>
          </w:p>
        </w:tc>
        <w:tc>
          <w:tcPr>
            <w:tcW w:w="2945" w:type="pct"/>
            <w:gridSpan w:val="3"/>
            <w:tcBorders>
              <w:left w:val="nil"/>
            </w:tcBorders>
          </w:tcPr>
          <w:p w14:paraId="46B9876A" w14:textId="25F9E09E" w:rsidR="00FF7063" w:rsidRPr="002D306B" w:rsidRDefault="00FF7063" w:rsidP="00FC29F5">
            <w:pPr>
              <w:pStyle w:val="TableParagraph"/>
              <w:spacing w:line="240" w:lineRule="auto"/>
              <w:ind w:left="119" w:firstLine="14"/>
              <w:jc w:val="both"/>
              <w:rPr>
                <w:rFonts w:ascii="Arial" w:hAnsi="Arial" w:cs="Arial"/>
                <w:sz w:val="20"/>
                <w:szCs w:val="20"/>
              </w:rPr>
            </w:pPr>
            <w:r>
              <w:rPr>
                <w:rFonts w:ascii="Arial" w:hAnsi="Arial" w:cs="Arial"/>
                <w:b/>
                <w:sz w:val="20"/>
                <w:szCs w:val="20"/>
              </w:rPr>
              <w:t>e</w:t>
            </w:r>
            <w:r w:rsidRPr="00FF7063">
              <w:rPr>
                <w:rFonts w:ascii="Arial" w:hAnsi="Arial" w:cs="Arial"/>
                <w:b/>
                <w:sz w:val="20"/>
                <w:szCs w:val="20"/>
              </w:rPr>
              <w:t xml:space="preserve">) </w:t>
            </w:r>
            <w:r w:rsidRPr="002D306B">
              <w:rPr>
                <w:rFonts w:ascii="Arial" w:hAnsi="Arial" w:cs="Arial"/>
                <w:sz w:val="20"/>
                <w:szCs w:val="20"/>
              </w:rPr>
              <w:t>De 41 hasta 100 unidades</w:t>
            </w:r>
            <w:r>
              <w:rPr>
                <w:rFonts w:ascii="Arial" w:hAnsi="Arial" w:cs="Arial"/>
                <w:sz w:val="20"/>
                <w:szCs w:val="20"/>
              </w:rPr>
              <w:t xml:space="preserve"> </w:t>
            </w:r>
            <w:r w:rsidRPr="002D306B">
              <w:rPr>
                <w:rFonts w:ascii="Arial" w:hAnsi="Arial" w:cs="Arial"/>
                <w:sz w:val="20"/>
                <w:szCs w:val="20"/>
              </w:rPr>
              <w:t>de</w:t>
            </w:r>
            <w:r>
              <w:rPr>
                <w:rFonts w:ascii="Arial" w:hAnsi="Arial" w:cs="Arial"/>
                <w:sz w:val="20"/>
                <w:szCs w:val="20"/>
              </w:rPr>
              <w:t xml:space="preserve"> </w:t>
            </w:r>
            <w:r w:rsidRPr="002D306B">
              <w:rPr>
                <w:rFonts w:ascii="Arial" w:hAnsi="Arial" w:cs="Arial"/>
                <w:sz w:val="20"/>
                <w:szCs w:val="20"/>
              </w:rPr>
              <w:t>propiedad</w:t>
            </w:r>
            <w:r>
              <w:rPr>
                <w:rFonts w:ascii="Arial" w:hAnsi="Arial" w:cs="Arial"/>
                <w:sz w:val="20"/>
                <w:szCs w:val="20"/>
              </w:rPr>
              <w:t xml:space="preserve"> </w:t>
            </w:r>
            <w:r w:rsidRPr="002D306B">
              <w:rPr>
                <w:rFonts w:ascii="Arial" w:hAnsi="Arial" w:cs="Arial"/>
                <w:sz w:val="20"/>
                <w:szCs w:val="20"/>
              </w:rPr>
              <w:t>exclusiva, se pagará</w:t>
            </w:r>
          </w:p>
          <w:p w14:paraId="6B8F396A" w14:textId="5B22D659" w:rsidR="00FF7063" w:rsidRPr="002D306B" w:rsidRDefault="00FF7063" w:rsidP="00FC29F5">
            <w:pPr>
              <w:pStyle w:val="TableParagraph"/>
              <w:spacing w:line="240" w:lineRule="auto"/>
              <w:ind w:left="119" w:firstLine="14"/>
              <w:jc w:val="both"/>
              <w:rPr>
                <w:rFonts w:ascii="Arial" w:hAnsi="Arial" w:cs="Arial"/>
                <w:sz w:val="20"/>
                <w:szCs w:val="20"/>
              </w:rPr>
            </w:pPr>
          </w:p>
        </w:tc>
        <w:tc>
          <w:tcPr>
            <w:tcW w:w="933" w:type="pct"/>
          </w:tcPr>
          <w:p w14:paraId="709A7910" w14:textId="77777777" w:rsidR="00FF7063" w:rsidRPr="002D306B" w:rsidRDefault="00FF7063"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712347D5" w14:textId="77777777" w:rsidR="00FF7063" w:rsidRPr="002D306B" w:rsidRDefault="00FF7063"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65.00</w:t>
            </w:r>
          </w:p>
        </w:tc>
        <w:tc>
          <w:tcPr>
            <w:tcW w:w="11" w:type="pct"/>
            <w:vMerge/>
            <w:shd w:val="clear" w:color="auto" w:fill="auto"/>
          </w:tcPr>
          <w:p w14:paraId="71879B4E" w14:textId="77777777" w:rsidR="00FF7063" w:rsidRPr="002D306B" w:rsidRDefault="00FF7063" w:rsidP="002D306B">
            <w:pPr>
              <w:rPr>
                <w:rFonts w:ascii="Arial" w:hAnsi="Arial" w:cs="Arial"/>
                <w:sz w:val="20"/>
                <w:szCs w:val="20"/>
              </w:rPr>
            </w:pPr>
          </w:p>
        </w:tc>
      </w:tr>
      <w:tr w:rsidR="00D558C7" w:rsidRPr="002D306B" w14:paraId="3E4F30BB"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shd w:val="clear" w:color="auto" w:fill="auto"/>
          </w:tcPr>
          <w:p w14:paraId="013E389C" w14:textId="77777777" w:rsidR="00D558C7" w:rsidRPr="000B71B3" w:rsidRDefault="00D558C7" w:rsidP="00FC29F5">
            <w:pPr>
              <w:pStyle w:val="TableParagraph"/>
              <w:spacing w:line="240" w:lineRule="auto"/>
              <w:ind w:left="-19" w:firstLine="14"/>
              <w:rPr>
                <w:rFonts w:ascii="Arial" w:hAnsi="Arial" w:cs="Arial"/>
                <w:sz w:val="20"/>
                <w:szCs w:val="20"/>
              </w:rPr>
            </w:pPr>
          </w:p>
        </w:tc>
        <w:tc>
          <w:tcPr>
            <w:tcW w:w="2945" w:type="pct"/>
            <w:gridSpan w:val="3"/>
            <w:tcBorders>
              <w:left w:val="nil"/>
            </w:tcBorders>
          </w:tcPr>
          <w:p w14:paraId="0499B0FF" w14:textId="4A3037CC" w:rsidR="00D558C7" w:rsidRPr="002D306B" w:rsidRDefault="00FF7063" w:rsidP="00FC29F5">
            <w:pPr>
              <w:pStyle w:val="TableParagraph"/>
              <w:tabs>
                <w:tab w:val="left" w:pos="827"/>
              </w:tabs>
              <w:spacing w:line="240" w:lineRule="auto"/>
              <w:ind w:left="119" w:firstLine="14"/>
              <w:jc w:val="both"/>
              <w:rPr>
                <w:rFonts w:ascii="Arial" w:hAnsi="Arial" w:cs="Arial"/>
                <w:sz w:val="20"/>
                <w:szCs w:val="20"/>
              </w:rPr>
            </w:pPr>
            <w:r>
              <w:rPr>
                <w:rFonts w:ascii="Arial" w:hAnsi="Arial" w:cs="Arial"/>
                <w:b/>
                <w:sz w:val="20"/>
                <w:szCs w:val="20"/>
              </w:rPr>
              <w:t>f</w:t>
            </w:r>
            <w:r w:rsidRPr="00FF7063">
              <w:rPr>
                <w:rFonts w:ascii="Arial" w:hAnsi="Arial" w:cs="Arial"/>
                <w:b/>
                <w:sz w:val="20"/>
                <w:szCs w:val="20"/>
              </w:rPr>
              <w:t xml:space="preserve">) </w:t>
            </w:r>
            <w:r w:rsidR="00EA27FB" w:rsidRPr="002D306B">
              <w:rPr>
                <w:rFonts w:ascii="Arial" w:hAnsi="Arial" w:cs="Arial"/>
                <w:sz w:val="20"/>
                <w:szCs w:val="20"/>
              </w:rPr>
              <w:t>De 101 unidades de propiedad exclusiva en</w:t>
            </w:r>
            <w:r>
              <w:rPr>
                <w:rFonts w:ascii="Arial" w:hAnsi="Arial" w:cs="Arial"/>
                <w:sz w:val="20"/>
                <w:szCs w:val="20"/>
              </w:rPr>
              <w:t xml:space="preserve"> </w:t>
            </w:r>
            <w:r w:rsidR="00EA27FB" w:rsidRPr="002D306B">
              <w:rPr>
                <w:rFonts w:ascii="Arial" w:hAnsi="Arial" w:cs="Arial"/>
                <w:sz w:val="20"/>
                <w:szCs w:val="20"/>
              </w:rPr>
              <w:t>adelante, se pagará</w:t>
            </w:r>
          </w:p>
        </w:tc>
        <w:tc>
          <w:tcPr>
            <w:tcW w:w="933" w:type="pct"/>
          </w:tcPr>
          <w:p w14:paraId="1727E3EE" w14:textId="77777777" w:rsidR="00D558C7" w:rsidRPr="002D306B" w:rsidRDefault="00EA27FB"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705FEB43"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85.00</w:t>
            </w:r>
          </w:p>
        </w:tc>
        <w:tc>
          <w:tcPr>
            <w:tcW w:w="11" w:type="pct"/>
            <w:vMerge/>
            <w:shd w:val="clear" w:color="auto" w:fill="auto"/>
          </w:tcPr>
          <w:p w14:paraId="2AD16652" w14:textId="77777777" w:rsidR="00D558C7" w:rsidRPr="002D306B" w:rsidRDefault="00D558C7" w:rsidP="002D306B">
            <w:pPr>
              <w:rPr>
                <w:rFonts w:ascii="Arial" w:hAnsi="Arial" w:cs="Arial"/>
                <w:sz w:val="20"/>
                <w:szCs w:val="20"/>
              </w:rPr>
            </w:pPr>
          </w:p>
        </w:tc>
      </w:tr>
      <w:tr w:rsidR="00D558C7" w:rsidRPr="002D306B" w14:paraId="3A786A99"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pct"/>
          <w:trHeight w:val="20"/>
        </w:trPr>
        <w:tc>
          <w:tcPr>
            <w:tcW w:w="4989" w:type="pct"/>
            <w:gridSpan w:val="8"/>
          </w:tcPr>
          <w:p w14:paraId="0F718F56" w14:textId="77777777" w:rsidR="000835B3" w:rsidRDefault="000835B3" w:rsidP="00FC29F5">
            <w:pPr>
              <w:pStyle w:val="TableParagraph"/>
              <w:spacing w:line="240" w:lineRule="auto"/>
              <w:ind w:left="-19" w:firstLine="14"/>
              <w:jc w:val="center"/>
              <w:rPr>
                <w:rFonts w:ascii="Arial" w:hAnsi="Arial" w:cs="Arial"/>
                <w:b/>
                <w:sz w:val="20"/>
                <w:szCs w:val="20"/>
              </w:rPr>
            </w:pPr>
          </w:p>
          <w:p w14:paraId="12949110" w14:textId="248A6011" w:rsidR="00D558C7" w:rsidRDefault="00EA27FB" w:rsidP="00FC29F5">
            <w:pPr>
              <w:pStyle w:val="TableParagraph"/>
              <w:spacing w:line="240" w:lineRule="auto"/>
              <w:ind w:left="-19" w:firstLine="14"/>
              <w:jc w:val="center"/>
              <w:rPr>
                <w:rFonts w:ascii="Arial" w:hAnsi="Arial" w:cs="Arial"/>
                <w:b/>
                <w:sz w:val="20"/>
                <w:szCs w:val="20"/>
              </w:rPr>
            </w:pPr>
            <w:r w:rsidRPr="002D306B">
              <w:rPr>
                <w:rFonts w:ascii="Arial" w:hAnsi="Arial" w:cs="Arial"/>
                <w:b/>
                <w:sz w:val="20"/>
                <w:szCs w:val="20"/>
              </w:rPr>
              <w:t>Zona 4. Conservación de los Recursos Naturales</w:t>
            </w:r>
          </w:p>
          <w:p w14:paraId="7F0D40B5" w14:textId="77777777" w:rsidR="000835B3" w:rsidRPr="002D306B" w:rsidRDefault="000835B3" w:rsidP="00FC29F5">
            <w:pPr>
              <w:pStyle w:val="TableParagraph"/>
              <w:spacing w:line="240" w:lineRule="auto"/>
              <w:ind w:left="-19" w:firstLine="14"/>
              <w:jc w:val="center"/>
              <w:rPr>
                <w:rFonts w:ascii="Arial" w:hAnsi="Arial" w:cs="Arial"/>
                <w:b/>
                <w:sz w:val="20"/>
                <w:szCs w:val="20"/>
              </w:rPr>
            </w:pPr>
          </w:p>
        </w:tc>
      </w:tr>
      <w:tr w:rsidR="00D558C7" w:rsidRPr="002D306B" w14:paraId="20B6329D"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tcPr>
          <w:p w14:paraId="389E3963" w14:textId="77777777" w:rsidR="00D558C7" w:rsidRPr="002D306B" w:rsidRDefault="00D558C7" w:rsidP="00FC29F5">
            <w:pPr>
              <w:pStyle w:val="TableParagraph"/>
              <w:spacing w:line="240" w:lineRule="auto"/>
              <w:ind w:left="-19" w:firstLine="14"/>
              <w:rPr>
                <w:rFonts w:ascii="Arial" w:hAnsi="Arial" w:cs="Arial"/>
                <w:sz w:val="20"/>
                <w:szCs w:val="20"/>
              </w:rPr>
            </w:pPr>
          </w:p>
        </w:tc>
        <w:tc>
          <w:tcPr>
            <w:tcW w:w="2945" w:type="pct"/>
            <w:gridSpan w:val="3"/>
            <w:tcBorders>
              <w:left w:val="nil"/>
            </w:tcBorders>
          </w:tcPr>
          <w:p w14:paraId="5B086A11" w14:textId="4B44217C" w:rsidR="00D558C7" w:rsidRPr="002D306B" w:rsidRDefault="00FF7063" w:rsidP="00FC29F5">
            <w:pPr>
              <w:pStyle w:val="TableParagraph"/>
              <w:tabs>
                <w:tab w:val="left" w:pos="827"/>
              </w:tabs>
              <w:spacing w:line="240" w:lineRule="auto"/>
              <w:ind w:left="119" w:firstLine="14"/>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Por 2 unidades de propiedad exclusiva, se</w:t>
            </w:r>
            <w:r>
              <w:rPr>
                <w:rFonts w:ascii="Arial" w:hAnsi="Arial" w:cs="Arial"/>
                <w:sz w:val="20"/>
                <w:szCs w:val="20"/>
              </w:rPr>
              <w:t xml:space="preserve"> </w:t>
            </w:r>
            <w:r w:rsidR="00EA27FB" w:rsidRPr="002D306B">
              <w:rPr>
                <w:rFonts w:ascii="Arial" w:hAnsi="Arial" w:cs="Arial"/>
                <w:sz w:val="20"/>
                <w:szCs w:val="20"/>
              </w:rPr>
              <w:t>pagará</w:t>
            </w:r>
          </w:p>
        </w:tc>
        <w:tc>
          <w:tcPr>
            <w:tcW w:w="933" w:type="pct"/>
          </w:tcPr>
          <w:p w14:paraId="6CD9FF51" w14:textId="77777777" w:rsidR="00D558C7" w:rsidRPr="002D306B" w:rsidRDefault="00EA27FB"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0224AAE9"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50.00</w:t>
            </w:r>
          </w:p>
        </w:tc>
        <w:tc>
          <w:tcPr>
            <w:tcW w:w="11" w:type="pct"/>
            <w:vMerge w:val="restart"/>
          </w:tcPr>
          <w:p w14:paraId="53BD5016" w14:textId="77777777" w:rsidR="00D558C7" w:rsidRPr="002D306B" w:rsidRDefault="00D558C7" w:rsidP="002D306B">
            <w:pPr>
              <w:pStyle w:val="TableParagraph"/>
              <w:spacing w:line="240" w:lineRule="auto"/>
              <w:ind w:left="0"/>
              <w:rPr>
                <w:rFonts w:ascii="Arial" w:hAnsi="Arial" w:cs="Arial"/>
                <w:sz w:val="20"/>
                <w:szCs w:val="20"/>
              </w:rPr>
            </w:pPr>
          </w:p>
        </w:tc>
      </w:tr>
      <w:tr w:rsidR="00D558C7" w:rsidRPr="002D306B" w14:paraId="432A4FAF"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tcPr>
          <w:p w14:paraId="08C07A9E" w14:textId="77777777" w:rsidR="00D558C7" w:rsidRPr="002D306B" w:rsidRDefault="00D558C7" w:rsidP="00FC29F5">
            <w:pPr>
              <w:pStyle w:val="TableParagraph"/>
              <w:spacing w:line="240" w:lineRule="auto"/>
              <w:ind w:left="-19" w:firstLine="14"/>
              <w:rPr>
                <w:rFonts w:ascii="Arial" w:hAnsi="Arial" w:cs="Arial"/>
                <w:sz w:val="20"/>
                <w:szCs w:val="20"/>
              </w:rPr>
            </w:pPr>
          </w:p>
        </w:tc>
        <w:tc>
          <w:tcPr>
            <w:tcW w:w="2945" w:type="pct"/>
            <w:gridSpan w:val="3"/>
            <w:tcBorders>
              <w:left w:val="nil"/>
            </w:tcBorders>
          </w:tcPr>
          <w:p w14:paraId="5B2CC11C" w14:textId="6F31BA09" w:rsidR="00D558C7" w:rsidRPr="002D306B" w:rsidRDefault="00EA27FB" w:rsidP="00FC29F5">
            <w:pPr>
              <w:pStyle w:val="TableParagraph"/>
              <w:tabs>
                <w:tab w:val="left" w:pos="827"/>
              </w:tabs>
              <w:spacing w:line="240" w:lineRule="auto"/>
              <w:ind w:left="119" w:firstLine="14"/>
              <w:jc w:val="both"/>
              <w:rPr>
                <w:rFonts w:ascii="Arial" w:hAnsi="Arial" w:cs="Arial"/>
                <w:sz w:val="20"/>
                <w:szCs w:val="20"/>
              </w:rPr>
            </w:pPr>
            <w:r w:rsidRPr="002D306B">
              <w:rPr>
                <w:rFonts w:ascii="Arial" w:hAnsi="Arial" w:cs="Arial"/>
                <w:b/>
                <w:sz w:val="20"/>
                <w:szCs w:val="20"/>
              </w:rPr>
              <w:t>b)</w:t>
            </w:r>
            <w:r w:rsidR="00FF7063">
              <w:rPr>
                <w:rFonts w:ascii="Arial" w:hAnsi="Arial" w:cs="Arial"/>
                <w:b/>
                <w:sz w:val="20"/>
                <w:szCs w:val="20"/>
              </w:rPr>
              <w:t xml:space="preserve"> </w:t>
            </w:r>
            <w:r w:rsidRPr="002D306B">
              <w:rPr>
                <w:rFonts w:ascii="Arial" w:hAnsi="Arial" w:cs="Arial"/>
                <w:sz w:val="20"/>
                <w:szCs w:val="20"/>
              </w:rPr>
              <w:t>De 3 hasta 40 unidades de propiedad exclusiva:</w:t>
            </w:r>
          </w:p>
        </w:tc>
        <w:tc>
          <w:tcPr>
            <w:tcW w:w="933" w:type="pct"/>
          </w:tcPr>
          <w:p w14:paraId="5EF93479" w14:textId="77777777" w:rsidR="00D558C7" w:rsidRPr="002D306B" w:rsidRDefault="00EA27FB"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195EF5FA" w14:textId="77777777" w:rsidR="00D558C7" w:rsidRPr="002D306B" w:rsidRDefault="00D558C7" w:rsidP="00FC29F5">
            <w:pPr>
              <w:pStyle w:val="TableParagraph"/>
              <w:spacing w:line="240" w:lineRule="auto"/>
              <w:ind w:left="0"/>
              <w:jc w:val="center"/>
              <w:rPr>
                <w:rFonts w:ascii="Arial" w:hAnsi="Arial" w:cs="Arial"/>
                <w:sz w:val="20"/>
                <w:szCs w:val="20"/>
              </w:rPr>
            </w:pPr>
          </w:p>
        </w:tc>
        <w:tc>
          <w:tcPr>
            <w:tcW w:w="11" w:type="pct"/>
            <w:vMerge/>
          </w:tcPr>
          <w:p w14:paraId="6B0F4080" w14:textId="77777777" w:rsidR="00D558C7" w:rsidRPr="002D306B" w:rsidRDefault="00D558C7" w:rsidP="002D306B">
            <w:pPr>
              <w:rPr>
                <w:rFonts w:ascii="Arial" w:hAnsi="Arial" w:cs="Arial"/>
                <w:sz w:val="20"/>
                <w:szCs w:val="20"/>
              </w:rPr>
            </w:pPr>
          </w:p>
        </w:tc>
      </w:tr>
      <w:tr w:rsidR="00D558C7" w:rsidRPr="002D306B" w14:paraId="3A4FE829"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tcPr>
          <w:p w14:paraId="493FB6AE" w14:textId="77777777" w:rsidR="00D558C7" w:rsidRPr="002D306B" w:rsidRDefault="00D558C7" w:rsidP="00FC29F5">
            <w:pPr>
              <w:pStyle w:val="TableParagraph"/>
              <w:spacing w:line="240" w:lineRule="auto"/>
              <w:ind w:left="-19" w:firstLine="14"/>
              <w:rPr>
                <w:rFonts w:ascii="Arial" w:hAnsi="Arial" w:cs="Arial"/>
                <w:sz w:val="20"/>
                <w:szCs w:val="20"/>
              </w:rPr>
            </w:pPr>
          </w:p>
        </w:tc>
        <w:tc>
          <w:tcPr>
            <w:tcW w:w="2945" w:type="pct"/>
            <w:gridSpan w:val="3"/>
            <w:tcBorders>
              <w:left w:val="nil"/>
            </w:tcBorders>
          </w:tcPr>
          <w:p w14:paraId="13B6BB10" w14:textId="3AF71FD7" w:rsidR="00D558C7" w:rsidRPr="002D306B" w:rsidRDefault="00FF7063" w:rsidP="00FC29F5">
            <w:pPr>
              <w:pStyle w:val="TableParagraph"/>
              <w:tabs>
                <w:tab w:val="left" w:pos="827"/>
              </w:tabs>
              <w:spacing w:line="240" w:lineRule="auto"/>
              <w:ind w:left="119" w:firstLine="14"/>
              <w:jc w:val="both"/>
              <w:rPr>
                <w:rFonts w:ascii="Arial" w:hAnsi="Arial" w:cs="Arial"/>
                <w:sz w:val="20"/>
                <w:szCs w:val="20"/>
              </w:rPr>
            </w:pPr>
            <w:r>
              <w:rPr>
                <w:rFonts w:ascii="Arial" w:hAnsi="Arial" w:cs="Arial"/>
                <w:b/>
                <w:sz w:val="20"/>
                <w:szCs w:val="20"/>
              </w:rPr>
              <w:t>c</w:t>
            </w:r>
            <w:r w:rsidRPr="002D306B">
              <w:rPr>
                <w:rFonts w:ascii="Arial" w:hAnsi="Arial" w:cs="Arial"/>
                <w:b/>
                <w:sz w:val="20"/>
                <w:szCs w:val="20"/>
              </w:rPr>
              <w:t>)</w:t>
            </w:r>
            <w:r>
              <w:rPr>
                <w:rFonts w:ascii="Arial" w:hAnsi="Arial" w:cs="Arial"/>
                <w:b/>
                <w:sz w:val="20"/>
                <w:szCs w:val="20"/>
              </w:rPr>
              <w:t xml:space="preserve"> </w:t>
            </w:r>
            <w:r w:rsidR="00EA27FB" w:rsidRPr="002D306B">
              <w:rPr>
                <w:rFonts w:ascii="Arial" w:hAnsi="Arial" w:cs="Arial"/>
                <w:sz w:val="20"/>
                <w:szCs w:val="20"/>
              </w:rPr>
              <w:t>Por las primeras 2 unidades de propiedad</w:t>
            </w:r>
            <w:r>
              <w:rPr>
                <w:rFonts w:ascii="Arial" w:hAnsi="Arial" w:cs="Arial"/>
                <w:sz w:val="20"/>
                <w:szCs w:val="20"/>
              </w:rPr>
              <w:t xml:space="preserve"> </w:t>
            </w:r>
            <w:r w:rsidR="00EA27FB" w:rsidRPr="002D306B">
              <w:rPr>
                <w:rFonts w:ascii="Arial" w:hAnsi="Arial" w:cs="Arial"/>
                <w:sz w:val="20"/>
                <w:szCs w:val="20"/>
              </w:rPr>
              <w:t>exclusiva, se pagará</w:t>
            </w:r>
          </w:p>
        </w:tc>
        <w:tc>
          <w:tcPr>
            <w:tcW w:w="933" w:type="pct"/>
          </w:tcPr>
          <w:p w14:paraId="64332116" w14:textId="77777777" w:rsidR="00D558C7" w:rsidRPr="002D306B" w:rsidRDefault="00EA27FB"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188945C0"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50.00</w:t>
            </w:r>
          </w:p>
        </w:tc>
        <w:tc>
          <w:tcPr>
            <w:tcW w:w="11" w:type="pct"/>
            <w:vMerge/>
          </w:tcPr>
          <w:p w14:paraId="65459AC8" w14:textId="77777777" w:rsidR="00D558C7" w:rsidRPr="002D306B" w:rsidRDefault="00D558C7" w:rsidP="002D306B">
            <w:pPr>
              <w:rPr>
                <w:rFonts w:ascii="Arial" w:hAnsi="Arial" w:cs="Arial"/>
                <w:sz w:val="20"/>
                <w:szCs w:val="20"/>
              </w:rPr>
            </w:pPr>
          </w:p>
        </w:tc>
      </w:tr>
      <w:tr w:rsidR="00D558C7" w:rsidRPr="002D306B" w14:paraId="67C40438"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tcPr>
          <w:p w14:paraId="268A5040" w14:textId="77777777" w:rsidR="00D558C7" w:rsidRPr="002D306B" w:rsidRDefault="00D558C7" w:rsidP="00FC29F5">
            <w:pPr>
              <w:pStyle w:val="TableParagraph"/>
              <w:spacing w:line="240" w:lineRule="auto"/>
              <w:ind w:left="-19" w:firstLine="14"/>
              <w:rPr>
                <w:rFonts w:ascii="Arial" w:hAnsi="Arial" w:cs="Arial"/>
                <w:sz w:val="20"/>
                <w:szCs w:val="20"/>
              </w:rPr>
            </w:pPr>
          </w:p>
        </w:tc>
        <w:tc>
          <w:tcPr>
            <w:tcW w:w="2945" w:type="pct"/>
            <w:gridSpan w:val="3"/>
            <w:tcBorders>
              <w:left w:val="nil"/>
            </w:tcBorders>
          </w:tcPr>
          <w:p w14:paraId="55D16A99" w14:textId="64CCD6EC" w:rsidR="00D558C7" w:rsidRPr="002D306B" w:rsidRDefault="00FF7063" w:rsidP="00FC29F5">
            <w:pPr>
              <w:pStyle w:val="TableParagraph"/>
              <w:tabs>
                <w:tab w:val="left" w:pos="827"/>
              </w:tabs>
              <w:spacing w:line="240" w:lineRule="auto"/>
              <w:ind w:left="119" w:firstLine="14"/>
              <w:jc w:val="both"/>
              <w:rPr>
                <w:rFonts w:ascii="Arial" w:hAnsi="Arial" w:cs="Arial"/>
                <w:sz w:val="20"/>
                <w:szCs w:val="20"/>
              </w:rPr>
            </w:pPr>
            <w:r>
              <w:rPr>
                <w:rFonts w:ascii="Arial" w:hAnsi="Arial" w:cs="Arial"/>
                <w:b/>
                <w:sz w:val="20"/>
                <w:szCs w:val="20"/>
              </w:rPr>
              <w:t>d</w:t>
            </w:r>
            <w:r w:rsidRPr="002D306B">
              <w:rPr>
                <w:rFonts w:ascii="Arial" w:hAnsi="Arial" w:cs="Arial"/>
                <w:b/>
                <w:sz w:val="20"/>
                <w:szCs w:val="20"/>
              </w:rPr>
              <w:t>)</w:t>
            </w:r>
            <w:r>
              <w:rPr>
                <w:rFonts w:ascii="Arial" w:hAnsi="Arial" w:cs="Arial"/>
                <w:b/>
                <w:sz w:val="20"/>
                <w:szCs w:val="20"/>
              </w:rPr>
              <w:t xml:space="preserve"> </w:t>
            </w:r>
            <w:r w:rsidR="00EA27FB" w:rsidRPr="002D306B">
              <w:rPr>
                <w:rFonts w:ascii="Arial" w:hAnsi="Arial" w:cs="Arial"/>
                <w:sz w:val="20"/>
                <w:szCs w:val="20"/>
              </w:rPr>
              <w:t>Por cada unidad de propiedad exclusiva</w:t>
            </w:r>
            <w:r w:rsidR="00927EF0">
              <w:rPr>
                <w:rFonts w:ascii="Arial" w:hAnsi="Arial" w:cs="Arial"/>
                <w:sz w:val="20"/>
                <w:szCs w:val="20"/>
              </w:rPr>
              <w:t xml:space="preserve"> </w:t>
            </w:r>
            <w:r w:rsidR="00EA27FB" w:rsidRPr="002D306B">
              <w:rPr>
                <w:rFonts w:ascii="Arial" w:hAnsi="Arial" w:cs="Arial"/>
                <w:sz w:val="20"/>
                <w:szCs w:val="20"/>
              </w:rPr>
              <w:t>adicional, hasta 40 unidades, se pagará por cada una</w:t>
            </w:r>
          </w:p>
        </w:tc>
        <w:tc>
          <w:tcPr>
            <w:tcW w:w="933" w:type="pct"/>
          </w:tcPr>
          <w:p w14:paraId="5DF34706" w14:textId="77777777" w:rsidR="00D558C7" w:rsidRPr="002D306B" w:rsidRDefault="00EA27FB"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58F88A0B"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1.00</w:t>
            </w:r>
          </w:p>
        </w:tc>
        <w:tc>
          <w:tcPr>
            <w:tcW w:w="11" w:type="pct"/>
            <w:vMerge/>
          </w:tcPr>
          <w:p w14:paraId="51D4B22B" w14:textId="77777777" w:rsidR="00D558C7" w:rsidRPr="002D306B" w:rsidRDefault="00D558C7" w:rsidP="002D306B">
            <w:pPr>
              <w:rPr>
                <w:rFonts w:ascii="Arial" w:hAnsi="Arial" w:cs="Arial"/>
                <w:sz w:val="20"/>
                <w:szCs w:val="20"/>
              </w:rPr>
            </w:pPr>
          </w:p>
        </w:tc>
      </w:tr>
      <w:tr w:rsidR="00927EF0" w:rsidRPr="002D306B" w14:paraId="30957872"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tcPr>
          <w:p w14:paraId="65E2C80F" w14:textId="77777777" w:rsidR="00927EF0" w:rsidRPr="002D306B" w:rsidRDefault="00927EF0" w:rsidP="002D306B">
            <w:pPr>
              <w:pStyle w:val="TableParagraph"/>
              <w:spacing w:line="240" w:lineRule="auto"/>
              <w:ind w:left="0"/>
              <w:rPr>
                <w:rFonts w:ascii="Arial" w:hAnsi="Arial" w:cs="Arial"/>
                <w:sz w:val="20"/>
                <w:szCs w:val="20"/>
              </w:rPr>
            </w:pPr>
          </w:p>
        </w:tc>
        <w:tc>
          <w:tcPr>
            <w:tcW w:w="2945" w:type="pct"/>
            <w:gridSpan w:val="3"/>
            <w:tcBorders>
              <w:left w:val="nil"/>
            </w:tcBorders>
          </w:tcPr>
          <w:p w14:paraId="4AABBF32" w14:textId="05AD7E31" w:rsidR="00927EF0" w:rsidRPr="002D306B" w:rsidRDefault="00927EF0" w:rsidP="00FC29F5">
            <w:pPr>
              <w:pStyle w:val="TableParagraph"/>
              <w:tabs>
                <w:tab w:val="left" w:pos="827"/>
              </w:tabs>
              <w:spacing w:line="240" w:lineRule="auto"/>
              <w:ind w:left="119" w:right="143"/>
              <w:jc w:val="both"/>
              <w:rPr>
                <w:rFonts w:ascii="Arial" w:hAnsi="Arial" w:cs="Arial"/>
                <w:sz w:val="20"/>
                <w:szCs w:val="20"/>
              </w:rPr>
            </w:pPr>
            <w:r>
              <w:rPr>
                <w:rFonts w:ascii="Arial" w:hAnsi="Arial" w:cs="Arial"/>
                <w:b/>
                <w:sz w:val="20"/>
                <w:szCs w:val="20"/>
              </w:rPr>
              <w:t>e</w:t>
            </w:r>
            <w:r w:rsidRPr="002D306B">
              <w:rPr>
                <w:rFonts w:ascii="Arial" w:hAnsi="Arial" w:cs="Arial"/>
                <w:b/>
                <w:sz w:val="20"/>
                <w:szCs w:val="20"/>
              </w:rPr>
              <w:t>)</w:t>
            </w:r>
            <w:r>
              <w:rPr>
                <w:rFonts w:ascii="Arial" w:hAnsi="Arial" w:cs="Arial"/>
                <w:b/>
                <w:sz w:val="20"/>
                <w:szCs w:val="20"/>
              </w:rPr>
              <w:t xml:space="preserve"> </w:t>
            </w:r>
            <w:r w:rsidRPr="002D306B">
              <w:rPr>
                <w:rFonts w:ascii="Arial" w:hAnsi="Arial" w:cs="Arial"/>
                <w:sz w:val="20"/>
                <w:szCs w:val="20"/>
              </w:rPr>
              <w:t>De 41 hasta 100</w:t>
            </w:r>
            <w:r>
              <w:rPr>
                <w:rFonts w:ascii="Arial" w:hAnsi="Arial" w:cs="Arial"/>
                <w:sz w:val="20"/>
                <w:szCs w:val="20"/>
              </w:rPr>
              <w:t xml:space="preserve"> </w:t>
            </w:r>
            <w:r w:rsidRPr="002D306B">
              <w:rPr>
                <w:rFonts w:ascii="Arial" w:hAnsi="Arial" w:cs="Arial"/>
                <w:sz w:val="20"/>
                <w:szCs w:val="20"/>
              </w:rPr>
              <w:t>unidades</w:t>
            </w:r>
            <w:r>
              <w:rPr>
                <w:rFonts w:ascii="Arial" w:hAnsi="Arial" w:cs="Arial"/>
                <w:sz w:val="20"/>
                <w:szCs w:val="20"/>
              </w:rPr>
              <w:t xml:space="preserve"> </w:t>
            </w:r>
            <w:r w:rsidRPr="002D306B">
              <w:rPr>
                <w:rFonts w:ascii="Arial" w:hAnsi="Arial" w:cs="Arial"/>
                <w:sz w:val="20"/>
                <w:szCs w:val="20"/>
              </w:rPr>
              <w:t>de</w:t>
            </w:r>
            <w:r>
              <w:rPr>
                <w:rFonts w:ascii="Arial" w:hAnsi="Arial" w:cs="Arial"/>
                <w:sz w:val="20"/>
                <w:szCs w:val="20"/>
              </w:rPr>
              <w:t xml:space="preserve"> </w:t>
            </w:r>
            <w:r w:rsidRPr="002D306B">
              <w:rPr>
                <w:rFonts w:ascii="Arial" w:hAnsi="Arial" w:cs="Arial"/>
                <w:sz w:val="20"/>
                <w:szCs w:val="20"/>
              </w:rPr>
              <w:t>propiedad exclusiva, se pagará</w:t>
            </w:r>
          </w:p>
        </w:tc>
        <w:tc>
          <w:tcPr>
            <w:tcW w:w="933" w:type="pct"/>
          </w:tcPr>
          <w:p w14:paraId="39D2CBF0" w14:textId="77777777" w:rsidR="00927EF0" w:rsidRPr="002D306B" w:rsidRDefault="00927EF0"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66E689CE" w14:textId="77777777" w:rsidR="00927EF0" w:rsidRPr="002D306B" w:rsidRDefault="00927EF0"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110.00</w:t>
            </w:r>
          </w:p>
        </w:tc>
        <w:tc>
          <w:tcPr>
            <w:tcW w:w="11" w:type="pct"/>
            <w:vMerge/>
          </w:tcPr>
          <w:p w14:paraId="354198F3" w14:textId="77777777" w:rsidR="00927EF0" w:rsidRPr="002D306B" w:rsidRDefault="00927EF0" w:rsidP="002D306B">
            <w:pPr>
              <w:rPr>
                <w:rFonts w:ascii="Arial" w:hAnsi="Arial" w:cs="Arial"/>
                <w:sz w:val="20"/>
                <w:szCs w:val="20"/>
              </w:rPr>
            </w:pPr>
          </w:p>
        </w:tc>
      </w:tr>
      <w:tr w:rsidR="00D558C7" w:rsidRPr="002D306B" w14:paraId="79CCD4D6"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tcPr>
          <w:p w14:paraId="713A82E8" w14:textId="77777777" w:rsidR="00D558C7" w:rsidRPr="002D306B" w:rsidRDefault="00D558C7" w:rsidP="002D306B">
            <w:pPr>
              <w:pStyle w:val="TableParagraph"/>
              <w:spacing w:line="240" w:lineRule="auto"/>
              <w:ind w:left="0"/>
              <w:rPr>
                <w:rFonts w:ascii="Arial" w:hAnsi="Arial" w:cs="Arial"/>
                <w:sz w:val="20"/>
                <w:szCs w:val="20"/>
              </w:rPr>
            </w:pPr>
          </w:p>
        </w:tc>
        <w:tc>
          <w:tcPr>
            <w:tcW w:w="2945" w:type="pct"/>
            <w:gridSpan w:val="3"/>
            <w:tcBorders>
              <w:left w:val="nil"/>
            </w:tcBorders>
          </w:tcPr>
          <w:p w14:paraId="252EBE41" w14:textId="1056F2E4" w:rsidR="00D558C7" w:rsidRPr="002D306B" w:rsidRDefault="00FF7063" w:rsidP="00FC29F5">
            <w:pPr>
              <w:pStyle w:val="TableParagraph"/>
              <w:tabs>
                <w:tab w:val="left" w:pos="827"/>
              </w:tabs>
              <w:spacing w:line="240" w:lineRule="auto"/>
              <w:ind w:left="119" w:right="143"/>
              <w:jc w:val="both"/>
              <w:rPr>
                <w:rFonts w:ascii="Arial" w:hAnsi="Arial" w:cs="Arial"/>
                <w:sz w:val="20"/>
                <w:szCs w:val="20"/>
              </w:rPr>
            </w:pPr>
            <w:r>
              <w:rPr>
                <w:rFonts w:ascii="Arial" w:hAnsi="Arial" w:cs="Arial"/>
                <w:b/>
                <w:sz w:val="20"/>
                <w:szCs w:val="20"/>
              </w:rPr>
              <w:t>f</w:t>
            </w:r>
            <w:r w:rsidRPr="002D306B">
              <w:rPr>
                <w:rFonts w:ascii="Arial" w:hAnsi="Arial" w:cs="Arial"/>
                <w:b/>
                <w:sz w:val="20"/>
                <w:szCs w:val="20"/>
              </w:rPr>
              <w:t>)</w:t>
            </w:r>
            <w:r>
              <w:rPr>
                <w:rFonts w:ascii="Arial" w:hAnsi="Arial" w:cs="Arial"/>
                <w:b/>
                <w:sz w:val="20"/>
                <w:szCs w:val="20"/>
              </w:rPr>
              <w:t xml:space="preserve"> </w:t>
            </w:r>
            <w:r w:rsidR="00EA27FB" w:rsidRPr="002D306B">
              <w:rPr>
                <w:rFonts w:ascii="Arial" w:hAnsi="Arial" w:cs="Arial"/>
                <w:sz w:val="20"/>
                <w:szCs w:val="20"/>
              </w:rPr>
              <w:t>De 101 unidades de propiedad exclusiva en</w:t>
            </w:r>
            <w:r w:rsidR="00927EF0">
              <w:rPr>
                <w:rFonts w:ascii="Arial" w:hAnsi="Arial" w:cs="Arial"/>
                <w:sz w:val="20"/>
                <w:szCs w:val="20"/>
              </w:rPr>
              <w:t xml:space="preserve"> </w:t>
            </w:r>
            <w:r w:rsidR="00EA27FB" w:rsidRPr="002D306B">
              <w:rPr>
                <w:rFonts w:ascii="Arial" w:hAnsi="Arial" w:cs="Arial"/>
                <w:sz w:val="20"/>
                <w:szCs w:val="20"/>
              </w:rPr>
              <w:t>adelante, se pagará</w:t>
            </w:r>
          </w:p>
        </w:tc>
        <w:tc>
          <w:tcPr>
            <w:tcW w:w="933" w:type="pct"/>
          </w:tcPr>
          <w:p w14:paraId="0D457C30"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3DB9F63C"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150.00</w:t>
            </w:r>
          </w:p>
        </w:tc>
        <w:tc>
          <w:tcPr>
            <w:tcW w:w="11" w:type="pct"/>
            <w:vMerge/>
          </w:tcPr>
          <w:p w14:paraId="22282980" w14:textId="77777777" w:rsidR="00D558C7" w:rsidRPr="002D306B" w:rsidRDefault="00D558C7" w:rsidP="002D306B">
            <w:pPr>
              <w:rPr>
                <w:rFonts w:ascii="Arial" w:hAnsi="Arial" w:cs="Arial"/>
                <w:sz w:val="20"/>
                <w:szCs w:val="20"/>
              </w:rPr>
            </w:pPr>
          </w:p>
        </w:tc>
      </w:tr>
      <w:tr w:rsidR="00D558C7" w:rsidRPr="002D306B" w14:paraId="51B841AB" w14:textId="77777777" w:rsidTr="00060113">
        <w:trPr>
          <w:trHeight w:val="20"/>
        </w:trPr>
        <w:tc>
          <w:tcPr>
            <w:tcW w:w="5000" w:type="pct"/>
            <w:gridSpan w:val="9"/>
          </w:tcPr>
          <w:p w14:paraId="68EF3A37" w14:textId="77777777" w:rsidR="00FC29F5" w:rsidRDefault="00FC29F5" w:rsidP="00060113">
            <w:pPr>
              <w:pStyle w:val="TableParagraph"/>
              <w:spacing w:line="240" w:lineRule="auto"/>
              <w:ind w:left="0"/>
              <w:jc w:val="both"/>
              <w:rPr>
                <w:rFonts w:ascii="Arial" w:hAnsi="Arial" w:cs="Arial"/>
                <w:b/>
                <w:sz w:val="20"/>
                <w:szCs w:val="20"/>
              </w:rPr>
            </w:pPr>
          </w:p>
          <w:p w14:paraId="3C9940AC" w14:textId="77777777" w:rsidR="00D558C7" w:rsidRDefault="00EA27FB" w:rsidP="00FC29F5">
            <w:pPr>
              <w:pStyle w:val="TableParagraph"/>
              <w:spacing w:line="240" w:lineRule="auto"/>
              <w:ind w:left="0"/>
              <w:jc w:val="center"/>
              <w:rPr>
                <w:rFonts w:ascii="Arial" w:hAnsi="Arial" w:cs="Arial"/>
                <w:b/>
                <w:sz w:val="20"/>
                <w:szCs w:val="20"/>
              </w:rPr>
            </w:pPr>
            <w:r w:rsidRPr="002D306B">
              <w:rPr>
                <w:rFonts w:ascii="Arial" w:hAnsi="Arial" w:cs="Arial"/>
                <w:b/>
                <w:sz w:val="20"/>
                <w:szCs w:val="20"/>
              </w:rPr>
              <w:t>Para la recepción o terminación de obras de infraestructura urbana, en los casos en los que se requiera una tercera o posterior visita de inspección, se pagará:</w:t>
            </w:r>
          </w:p>
          <w:p w14:paraId="74A75016" w14:textId="77777777" w:rsidR="00FC29F5" w:rsidRPr="002D306B" w:rsidRDefault="00FC29F5" w:rsidP="00FC29F5">
            <w:pPr>
              <w:pStyle w:val="TableParagraph"/>
              <w:spacing w:line="240" w:lineRule="auto"/>
              <w:ind w:left="0"/>
              <w:jc w:val="center"/>
              <w:rPr>
                <w:rFonts w:ascii="Arial" w:hAnsi="Arial" w:cs="Arial"/>
                <w:b/>
                <w:sz w:val="20"/>
                <w:szCs w:val="20"/>
              </w:rPr>
            </w:pPr>
          </w:p>
        </w:tc>
      </w:tr>
      <w:tr w:rsidR="00D558C7" w:rsidRPr="00060113" w14:paraId="2D123119" w14:textId="77777777" w:rsidTr="00FC29F5">
        <w:trPr>
          <w:trHeight w:val="20"/>
        </w:trPr>
        <w:tc>
          <w:tcPr>
            <w:tcW w:w="2954" w:type="pct"/>
            <w:gridSpan w:val="4"/>
          </w:tcPr>
          <w:p w14:paraId="24BC29B2" w14:textId="77777777" w:rsidR="00D558C7" w:rsidRPr="00060113" w:rsidRDefault="00EA27FB" w:rsidP="002D306B">
            <w:pPr>
              <w:pStyle w:val="TableParagraph"/>
              <w:spacing w:line="240" w:lineRule="auto"/>
              <w:ind w:left="0"/>
              <w:rPr>
                <w:rFonts w:ascii="Arial" w:hAnsi="Arial" w:cs="Arial"/>
                <w:sz w:val="20"/>
                <w:szCs w:val="20"/>
              </w:rPr>
            </w:pPr>
            <w:r w:rsidRPr="00060113">
              <w:rPr>
                <w:rFonts w:ascii="Arial" w:hAnsi="Arial" w:cs="Arial"/>
                <w:sz w:val="20"/>
                <w:szCs w:val="20"/>
              </w:rPr>
              <w:t>Por los primeros 10,000 metros cuadrados de vialidad</w:t>
            </w:r>
          </w:p>
        </w:tc>
        <w:tc>
          <w:tcPr>
            <w:tcW w:w="982" w:type="pct"/>
            <w:gridSpan w:val="3"/>
          </w:tcPr>
          <w:p w14:paraId="61984CB5" w14:textId="77777777" w:rsidR="00D558C7" w:rsidRPr="00060113" w:rsidRDefault="00EA27FB" w:rsidP="00060113">
            <w:pPr>
              <w:pStyle w:val="TableParagraph"/>
              <w:spacing w:line="240" w:lineRule="auto"/>
              <w:ind w:left="0"/>
              <w:jc w:val="center"/>
              <w:rPr>
                <w:rFonts w:ascii="Arial" w:hAnsi="Arial" w:cs="Arial"/>
                <w:sz w:val="20"/>
                <w:szCs w:val="20"/>
              </w:rPr>
            </w:pPr>
            <w:r w:rsidRPr="00060113">
              <w:rPr>
                <w:rFonts w:ascii="Arial" w:hAnsi="Arial" w:cs="Arial"/>
                <w:sz w:val="20"/>
                <w:szCs w:val="20"/>
              </w:rPr>
              <w:t>Revisión</w:t>
            </w:r>
          </w:p>
        </w:tc>
        <w:tc>
          <w:tcPr>
            <w:tcW w:w="1064" w:type="pct"/>
            <w:gridSpan w:val="2"/>
            <w:vAlign w:val="center"/>
          </w:tcPr>
          <w:p w14:paraId="2AC39AB1" w14:textId="77777777" w:rsidR="00D558C7" w:rsidRPr="00060113" w:rsidRDefault="00EA27FB" w:rsidP="00FC29F5">
            <w:pPr>
              <w:pStyle w:val="TableParagraph"/>
              <w:spacing w:line="240" w:lineRule="auto"/>
              <w:ind w:left="0"/>
              <w:jc w:val="center"/>
              <w:rPr>
                <w:rFonts w:ascii="Arial" w:hAnsi="Arial" w:cs="Arial"/>
                <w:sz w:val="20"/>
                <w:szCs w:val="20"/>
              </w:rPr>
            </w:pPr>
            <w:r w:rsidRPr="00060113">
              <w:rPr>
                <w:rFonts w:ascii="Arial" w:hAnsi="Arial" w:cs="Arial"/>
                <w:sz w:val="20"/>
                <w:szCs w:val="20"/>
              </w:rPr>
              <w:t>15.00</w:t>
            </w:r>
          </w:p>
        </w:tc>
      </w:tr>
      <w:tr w:rsidR="00D558C7" w:rsidRPr="00060113" w14:paraId="4B4F49A5" w14:textId="77777777" w:rsidTr="00FC29F5">
        <w:trPr>
          <w:trHeight w:val="20"/>
        </w:trPr>
        <w:tc>
          <w:tcPr>
            <w:tcW w:w="2954" w:type="pct"/>
            <w:gridSpan w:val="4"/>
          </w:tcPr>
          <w:p w14:paraId="3CEACCE2" w14:textId="77777777" w:rsidR="00D558C7" w:rsidRPr="00060113" w:rsidRDefault="00EA27FB" w:rsidP="00060113">
            <w:pPr>
              <w:pStyle w:val="TableParagraph"/>
              <w:spacing w:line="240" w:lineRule="auto"/>
              <w:ind w:left="0"/>
              <w:jc w:val="both"/>
              <w:rPr>
                <w:rFonts w:ascii="Arial" w:hAnsi="Arial" w:cs="Arial"/>
                <w:sz w:val="20"/>
                <w:szCs w:val="20"/>
              </w:rPr>
            </w:pPr>
            <w:r w:rsidRPr="00060113">
              <w:rPr>
                <w:rFonts w:ascii="Arial" w:hAnsi="Arial" w:cs="Arial"/>
                <w:sz w:val="20"/>
                <w:szCs w:val="20"/>
              </w:rPr>
              <w:t>Por cada metro cuadrado excedente</w:t>
            </w:r>
          </w:p>
        </w:tc>
        <w:tc>
          <w:tcPr>
            <w:tcW w:w="982" w:type="pct"/>
            <w:gridSpan w:val="3"/>
          </w:tcPr>
          <w:p w14:paraId="16C2D85D" w14:textId="77777777" w:rsidR="00D558C7" w:rsidRPr="00060113" w:rsidRDefault="00EA27FB" w:rsidP="00060113">
            <w:pPr>
              <w:pStyle w:val="TableParagraph"/>
              <w:spacing w:line="240" w:lineRule="auto"/>
              <w:ind w:left="0"/>
              <w:jc w:val="center"/>
              <w:rPr>
                <w:rFonts w:ascii="Arial" w:hAnsi="Arial" w:cs="Arial"/>
                <w:sz w:val="20"/>
                <w:szCs w:val="20"/>
              </w:rPr>
            </w:pPr>
            <w:r w:rsidRPr="00060113">
              <w:rPr>
                <w:rFonts w:ascii="Arial" w:hAnsi="Arial" w:cs="Arial"/>
                <w:sz w:val="20"/>
                <w:szCs w:val="20"/>
              </w:rPr>
              <w:t>Revisión</w:t>
            </w:r>
          </w:p>
        </w:tc>
        <w:tc>
          <w:tcPr>
            <w:tcW w:w="1064" w:type="pct"/>
            <w:gridSpan w:val="2"/>
            <w:vAlign w:val="center"/>
          </w:tcPr>
          <w:p w14:paraId="4BF32E98" w14:textId="77777777" w:rsidR="00D558C7" w:rsidRPr="00060113" w:rsidRDefault="00EA27FB" w:rsidP="00FC29F5">
            <w:pPr>
              <w:pStyle w:val="TableParagraph"/>
              <w:spacing w:line="240" w:lineRule="auto"/>
              <w:ind w:left="0"/>
              <w:jc w:val="center"/>
              <w:rPr>
                <w:rFonts w:ascii="Arial" w:hAnsi="Arial" w:cs="Arial"/>
                <w:sz w:val="20"/>
                <w:szCs w:val="20"/>
              </w:rPr>
            </w:pPr>
            <w:r w:rsidRPr="00060113">
              <w:rPr>
                <w:rFonts w:ascii="Arial" w:hAnsi="Arial" w:cs="Arial"/>
                <w:sz w:val="20"/>
                <w:szCs w:val="20"/>
              </w:rPr>
              <w:t>.0015</w:t>
            </w:r>
          </w:p>
        </w:tc>
      </w:tr>
      <w:tr w:rsidR="00D558C7" w:rsidRPr="002D306B" w14:paraId="71BE9298" w14:textId="77777777" w:rsidTr="00FC29F5">
        <w:trPr>
          <w:trHeight w:val="20"/>
        </w:trPr>
        <w:tc>
          <w:tcPr>
            <w:tcW w:w="5000" w:type="pct"/>
            <w:gridSpan w:val="9"/>
            <w:vAlign w:val="center"/>
          </w:tcPr>
          <w:p w14:paraId="2E205294" w14:textId="77777777" w:rsidR="00FC29F5" w:rsidRDefault="00FC29F5" w:rsidP="00FC29F5">
            <w:pPr>
              <w:pStyle w:val="TableParagraph"/>
              <w:spacing w:line="240" w:lineRule="auto"/>
              <w:ind w:left="0"/>
              <w:jc w:val="center"/>
              <w:rPr>
                <w:rFonts w:ascii="Arial" w:hAnsi="Arial" w:cs="Arial"/>
                <w:b/>
                <w:sz w:val="20"/>
                <w:szCs w:val="20"/>
              </w:rPr>
            </w:pPr>
          </w:p>
          <w:p w14:paraId="5E52E784" w14:textId="77777777" w:rsidR="00D558C7" w:rsidRDefault="00EA27FB" w:rsidP="00FC29F5">
            <w:pPr>
              <w:pStyle w:val="TableParagraph"/>
              <w:spacing w:line="240" w:lineRule="auto"/>
              <w:ind w:left="0"/>
              <w:jc w:val="center"/>
              <w:rPr>
                <w:rFonts w:ascii="Arial" w:hAnsi="Arial" w:cs="Arial"/>
                <w:b/>
                <w:sz w:val="20"/>
                <w:szCs w:val="20"/>
              </w:rPr>
            </w:pPr>
            <w:r w:rsidRPr="002D306B">
              <w:rPr>
                <w:rFonts w:ascii="Arial" w:hAnsi="Arial" w:cs="Arial"/>
                <w:b/>
                <w:sz w:val="20"/>
                <w:szCs w:val="20"/>
              </w:rPr>
              <w:t>Para la verificación de obras de infraestructura urbana a solicitud del particular, se pagará:</w:t>
            </w:r>
          </w:p>
          <w:p w14:paraId="2E5AF039" w14:textId="77777777" w:rsidR="00FC29F5" w:rsidRPr="002D306B" w:rsidRDefault="00FC29F5" w:rsidP="00FC29F5">
            <w:pPr>
              <w:pStyle w:val="TableParagraph"/>
              <w:spacing w:line="240" w:lineRule="auto"/>
              <w:ind w:left="0"/>
              <w:jc w:val="center"/>
              <w:rPr>
                <w:rFonts w:ascii="Arial" w:hAnsi="Arial" w:cs="Arial"/>
                <w:b/>
                <w:sz w:val="20"/>
                <w:szCs w:val="20"/>
              </w:rPr>
            </w:pPr>
          </w:p>
        </w:tc>
      </w:tr>
      <w:tr w:rsidR="00D558C7" w:rsidRPr="002D306B" w14:paraId="75DA0966" w14:textId="77777777" w:rsidTr="00FC29F5">
        <w:trPr>
          <w:trHeight w:val="20"/>
        </w:trPr>
        <w:tc>
          <w:tcPr>
            <w:tcW w:w="2954" w:type="pct"/>
            <w:gridSpan w:val="4"/>
          </w:tcPr>
          <w:p w14:paraId="370AD3E5" w14:textId="77777777" w:rsidR="00D558C7" w:rsidRPr="002D306B" w:rsidRDefault="00EA27FB" w:rsidP="00060113">
            <w:pPr>
              <w:pStyle w:val="TableParagraph"/>
              <w:spacing w:line="240" w:lineRule="auto"/>
              <w:ind w:left="0"/>
              <w:jc w:val="both"/>
              <w:rPr>
                <w:rFonts w:ascii="Arial" w:hAnsi="Arial" w:cs="Arial"/>
                <w:sz w:val="20"/>
                <w:szCs w:val="20"/>
              </w:rPr>
            </w:pPr>
            <w:r w:rsidRPr="002D306B">
              <w:rPr>
                <w:rFonts w:ascii="Arial" w:hAnsi="Arial" w:cs="Arial"/>
                <w:sz w:val="20"/>
                <w:szCs w:val="20"/>
              </w:rPr>
              <w:t>Por los primeros 10,000 metros cuadrados de vialidad</w:t>
            </w:r>
          </w:p>
        </w:tc>
        <w:tc>
          <w:tcPr>
            <w:tcW w:w="982" w:type="pct"/>
            <w:gridSpan w:val="3"/>
          </w:tcPr>
          <w:p w14:paraId="356FC9A4" w14:textId="77777777" w:rsidR="00D558C7" w:rsidRPr="002D306B" w:rsidRDefault="00EA27FB" w:rsidP="00060113">
            <w:pPr>
              <w:pStyle w:val="TableParagraph"/>
              <w:spacing w:line="240" w:lineRule="auto"/>
              <w:ind w:left="0"/>
              <w:jc w:val="center"/>
              <w:rPr>
                <w:rFonts w:ascii="Arial" w:hAnsi="Arial" w:cs="Arial"/>
                <w:sz w:val="20"/>
                <w:szCs w:val="20"/>
              </w:rPr>
            </w:pPr>
            <w:r w:rsidRPr="002D306B">
              <w:rPr>
                <w:rFonts w:ascii="Arial" w:hAnsi="Arial" w:cs="Arial"/>
                <w:sz w:val="20"/>
                <w:szCs w:val="20"/>
              </w:rPr>
              <w:t>Revisión</w:t>
            </w:r>
          </w:p>
        </w:tc>
        <w:tc>
          <w:tcPr>
            <w:tcW w:w="1064" w:type="pct"/>
            <w:gridSpan w:val="2"/>
            <w:vAlign w:val="center"/>
          </w:tcPr>
          <w:p w14:paraId="1C975D11"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15.00</w:t>
            </w:r>
          </w:p>
        </w:tc>
      </w:tr>
      <w:tr w:rsidR="00D558C7" w:rsidRPr="002D306B" w14:paraId="6378F9BA" w14:textId="77777777" w:rsidTr="00FC29F5">
        <w:trPr>
          <w:trHeight w:val="20"/>
        </w:trPr>
        <w:tc>
          <w:tcPr>
            <w:tcW w:w="2954" w:type="pct"/>
            <w:gridSpan w:val="4"/>
          </w:tcPr>
          <w:p w14:paraId="48A77F0C" w14:textId="77777777" w:rsidR="00D558C7" w:rsidRPr="002D306B" w:rsidRDefault="00EA27FB" w:rsidP="00060113">
            <w:pPr>
              <w:pStyle w:val="TableParagraph"/>
              <w:spacing w:line="240" w:lineRule="auto"/>
              <w:ind w:left="0"/>
              <w:jc w:val="both"/>
              <w:rPr>
                <w:rFonts w:ascii="Arial" w:hAnsi="Arial" w:cs="Arial"/>
                <w:sz w:val="20"/>
                <w:szCs w:val="20"/>
              </w:rPr>
            </w:pPr>
            <w:r w:rsidRPr="002D306B">
              <w:rPr>
                <w:rFonts w:ascii="Arial" w:hAnsi="Arial" w:cs="Arial"/>
                <w:sz w:val="20"/>
                <w:szCs w:val="20"/>
              </w:rPr>
              <w:t>Por cada metro cuadrado excedente</w:t>
            </w:r>
          </w:p>
        </w:tc>
        <w:tc>
          <w:tcPr>
            <w:tcW w:w="982" w:type="pct"/>
            <w:gridSpan w:val="3"/>
          </w:tcPr>
          <w:p w14:paraId="5CC1C5E6" w14:textId="77777777" w:rsidR="00D558C7" w:rsidRPr="002D306B" w:rsidRDefault="00EA27FB" w:rsidP="00060113">
            <w:pPr>
              <w:pStyle w:val="TableParagraph"/>
              <w:spacing w:line="240" w:lineRule="auto"/>
              <w:ind w:left="0"/>
              <w:jc w:val="center"/>
              <w:rPr>
                <w:rFonts w:ascii="Arial" w:hAnsi="Arial" w:cs="Arial"/>
                <w:sz w:val="20"/>
                <w:szCs w:val="20"/>
              </w:rPr>
            </w:pPr>
            <w:r w:rsidRPr="002D306B">
              <w:rPr>
                <w:rFonts w:ascii="Arial" w:hAnsi="Arial" w:cs="Arial"/>
                <w:sz w:val="20"/>
                <w:szCs w:val="20"/>
              </w:rPr>
              <w:t>Revisión</w:t>
            </w:r>
          </w:p>
        </w:tc>
        <w:tc>
          <w:tcPr>
            <w:tcW w:w="1064" w:type="pct"/>
            <w:gridSpan w:val="2"/>
            <w:vAlign w:val="center"/>
          </w:tcPr>
          <w:p w14:paraId="10D200E5"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.0015</w:t>
            </w:r>
          </w:p>
        </w:tc>
      </w:tr>
    </w:tbl>
    <w:p w14:paraId="5B0D7010" w14:textId="77777777" w:rsidR="000835B3" w:rsidRDefault="000835B3"/>
    <w:p w14:paraId="46A46DCE" w14:textId="77777777" w:rsidR="000835B3" w:rsidRDefault="000835B3"/>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3"/>
        <w:gridCol w:w="1780"/>
        <w:gridCol w:w="9"/>
        <w:gridCol w:w="1939"/>
      </w:tblGrid>
      <w:tr w:rsidR="000835B3" w:rsidRPr="002D306B" w14:paraId="58494B2F" w14:textId="77777777" w:rsidTr="000835B3">
        <w:trPr>
          <w:trHeight w:val="20"/>
        </w:trPr>
        <w:tc>
          <w:tcPr>
            <w:tcW w:w="2954" w:type="pct"/>
            <w:shd w:val="clear" w:color="auto" w:fill="D9D9D9"/>
            <w:vAlign w:val="center"/>
          </w:tcPr>
          <w:p w14:paraId="3A688373" w14:textId="77777777" w:rsidR="000835B3" w:rsidRPr="002D306B" w:rsidRDefault="000835B3" w:rsidP="000835B3">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977" w:type="pct"/>
            <w:shd w:val="clear" w:color="auto" w:fill="D9D9D9"/>
            <w:vAlign w:val="center"/>
          </w:tcPr>
          <w:p w14:paraId="5687B768" w14:textId="77777777" w:rsidR="000835B3" w:rsidRPr="002D306B" w:rsidRDefault="000835B3" w:rsidP="000835B3">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 MEDIDA</w:t>
            </w:r>
          </w:p>
        </w:tc>
        <w:tc>
          <w:tcPr>
            <w:tcW w:w="1069" w:type="pct"/>
            <w:gridSpan w:val="2"/>
            <w:shd w:val="clear" w:color="auto" w:fill="D9D9D9"/>
            <w:vAlign w:val="center"/>
          </w:tcPr>
          <w:p w14:paraId="2F93E873" w14:textId="77777777" w:rsidR="000835B3" w:rsidRPr="002D306B" w:rsidRDefault="000835B3" w:rsidP="000835B3">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7B325276" w14:textId="77777777" w:rsidTr="00FC29F5">
        <w:trPr>
          <w:trHeight w:val="20"/>
        </w:trPr>
        <w:tc>
          <w:tcPr>
            <w:tcW w:w="2954" w:type="pct"/>
          </w:tcPr>
          <w:p w14:paraId="290CBE5A" w14:textId="77777777" w:rsidR="00FC29F5" w:rsidRDefault="00FC29F5" w:rsidP="00FC29F5">
            <w:pPr>
              <w:pStyle w:val="TableParagraph"/>
              <w:spacing w:line="240" w:lineRule="auto"/>
              <w:ind w:left="0" w:right="143"/>
              <w:jc w:val="both"/>
              <w:rPr>
                <w:rFonts w:ascii="Arial" w:hAnsi="Arial" w:cs="Arial"/>
                <w:sz w:val="20"/>
                <w:szCs w:val="20"/>
              </w:rPr>
            </w:pPr>
          </w:p>
          <w:p w14:paraId="2827B23F" w14:textId="77777777" w:rsidR="00D558C7" w:rsidRDefault="00EA27FB" w:rsidP="00FC29F5">
            <w:pPr>
              <w:pStyle w:val="TableParagraph"/>
              <w:spacing w:line="240" w:lineRule="auto"/>
              <w:ind w:left="0" w:right="143"/>
              <w:jc w:val="both"/>
              <w:rPr>
                <w:rFonts w:ascii="Arial" w:hAnsi="Arial" w:cs="Arial"/>
                <w:sz w:val="20"/>
                <w:szCs w:val="20"/>
              </w:rPr>
            </w:pPr>
            <w:r w:rsidRPr="002D306B">
              <w:rPr>
                <w:rFonts w:ascii="Arial" w:hAnsi="Arial" w:cs="Arial"/>
                <w:sz w:val="20"/>
                <w:szCs w:val="20"/>
              </w:rPr>
              <w:t>Por la expedición del oficio de anuencia de electrificación</w:t>
            </w:r>
            <w:r w:rsidR="00060113">
              <w:rPr>
                <w:rFonts w:ascii="Arial" w:hAnsi="Arial" w:cs="Arial"/>
                <w:sz w:val="20"/>
                <w:szCs w:val="20"/>
              </w:rPr>
              <w:t xml:space="preserve"> </w:t>
            </w:r>
            <w:r w:rsidRPr="002D306B">
              <w:rPr>
                <w:rFonts w:ascii="Arial" w:hAnsi="Arial" w:cs="Arial"/>
                <w:sz w:val="20"/>
                <w:szCs w:val="20"/>
              </w:rPr>
              <w:t>por cada inmueble solicitado</w:t>
            </w:r>
          </w:p>
          <w:p w14:paraId="621967DC" w14:textId="48C18B4E" w:rsidR="00FC29F5" w:rsidRPr="002D306B" w:rsidRDefault="00FC29F5" w:rsidP="00FC29F5">
            <w:pPr>
              <w:pStyle w:val="TableParagraph"/>
              <w:spacing w:line="240" w:lineRule="auto"/>
              <w:ind w:left="0" w:right="143"/>
              <w:jc w:val="both"/>
              <w:rPr>
                <w:rFonts w:ascii="Arial" w:hAnsi="Arial" w:cs="Arial"/>
                <w:sz w:val="20"/>
                <w:szCs w:val="20"/>
              </w:rPr>
            </w:pPr>
          </w:p>
        </w:tc>
        <w:tc>
          <w:tcPr>
            <w:tcW w:w="982" w:type="pct"/>
            <w:gridSpan w:val="2"/>
            <w:vAlign w:val="center"/>
          </w:tcPr>
          <w:p w14:paraId="03B25F62"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Documento</w:t>
            </w:r>
          </w:p>
        </w:tc>
        <w:tc>
          <w:tcPr>
            <w:tcW w:w="1064" w:type="pct"/>
            <w:vAlign w:val="center"/>
          </w:tcPr>
          <w:p w14:paraId="6D01DAC3"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3.34</w:t>
            </w:r>
          </w:p>
        </w:tc>
      </w:tr>
      <w:tr w:rsidR="00D558C7" w:rsidRPr="002D306B" w14:paraId="45069073" w14:textId="77777777" w:rsidTr="00FC29F5">
        <w:trPr>
          <w:trHeight w:val="20"/>
        </w:trPr>
        <w:tc>
          <w:tcPr>
            <w:tcW w:w="2954" w:type="pct"/>
          </w:tcPr>
          <w:p w14:paraId="1371EB52" w14:textId="4FE696D4" w:rsidR="00D558C7" w:rsidRPr="002D306B" w:rsidRDefault="00EA27FB" w:rsidP="00FC29F5">
            <w:pPr>
              <w:pStyle w:val="TableParagraph"/>
              <w:spacing w:line="240" w:lineRule="auto"/>
              <w:ind w:left="0" w:right="143"/>
              <w:jc w:val="both"/>
              <w:rPr>
                <w:rFonts w:ascii="Arial" w:hAnsi="Arial" w:cs="Arial"/>
                <w:sz w:val="20"/>
                <w:szCs w:val="20"/>
              </w:rPr>
            </w:pPr>
            <w:r w:rsidRPr="002D306B">
              <w:rPr>
                <w:rFonts w:ascii="Arial" w:hAnsi="Arial" w:cs="Arial"/>
                <w:sz w:val="20"/>
                <w:szCs w:val="20"/>
              </w:rPr>
              <w:t>Por la expedición del oficio de zona de Reserva de</w:t>
            </w:r>
            <w:r w:rsidR="00060113">
              <w:rPr>
                <w:rFonts w:ascii="Arial" w:hAnsi="Arial" w:cs="Arial"/>
                <w:sz w:val="20"/>
                <w:szCs w:val="20"/>
              </w:rPr>
              <w:t xml:space="preserve"> </w:t>
            </w:r>
            <w:r w:rsidRPr="002D306B">
              <w:rPr>
                <w:rFonts w:ascii="Arial" w:hAnsi="Arial" w:cs="Arial"/>
                <w:sz w:val="20"/>
                <w:szCs w:val="20"/>
              </w:rPr>
              <w:t>Crecimiento por cada inmueble solicitado</w:t>
            </w:r>
          </w:p>
        </w:tc>
        <w:tc>
          <w:tcPr>
            <w:tcW w:w="982" w:type="pct"/>
            <w:gridSpan w:val="2"/>
          </w:tcPr>
          <w:p w14:paraId="145D7212"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Documento</w:t>
            </w:r>
          </w:p>
        </w:tc>
        <w:tc>
          <w:tcPr>
            <w:tcW w:w="1064" w:type="pct"/>
            <w:vAlign w:val="center"/>
          </w:tcPr>
          <w:p w14:paraId="5FEDE8BD"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3.34</w:t>
            </w:r>
          </w:p>
        </w:tc>
      </w:tr>
    </w:tbl>
    <w:p w14:paraId="27E053EF" w14:textId="77777777" w:rsidR="00D558C7" w:rsidRDefault="00D558C7" w:rsidP="000835B3">
      <w:pPr>
        <w:pStyle w:val="Textoindependiente"/>
        <w:spacing w:line="360" w:lineRule="auto"/>
        <w:rPr>
          <w:rFonts w:ascii="Arial" w:hAnsi="Arial" w:cs="Arial"/>
          <w:b/>
        </w:rPr>
      </w:pPr>
    </w:p>
    <w:p w14:paraId="6400CE97" w14:textId="3B878FB6" w:rsidR="00D558C7" w:rsidRPr="002D306B" w:rsidRDefault="00B03810" w:rsidP="002D306B">
      <w:pPr>
        <w:pStyle w:val="Textoindependiente"/>
        <w:rPr>
          <w:rFonts w:ascii="Arial" w:hAnsi="Arial" w:cs="Arial"/>
        </w:rPr>
      </w:pPr>
      <w:r>
        <w:rPr>
          <w:rFonts w:ascii="Arial" w:hAnsi="Arial" w:cs="Arial"/>
          <w:b/>
        </w:rPr>
        <w:lastRenderedPageBreak/>
        <w:t>Artículo 85</w:t>
      </w:r>
      <w:r w:rsidR="00EA27FB" w:rsidRPr="002D306B">
        <w:rPr>
          <w:rFonts w:ascii="Arial" w:hAnsi="Arial" w:cs="Arial"/>
          <w:b/>
        </w:rPr>
        <w:t xml:space="preserve">.- </w:t>
      </w:r>
      <w:r w:rsidR="00EA27FB" w:rsidRPr="002D306B">
        <w:rPr>
          <w:rFonts w:ascii="Arial" w:hAnsi="Arial" w:cs="Arial"/>
        </w:rPr>
        <w:t>Por el permiso para el cierre de calles por fiestas o cualquier evento o espectáculo en la vía pública, se pagará por cuota la cantidad de $122.00 por día.</w:t>
      </w:r>
    </w:p>
    <w:p w14:paraId="0E025DBC" w14:textId="77777777" w:rsidR="00D558C7" w:rsidRDefault="00D558C7" w:rsidP="000835B3">
      <w:pPr>
        <w:pStyle w:val="Textoindependiente"/>
        <w:spacing w:line="360" w:lineRule="auto"/>
        <w:rPr>
          <w:rFonts w:ascii="Arial" w:hAnsi="Arial" w:cs="Arial"/>
        </w:rPr>
      </w:pPr>
    </w:p>
    <w:p w14:paraId="3DEF1D9A" w14:textId="4613D788" w:rsidR="009F7BB3" w:rsidRDefault="005C7F02" w:rsidP="009F7BB3">
      <w:pPr>
        <w:pStyle w:val="Ttulo1"/>
        <w:ind w:left="0" w:right="0"/>
      </w:pPr>
      <w:r>
        <w:t>Sección T</w:t>
      </w:r>
      <w:r w:rsidRPr="009F7BB3">
        <w:t>ercera</w:t>
      </w:r>
    </w:p>
    <w:p w14:paraId="0BD2B7D6" w14:textId="194F65C7" w:rsidR="00D558C7" w:rsidRDefault="00EA27FB" w:rsidP="009F7BB3">
      <w:pPr>
        <w:pStyle w:val="Ttulo1"/>
        <w:ind w:left="0" w:right="0"/>
      </w:pPr>
      <w:r w:rsidRPr="002D306B">
        <w:t>Derechos por Servicios de Catastro</w:t>
      </w:r>
    </w:p>
    <w:p w14:paraId="2DE34B9C" w14:textId="77777777" w:rsidR="00D558C7" w:rsidRPr="002D306B" w:rsidRDefault="00D558C7" w:rsidP="002D306B">
      <w:pPr>
        <w:pStyle w:val="Textoindependiente"/>
        <w:rPr>
          <w:rFonts w:ascii="Arial" w:hAnsi="Arial" w:cs="Arial"/>
          <w:b/>
        </w:rPr>
      </w:pPr>
    </w:p>
    <w:p w14:paraId="03D8625D" w14:textId="6EDFE401" w:rsidR="00D558C7" w:rsidRPr="002D306B" w:rsidRDefault="00B03810" w:rsidP="002D306B">
      <w:pPr>
        <w:pStyle w:val="Textoindependiente"/>
        <w:rPr>
          <w:rFonts w:ascii="Arial" w:hAnsi="Arial" w:cs="Arial"/>
        </w:rPr>
      </w:pPr>
      <w:r>
        <w:rPr>
          <w:rFonts w:ascii="Arial" w:hAnsi="Arial" w:cs="Arial"/>
          <w:b/>
        </w:rPr>
        <w:t>Artículo 86</w:t>
      </w:r>
      <w:r w:rsidR="00EA27FB" w:rsidRPr="002D306B">
        <w:rPr>
          <w:rFonts w:ascii="Arial" w:hAnsi="Arial" w:cs="Arial"/>
          <w:b/>
        </w:rPr>
        <w:t xml:space="preserve">.- </w:t>
      </w:r>
      <w:r w:rsidR="00EA27FB" w:rsidRPr="002D306B">
        <w:rPr>
          <w:rFonts w:ascii="Arial" w:hAnsi="Arial" w:cs="Arial"/>
        </w:rPr>
        <w:t>Por los servicios que presta la Dirección de Catastro del Municipio de Conkal, Yucatán, se causarán derechos de conformidad con las siguientes tarifas:</w:t>
      </w:r>
    </w:p>
    <w:p w14:paraId="4940DB84" w14:textId="77777777" w:rsidR="00D558C7" w:rsidRPr="002D306B" w:rsidRDefault="00D558C7" w:rsidP="005C7F0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97"/>
        <w:gridCol w:w="16"/>
        <w:gridCol w:w="2498"/>
      </w:tblGrid>
      <w:tr w:rsidR="00D558C7" w:rsidRPr="002D306B" w14:paraId="1AC5D8EA" w14:textId="77777777" w:rsidTr="005B6A22">
        <w:trPr>
          <w:trHeight w:val="20"/>
        </w:trPr>
        <w:tc>
          <w:tcPr>
            <w:tcW w:w="3629" w:type="pct"/>
            <w:gridSpan w:val="2"/>
            <w:shd w:val="clear" w:color="auto" w:fill="D9D9D9" w:themeFill="background1" w:themeFillShade="D9"/>
          </w:tcPr>
          <w:p w14:paraId="16AF42A1"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371" w:type="pct"/>
            <w:shd w:val="clear" w:color="auto" w:fill="D9D9D9"/>
          </w:tcPr>
          <w:p w14:paraId="63B4664F" w14:textId="27314114"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r w:rsidR="005C7F02">
              <w:rPr>
                <w:rFonts w:ascii="Arial" w:hAnsi="Arial" w:cs="Arial"/>
                <w:b/>
                <w:sz w:val="20"/>
                <w:szCs w:val="20"/>
              </w:rPr>
              <w:t xml:space="preserve"> EN PESOS</w:t>
            </w:r>
          </w:p>
        </w:tc>
      </w:tr>
      <w:tr w:rsidR="00D558C7" w:rsidRPr="002D306B" w14:paraId="548AA2BD" w14:textId="77777777" w:rsidTr="005C7F02">
        <w:trPr>
          <w:trHeight w:val="347"/>
        </w:trPr>
        <w:tc>
          <w:tcPr>
            <w:tcW w:w="5000" w:type="pct"/>
            <w:gridSpan w:val="3"/>
            <w:vAlign w:val="center"/>
          </w:tcPr>
          <w:p w14:paraId="331F5848" w14:textId="77777777" w:rsidR="00D558C7" w:rsidRPr="002D306B" w:rsidRDefault="00EA27FB" w:rsidP="005C7F02">
            <w:pPr>
              <w:pStyle w:val="TableParagraph"/>
              <w:spacing w:line="240" w:lineRule="auto"/>
              <w:ind w:left="137"/>
              <w:rPr>
                <w:rFonts w:ascii="Arial" w:hAnsi="Arial" w:cs="Arial"/>
                <w:b/>
                <w:sz w:val="20"/>
                <w:szCs w:val="20"/>
              </w:rPr>
            </w:pPr>
            <w:r w:rsidRPr="002D306B">
              <w:rPr>
                <w:rFonts w:ascii="Arial" w:hAnsi="Arial" w:cs="Arial"/>
                <w:b/>
                <w:sz w:val="20"/>
                <w:szCs w:val="20"/>
              </w:rPr>
              <w:t>I.- Por la emisión de copias fotostáticas simples</w:t>
            </w:r>
          </w:p>
        </w:tc>
      </w:tr>
      <w:tr w:rsidR="00D558C7" w:rsidRPr="002D306B" w14:paraId="262CFA18" w14:textId="77777777" w:rsidTr="005C7F02">
        <w:trPr>
          <w:trHeight w:val="774"/>
        </w:trPr>
        <w:tc>
          <w:tcPr>
            <w:tcW w:w="3629" w:type="pct"/>
            <w:gridSpan w:val="2"/>
          </w:tcPr>
          <w:p w14:paraId="2ED68540" w14:textId="5954C234" w:rsidR="00D558C7" w:rsidRPr="002D306B" w:rsidRDefault="00EA27FB" w:rsidP="005C7F02">
            <w:pPr>
              <w:pStyle w:val="TableParagraph"/>
              <w:spacing w:line="240" w:lineRule="auto"/>
              <w:ind w:left="720" w:right="239"/>
              <w:jc w:val="both"/>
              <w:rPr>
                <w:rFonts w:ascii="Arial" w:hAnsi="Arial" w:cs="Arial"/>
                <w:sz w:val="20"/>
                <w:szCs w:val="20"/>
              </w:rPr>
            </w:pPr>
            <w:r w:rsidRPr="002D306B">
              <w:rPr>
                <w:rFonts w:ascii="Arial" w:hAnsi="Arial" w:cs="Arial"/>
                <w:b/>
                <w:sz w:val="20"/>
                <w:szCs w:val="20"/>
              </w:rPr>
              <w:t xml:space="preserve">a) </w:t>
            </w:r>
            <w:r w:rsidRPr="002D306B">
              <w:rPr>
                <w:rFonts w:ascii="Arial" w:hAnsi="Arial" w:cs="Arial"/>
                <w:sz w:val="20"/>
                <w:szCs w:val="20"/>
              </w:rPr>
              <w:t>Por cada hoja simple tamaño carta de cédula catastral, plano catastral, parcelas, formas de manifestación de traslación de dominio o cualquier otro documento expedido por la Dirección de Catastro</w:t>
            </w:r>
            <w:r w:rsidR="00BF6E0D">
              <w:rPr>
                <w:rFonts w:ascii="Arial" w:hAnsi="Arial" w:cs="Arial"/>
                <w:sz w:val="20"/>
                <w:szCs w:val="20"/>
              </w:rPr>
              <w:t xml:space="preserve"> </w:t>
            </w:r>
            <w:r w:rsidRPr="002D306B">
              <w:rPr>
                <w:rFonts w:ascii="Arial" w:hAnsi="Arial" w:cs="Arial"/>
                <w:sz w:val="20"/>
                <w:szCs w:val="20"/>
              </w:rPr>
              <w:t>Municipal.</w:t>
            </w:r>
          </w:p>
        </w:tc>
        <w:tc>
          <w:tcPr>
            <w:tcW w:w="1371" w:type="pct"/>
            <w:vAlign w:val="center"/>
          </w:tcPr>
          <w:p w14:paraId="76C2B1D4" w14:textId="62EC9EB0" w:rsidR="00D558C7" w:rsidRPr="002D306B" w:rsidRDefault="00BF6E0D" w:rsidP="005C7F02">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5C7F02">
              <w:rPr>
                <w:rFonts w:ascii="Arial" w:hAnsi="Arial" w:cs="Arial"/>
                <w:sz w:val="20"/>
                <w:szCs w:val="20"/>
              </w:rPr>
              <w:t xml:space="preserve"> 3</w:t>
            </w:r>
            <w:r>
              <w:rPr>
                <w:rFonts w:ascii="Arial" w:hAnsi="Arial" w:cs="Arial"/>
                <w:sz w:val="20"/>
                <w:szCs w:val="20"/>
              </w:rPr>
              <w:t>.00</w:t>
            </w:r>
          </w:p>
        </w:tc>
      </w:tr>
      <w:tr w:rsidR="00D558C7" w:rsidRPr="002D306B" w14:paraId="3D7221CE" w14:textId="77777777" w:rsidTr="005C7F02">
        <w:trPr>
          <w:trHeight w:val="20"/>
        </w:trPr>
        <w:tc>
          <w:tcPr>
            <w:tcW w:w="3629" w:type="pct"/>
            <w:gridSpan w:val="2"/>
          </w:tcPr>
          <w:p w14:paraId="10E4E1EC" w14:textId="760BE602" w:rsidR="00D558C7" w:rsidRPr="002D306B" w:rsidRDefault="00EA27FB" w:rsidP="005C7F02">
            <w:pPr>
              <w:pStyle w:val="TableParagraph"/>
              <w:tabs>
                <w:tab w:val="left" w:pos="827"/>
              </w:tabs>
              <w:spacing w:line="240" w:lineRule="auto"/>
              <w:ind w:left="720" w:right="239"/>
              <w:jc w:val="both"/>
              <w:rPr>
                <w:rFonts w:ascii="Arial" w:hAnsi="Arial" w:cs="Arial"/>
                <w:sz w:val="20"/>
                <w:szCs w:val="20"/>
              </w:rPr>
            </w:pPr>
            <w:r w:rsidRPr="002D306B">
              <w:rPr>
                <w:rFonts w:ascii="Arial" w:hAnsi="Arial" w:cs="Arial"/>
                <w:b/>
                <w:sz w:val="20"/>
                <w:szCs w:val="20"/>
              </w:rPr>
              <w:t>b)</w:t>
            </w:r>
            <w:r w:rsidR="00BF6E0D">
              <w:rPr>
                <w:rFonts w:ascii="Arial" w:hAnsi="Arial" w:cs="Arial"/>
                <w:b/>
                <w:sz w:val="20"/>
                <w:szCs w:val="20"/>
              </w:rPr>
              <w:t xml:space="preserve"> </w:t>
            </w:r>
            <w:r w:rsidRPr="002D306B">
              <w:rPr>
                <w:rFonts w:ascii="Arial" w:hAnsi="Arial" w:cs="Arial"/>
                <w:sz w:val="20"/>
                <w:szCs w:val="20"/>
              </w:rPr>
              <w:t>Por planos mayores al tamaño oficio y hasta 4 veces tamaño</w:t>
            </w:r>
            <w:r w:rsidR="00BF6E0D">
              <w:rPr>
                <w:rFonts w:ascii="Arial" w:hAnsi="Arial" w:cs="Arial"/>
                <w:sz w:val="20"/>
                <w:szCs w:val="20"/>
              </w:rPr>
              <w:t xml:space="preserve"> </w:t>
            </w:r>
            <w:r w:rsidRPr="002D306B">
              <w:rPr>
                <w:rFonts w:ascii="Arial" w:hAnsi="Arial" w:cs="Arial"/>
                <w:sz w:val="20"/>
                <w:szCs w:val="20"/>
              </w:rPr>
              <w:t>carta</w:t>
            </w:r>
          </w:p>
        </w:tc>
        <w:tc>
          <w:tcPr>
            <w:tcW w:w="1371" w:type="pct"/>
            <w:vAlign w:val="center"/>
          </w:tcPr>
          <w:p w14:paraId="37BBDF4B" w14:textId="70EA2DD1" w:rsidR="00D558C7" w:rsidRPr="002D306B" w:rsidRDefault="00BF6E0D" w:rsidP="005C7F02">
            <w:pPr>
              <w:pStyle w:val="TableParagraph"/>
              <w:spacing w:line="240" w:lineRule="auto"/>
              <w:ind w:left="0"/>
              <w:jc w:val="center"/>
              <w:rPr>
                <w:rFonts w:ascii="Arial" w:hAnsi="Arial" w:cs="Arial"/>
                <w:sz w:val="20"/>
                <w:szCs w:val="20"/>
              </w:rPr>
            </w:pPr>
            <w:r>
              <w:rPr>
                <w:rFonts w:ascii="Arial" w:hAnsi="Arial" w:cs="Arial"/>
                <w:sz w:val="20"/>
                <w:szCs w:val="20"/>
              </w:rPr>
              <w:t>$</w:t>
            </w:r>
            <w:r w:rsidR="005C7F02">
              <w:rPr>
                <w:rFonts w:ascii="Arial" w:hAnsi="Arial" w:cs="Arial"/>
                <w:sz w:val="20"/>
                <w:szCs w:val="20"/>
              </w:rPr>
              <w:t xml:space="preserve">    8</w:t>
            </w:r>
            <w:r>
              <w:rPr>
                <w:rFonts w:ascii="Arial" w:hAnsi="Arial" w:cs="Arial"/>
                <w:sz w:val="20"/>
                <w:szCs w:val="20"/>
              </w:rPr>
              <w:t>.00</w:t>
            </w:r>
          </w:p>
        </w:tc>
      </w:tr>
      <w:tr w:rsidR="00D558C7" w:rsidRPr="002D306B" w14:paraId="7D3F2EBB" w14:textId="77777777" w:rsidTr="005C7F02">
        <w:trPr>
          <w:trHeight w:val="20"/>
        </w:trPr>
        <w:tc>
          <w:tcPr>
            <w:tcW w:w="3629" w:type="pct"/>
            <w:gridSpan w:val="2"/>
          </w:tcPr>
          <w:p w14:paraId="099F32EB" w14:textId="7A479012" w:rsidR="00D558C7" w:rsidRPr="002D306B" w:rsidRDefault="00EA27FB" w:rsidP="005C7F02">
            <w:pPr>
              <w:pStyle w:val="TableParagraph"/>
              <w:tabs>
                <w:tab w:val="left" w:pos="827"/>
              </w:tabs>
              <w:spacing w:line="240" w:lineRule="auto"/>
              <w:ind w:left="720" w:right="239"/>
              <w:jc w:val="both"/>
              <w:rPr>
                <w:rFonts w:ascii="Arial" w:hAnsi="Arial" w:cs="Arial"/>
                <w:sz w:val="20"/>
                <w:szCs w:val="20"/>
              </w:rPr>
            </w:pPr>
            <w:r w:rsidRPr="002D306B">
              <w:rPr>
                <w:rFonts w:ascii="Arial" w:hAnsi="Arial" w:cs="Arial"/>
                <w:b/>
                <w:sz w:val="20"/>
                <w:szCs w:val="20"/>
              </w:rPr>
              <w:t>c)</w:t>
            </w:r>
            <w:r w:rsidR="00BF6E0D">
              <w:rPr>
                <w:rFonts w:ascii="Arial" w:hAnsi="Arial" w:cs="Arial"/>
                <w:b/>
                <w:sz w:val="20"/>
                <w:szCs w:val="20"/>
              </w:rPr>
              <w:t xml:space="preserve"> </w:t>
            </w:r>
            <w:r w:rsidRPr="002D306B">
              <w:rPr>
                <w:rFonts w:ascii="Arial" w:hAnsi="Arial" w:cs="Arial"/>
                <w:sz w:val="20"/>
                <w:szCs w:val="20"/>
              </w:rPr>
              <w:t>Por planos mayores a veces tamaño carta</w:t>
            </w:r>
          </w:p>
        </w:tc>
        <w:tc>
          <w:tcPr>
            <w:tcW w:w="1371" w:type="pct"/>
            <w:vAlign w:val="center"/>
          </w:tcPr>
          <w:p w14:paraId="3B711BAA" w14:textId="776B7811" w:rsidR="00D558C7" w:rsidRPr="002D306B" w:rsidRDefault="00BF6E0D" w:rsidP="005C7F02">
            <w:pPr>
              <w:pStyle w:val="TableParagraph"/>
              <w:spacing w:line="240" w:lineRule="auto"/>
              <w:ind w:left="0"/>
              <w:jc w:val="center"/>
              <w:rPr>
                <w:rFonts w:ascii="Arial" w:hAnsi="Arial" w:cs="Arial"/>
                <w:sz w:val="20"/>
                <w:szCs w:val="20"/>
              </w:rPr>
            </w:pPr>
            <w:r>
              <w:rPr>
                <w:rFonts w:ascii="Arial" w:hAnsi="Arial" w:cs="Arial"/>
                <w:sz w:val="20"/>
                <w:szCs w:val="20"/>
              </w:rPr>
              <w:t>$</w:t>
            </w:r>
            <w:r w:rsidR="005C7F02">
              <w:rPr>
                <w:rFonts w:ascii="Arial" w:hAnsi="Arial" w:cs="Arial"/>
                <w:sz w:val="20"/>
                <w:szCs w:val="20"/>
              </w:rPr>
              <w:t>18</w:t>
            </w:r>
            <w:r w:rsidR="00EA27FB" w:rsidRPr="002D306B">
              <w:rPr>
                <w:rFonts w:ascii="Arial" w:hAnsi="Arial" w:cs="Arial"/>
                <w:sz w:val="20"/>
                <w:szCs w:val="20"/>
              </w:rPr>
              <w:t>0</w:t>
            </w:r>
            <w:r>
              <w:rPr>
                <w:rFonts w:ascii="Arial" w:hAnsi="Arial" w:cs="Arial"/>
                <w:sz w:val="20"/>
                <w:szCs w:val="20"/>
              </w:rPr>
              <w:t>.00</w:t>
            </w:r>
          </w:p>
        </w:tc>
      </w:tr>
      <w:tr w:rsidR="00D558C7" w:rsidRPr="002D306B" w14:paraId="024886D6" w14:textId="77777777" w:rsidTr="00623720">
        <w:trPr>
          <w:trHeight w:val="556"/>
        </w:trPr>
        <w:tc>
          <w:tcPr>
            <w:tcW w:w="5000" w:type="pct"/>
            <w:gridSpan w:val="3"/>
          </w:tcPr>
          <w:p w14:paraId="68F1971F" w14:textId="77777777" w:rsidR="00623720" w:rsidRDefault="00623720" w:rsidP="001163F4">
            <w:pPr>
              <w:pStyle w:val="TableParagraph"/>
              <w:spacing w:line="240" w:lineRule="auto"/>
              <w:ind w:left="137"/>
              <w:rPr>
                <w:rFonts w:ascii="Arial" w:hAnsi="Arial" w:cs="Arial"/>
                <w:b/>
                <w:sz w:val="20"/>
                <w:szCs w:val="20"/>
              </w:rPr>
            </w:pPr>
          </w:p>
          <w:p w14:paraId="2797B6B2" w14:textId="77777777" w:rsidR="00D558C7" w:rsidRPr="002D306B" w:rsidRDefault="00EA27FB" w:rsidP="001163F4">
            <w:pPr>
              <w:pStyle w:val="TableParagraph"/>
              <w:spacing w:line="240" w:lineRule="auto"/>
              <w:ind w:left="137"/>
              <w:rPr>
                <w:rFonts w:ascii="Arial" w:hAnsi="Arial" w:cs="Arial"/>
                <w:b/>
                <w:sz w:val="20"/>
                <w:szCs w:val="20"/>
              </w:rPr>
            </w:pPr>
            <w:r w:rsidRPr="002D306B">
              <w:rPr>
                <w:rFonts w:ascii="Arial" w:hAnsi="Arial" w:cs="Arial"/>
                <w:b/>
                <w:sz w:val="20"/>
                <w:szCs w:val="20"/>
              </w:rPr>
              <w:t>II.- Por la emisión de copias fotostáticas certificadas de:</w:t>
            </w:r>
          </w:p>
        </w:tc>
      </w:tr>
      <w:tr w:rsidR="00D558C7" w:rsidRPr="002D306B" w14:paraId="6317D543" w14:textId="77777777" w:rsidTr="001163F4">
        <w:trPr>
          <w:trHeight w:val="840"/>
        </w:trPr>
        <w:tc>
          <w:tcPr>
            <w:tcW w:w="3629" w:type="pct"/>
            <w:gridSpan w:val="2"/>
          </w:tcPr>
          <w:p w14:paraId="6EA42675" w14:textId="57457A73" w:rsidR="00D558C7" w:rsidRPr="002D306B" w:rsidRDefault="00EA27FB" w:rsidP="001163F4">
            <w:pPr>
              <w:pStyle w:val="TableParagraph"/>
              <w:tabs>
                <w:tab w:val="left" w:pos="827"/>
              </w:tabs>
              <w:spacing w:line="240" w:lineRule="auto"/>
              <w:ind w:left="720" w:right="97"/>
              <w:jc w:val="both"/>
              <w:rPr>
                <w:rFonts w:ascii="Arial" w:hAnsi="Arial" w:cs="Arial"/>
                <w:sz w:val="20"/>
                <w:szCs w:val="20"/>
              </w:rPr>
            </w:pPr>
            <w:r w:rsidRPr="002D306B">
              <w:rPr>
                <w:rFonts w:ascii="Arial" w:hAnsi="Arial" w:cs="Arial"/>
                <w:b/>
                <w:sz w:val="20"/>
                <w:szCs w:val="20"/>
              </w:rPr>
              <w:t>a)</w:t>
            </w:r>
            <w:r w:rsidR="003A1B69">
              <w:rPr>
                <w:rFonts w:ascii="Arial" w:hAnsi="Arial" w:cs="Arial"/>
                <w:b/>
                <w:sz w:val="20"/>
                <w:szCs w:val="20"/>
              </w:rPr>
              <w:t xml:space="preserve"> </w:t>
            </w:r>
            <w:r w:rsidRPr="002D306B">
              <w:rPr>
                <w:rFonts w:ascii="Arial" w:hAnsi="Arial" w:cs="Arial"/>
                <w:sz w:val="20"/>
                <w:szCs w:val="20"/>
              </w:rPr>
              <w:t>Por cada hoja certificada tamaño carta u oficio de cédulas planos, parcelas, formas de manifestaciones de traslación de dominio o</w:t>
            </w:r>
            <w:r w:rsidR="003A1B69">
              <w:rPr>
                <w:rFonts w:ascii="Arial" w:hAnsi="Arial" w:cs="Arial"/>
                <w:sz w:val="20"/>
                <w:szCs w:val="20"/>
              </w:rPr>
              <w:t xml:space="preserve"> </w:t>
            </w:r>
            <w:r w:rsidRPr="002D306B">
              <w:rPr>
                <w:rFonts w:ascii="Arial" w:hAnsi="Arial" w:cs="Arial"/>
                <w:sz w:val="20"/>
                <w:szCs w:val="20"/>
              </w:rPr>
              <w:t>cualquier otro documento</w:t>
            </w:r>
          </w:p>
        </w:tc>
        <w:tc>
          <w:tcPr>
            <w:tcW w:w="1371" w:type="pct"/>
          </w:tcPr>
          <w:p w14:paraId="2A6440D4" w14:textId="5D000842" w:rsidR="00D558C7" w:rsidRPr="002D306B" w:rsidRDefault="003A1B69" w:rsidP="001163F4">
            <w:pPr>
              <w:pStyle w:val="TableParagraph"/>
              <w:spacing w:line="240" w:lineRule="auto"/>
              <w:ind w:left="0"/>
              <w:jc w:val="center"/>
              <w:rPr>
                <w:rFonts w:ascii="Arial" w:hAnsi="Arial" w:cs="Arial"/>
                <w:sz w:val="20"/>
                <w:szCs w:val="20"/>
              </w:rPr>
            </w:pPr>
            <w:r>
              <w:rPr>
                <w:rFonts w:ascii="Arial" w:hAnsi="Arial" w:cs="Arial"/>
                <w:sz w:val="20"/>
                <w:szCs w:val="20"/>
              </w:rPr>
              <w:t>$</w:t>
            </w:r>
            <w:r w:rsidR="00BF7873">
              <w:rPr>
                <w:rFonts w:ascii="Arial" w:hAnsi="Arial" w:cs="Arial"/>
                <w:sz w:val="20"/>
                <w:szCs w:val="20"/>
              </w:rPr>
              <w:t xml:space="preserve">    3</w:t>
            </w:r>
            <w:r>
              <w:rPr>
                <w:rFonts w:ascii="Arial" w:hAnsi="Arial" w:cs="Arial"/>
                <w:sz w:val="20"/>
                <w:szCs w:val="20"/>
              </w:rPr>
              <w:t>.00</w:t>
            </w:r>
          </w:p>
        </w:tc>
      </w:tr>
      <w:tr w:rsidR="00D558C7" w:rsidRPr="002D306B" w14:paraId="21EFAD43" w14:textId="77777777" w:rsidTr="001163F4">
        <w:trPr>
          <w:trHeight w:val="554"/>
        </w:trPr>
        <w:tc>
          <w:tcPr>
            <w:tcW w:w="3629" w:type="pct"/>
            <w:gridSpan w:val="2"/>
          </w:tcPr>
          <w:p w14:paraId="2C4A43D2" w14:textId="43E2DDA8" w:rsidR="00D558C7" w:rsidRPr="002D306B" w:rsidRDefault="00EA27FB" w:rsidP="001163F4">
            <w:pPr>
              <w:pStyle w:val="TableParagraph"/>
              <w:tabs>
                <w:tab w:val="left" w:pos="827"/>
              </w:tabs>
              <w:spacing w:line="240" w:lineRule="auto"/>
              <w:ind w:left="720" w:right="97"/>
              <w:jc w:val="both"/>
              <w:rPr>
                <w:rFonts w:ascii="Arial" w:hAnsi="Arial" w:cs="Arial"/>
                <w:sz w:val="20"/>
                <w:szCs w:val="20"/>
              </w:rPr>
            </w:pPr>
            <w:r w:rsidRPr="002D306B">
              <w:rPr>
                <w:rFonts w:ascii="Arial" w:hAnsi="Arial" w:cs="Arial"/>
                <w:b/>
                <w:sz w:val="20"/>
                <w:szCs w:val="20"/>
              </w:rPr>
              <w:t>b)</w:t>
            </w:r>
            <w:r w:rsidR="003A1B69">
              <w:rPr>
                <w:rFonts w:ascii="Arial" w:hAnsi="Arial" w:cs="Arial"/>
                <w:b/>
                <w:sz w:val="20"/>
                <w:szCs w:val="20"/>
              </w:rPr>
              <w:t xml:space="preserve"> </w:t>
            </w:r>
            <w:r w:rsidRPr="002D306B">
              <w:rPr>
                <w:rFonts w:ascii="Arial" w:hAnsi="Arial" w:cs="Arial"/>
                <w:sz w:val="20"/>
                <w:szCs w:val="20"/>
              </w:rPr>
              <w:t>Por planos mayores al tamaño oficio y hasta cuatro veces</w:t>
            </w:r>
            <w:r w:rsidR="003A1B69">
              <w:rPr>
                <w:rFonts w:ascii="Arial" w:hAnsi="Arial" w:cs="Arial"/>
                <w:sz w:val="20"/>
                <w:szCs w:val="20"/>
              </w:rPr>
              <w:t xml:space="preserve"> </w:t>
            </w:r>
            <w:r w:rsidRPr="002D306B">
              <w:rPr>
                <w:rFonts w:ascii="Arial" w:hAnsi="Arial" w:cs="Arial"/>
                <w:sz w:val="20"/>
                <w:szCs w:val="20"/>
              </w:rPr>
              <w:t>tamaño carta</w:t>
            </w:r>
          </w:p>
        </w:tc>
        <w:tc>
          <w:tcPr>
            <w:tcW w:w="1371" w:type="pct"/>
          </w:tcPr>
          <w:p w14:paraId="381893ED" w14:textId="48C3410A" w:rsidR="00D558C7" w:rsidRPr="002D306B" w:rsidRDefault="003A1B69" w:rsidP="001163F4">
            <w:pPr>
              <w:pStyle w:val="TableParagraph"/>
              <w:spacing w:line="240" w:lineRule="auto"/>
              <w:ind w:left="0"/>
              <w:jc w:val="center"/>
              <w:rPr>
                <w:rFonts w:ascii="Arial" w:hAnsi="Arial" w:cs="Arial"/>
                <w:sz w:val="20"/>
                <w:szCs w:val="20"/>
              </w:rPr>
            </w:pPr>
            <w:r>
              <w:rPr>
                <w:rFonts w:ascii="Arial" w:hAnsi="Arial" w:cs="Arial"/>
                <w:sz w:val="20"/>
                <w:szCs w:val="20"/>
              </w:rPr>
              <w:t>$</w:t>
            </w:r>
            <w:r w:rsidR="00623720">
              <w:rPr>
                <w:rFonts w:ascii="Arial" w:hAnsi="Arial" w:cs="Arial"/>
                <w:sz w:val="20"/>
                <w:szCs w:val="20"/>
              </w:rPr>
              <w:t xml:space="preserve"> </w:t>
            </w:r>
            <w:r w:rsidR="001163F4">
              <w:rPr>
                <w:rFonts w:ascii="Arial" w:hAnsi="Arial" w:cs="Arial"/>
                <w:sz w:val="20"/>
                <w:szCs w:val="20"/>
              </w:rPr>
              <w:t>2</w:t>
            </w:r>
            <w:r w:rsidR="00EA27FB" w:rsidRPr="002D306B">
              <w:rPr>
                <w:rFonts w:ascii="Arial" w:hAnsi="Arial" w:cs="Arial"/>
                <w:sz w:val="20"/>
                <w:szCs w:val="20"/>
              </w:rPr>
              <w:t>50</w:t>
            </w:r>
            <w:r>
              <w:rPr>
                <w:rFonts w:ascii="Arial" w:hAnsi="Arial" w:cs="Arial"/>
                <w:sz w:val="20"/>
                <w:szCs w:val="20"/>
              </w:rPr>
              <w:t>.00</w:t>
            </w:r>
          </w:p>
        </w:tc>
      </w:tr>
      <w:tr w:rsidR="00D558C7" w:rsidRPr="002D306B" w14:paraId="51549437" w14:textId="77777777" w:rsidTr="001163F4">
        <w:trPr>
          <w:trHeight w:val="374"/>
        </w:trPr>
        <w:tc>
          <w:tcPr>
            <w:tcW w:w="3629" w:type="pct"/>
            <w:gridSpan w:val="2"/>
          </w:tcPr>
          <w:p w14:paraId="02D6A5BB" w14:textId="75D2B3FA" w:rsidR="00D558C7" w:rsidRPr="002D306B" w:rsidRDefault="00EA27FB" w:rsidP="001163F4">
            <w:pPr>
              <w:pStyle w:val="TableParagraph"/>
              <w:tabs>
                <w:tab w:val="left" w:pos="827"/>
              </w:tabs>
              <w:spacing w:line="240" w:lineRule="auto"/>
              <w:ind w:left="720" w:right="97"/>
              <w:jc w:val="both"/>
              <w:rPr>
                <w:rFonts w:ascii="Arial" w:hAnsi="Arial" w:cs="Arial"/>
                <w:sz w:val="20"/>
                <w:szCs w:val="20"/>
              </w:rPr>
            </w:pPr>
            <w:r w:rsidRPr="002D306B">
              <w:rPr>
                <w:rFonts w:ascii="Arial" w:hAnsi="Arial" w:cs="Arial"/>
                <w:b/>
                <w:sz w:val="20"/>
                <w:szCs w:val="20"/>
              </w:rPr>
              <w:t>c)</w:t>
            </w:r>
            <w:r w:rsidR="003A1B69">
              <w:rPr>
                <w:rFonts w:ascii="Arial" w:hAnsi="Arial" w:cs="Arial"/>
                <w:b/>
                <w:sz w:val="20"/>
                <w:szCs w:val="20"/>
              </w:rPr>
              <w:t xml:space="preserve"> </w:t>
            </w:r>
            <w:r w:rsidRPr="002D306B">
              <w:rPr>
                <w:rFonts w:ascii="Arial" w:hAnsi="Arial" w:cs="Arial"/>
                <w:sz w:val="20"/>
                <w:szCs w:val="20"/>
              </w:rPr>
              <w:t>Por planos mayores a cuatro veces tamaño carta</w:t>
            </w:r>
          </w:p>
        </w:tc>
        <w:tc>
          <w:tcPr>
            <w:tcW w:w="1371" w:type="pct"/>
          </w:tcPr>
          <w:p w14:paraId="7FA0A7DC" w14:textId="500AC8B9" w:rsidR="00D558C7" w:rsidRPr="002D306B" w:rsidRDefault="003A1B69" w:rsidP="001163F4">
            <w:pPr>
              <w:pStyle w:val="TableParagraph"/>
              <w:spacing w:line="240" w:lineRule="auto"/>
              <w:ind w:left="0"/>
              <w:jc w:val="center"/>
              <w:rPr>
                <w:rFonts w:ascii="Arial" w:hAnsi="Arial" w:cs="Arial"/>
                <w:sz w:val="20"/>
                <w:szCs w:val="20"/>
              </w:rPr>
            </w:pPr>
            <w:r>
              <w:rPr>
                <w:rFonts w:ascii="Arial" w:hAnsi="Arial" w:cs="Arial"/>
                <w:sz w:val="20"/>
                <w:szCs w:val="20"/>
              </w:rPr>
              <w:t>$</w:t>
            </w:r>
            <w:r w:rsidR="00623720">
              <w:rPr>
                <w:rFonts w:ascii="Arial" w:hAnsi="Arial" w:cs="Arial"/>
                <w:sz w:val="20"/>
                <w:szCs w:val="20"/>
              </w:rPr>
              <w:t xml:space="preserve"> </w:t>
            </w:r>
            <w:r w:rsidR="001163F4">
              <w:rPr>
                <w:rFonts w:ascii="Arial" w:hAnsi="Arial" w:cs="Arial"/>
                <w:sz w:val="20"/>
                <w:szCs w:val="20"/>
              </w:rPr>
              <w:t>3</w:t>
            </w:r>
            <w:r w:rsidR="00EA27FB" w:rsidRPr="002D306B">
              <w:rPr>
                <w:rFonts w:ascii="Arial" w:hAnsi="Arial" w:cs="Arial"/>
                <w:sz w:val="20"/>
                <w:szCs w:val="20"/>
              </w:rPr>
              <w:t>00</w:t>
            </w:r>
            <w:r>
              <w:rPr>
                <w:rFonts w:ascii="Arial" w:hAnsi="Arial" w:cs="Arial"/>
                <w:sz w:val="20"/>
                <w:szCs w:val="20"/>
              </w:rPr>
              <w:t>.00</w:t>
            </w:r>
          </w:p>
        </w:tc>
      </w:tr>
      <w:tr w:rsidR="00D558C7" w:rsidRPr="002D306B" w14:paraId="1307FABA" w14:textId="77777777" w:rsidTr="00623720">
        <w:trPr>
          <w:trHeight w:val="319"/>
        </w:trPr>
        <w:tc>
          <w:tcPr>
            <w:tcW w:w="5000" w:type="pct"/>
            <w:gridSpan w:val="3"/>
          </w:tcPr>
          <w:p w14:paraId="72ADDD19" w14:textId="77777777" w:rsidR="00D558C7" w:rsidRPr="002D306B" w:rsidRDefault="00EA27FB" w:rsidP="00623720">
            <w:pPr>
              <w:pStyle w:val="TableParagraph"/>
              <w:spacing w:line="240" w:lineRule="auto"/>
              <w:ind w:left="0" w:firstLine="137"/>
              <w:rPr>
                <w:rFonts w:ascii="Arial" w:hAnsi="Arial" w:cs="Arial"/>
                <w:b/>
                <w:sz w:val="20"/>
                <w:szCs w:val="20"/>
              </w:rPr>
            </w:pPr>
            <w:r w:rsidRPr="002D306B">
              <w:rPr>
                <w:rFonts w:ascii="Arial" w:hAnsi="Arial" w:cs="Arial"/>
                <w:b/>
                <w:sz w:val="20"/>
                <w:szCs w:val="20"/>
              </w:rPr>
              <w:t>III.- Por expedición de oficios de:</w:t>
            </w:r>
          </w:p>
        </w:tc>
      </w:tr>
      <w:tr w:rsidR="00D558C7" w:rsidRPr="002D306B" w14:paraId="43918C1B" w14:textId="77777777" w:rsidTr="00623720">
        <w:trPr>
          <w:trHeight w:val="20"/>
        </w:trPr>
        <w:tc>
          <w:tcPr>
            <w:tcW w:w="3629" w:type="pct"/>
            <w:gridSpan w:val="2"/>
          </w:tcPr>
          <w:p w14:paraId="342A61C0" w14:textId="1E064F74" w:rsidR="00D558C7" w:rsidRPr="002D306B" w:rsidRDefault="00EA27FB" w:rsidP="00623720">
            <w:pPr>
              <w:pStyle w:val="TableParagraph"/>
              <w:tabs>
                <w:tab w:val="left" w:pos="827"/>
              </w:tabs>
              <w:spacing w:line="240" w:lineRule="auto"/>
              <w:ind w:left="720" w:right="239"/>
              <w:jc w:val="both"/>
              <w:rPr>
                <w:rFonts w:ascii="Arial" w:hAnsi="Arial" w:cs="Arial"/>
                <w:sz w:val="20"/>
                <w:szCs w:val="20"/>
              </w:rPr>
            </w:pPr>
            <w:r w:rsidRPr="002D306B">
              <w:rPr>
                <w:rFonts w:ascii="Arial" w:hAnsi="Arial" w:cs="Arial"/>
                <w:b/>
                <w:sz w:val="20"/>
                <w:szCs w:val="20"/>
              </w:rPr>
              <w:t>a)</w:t>
            </w:r>
            <w:r w:rsidR="003A1B69">
              <w:rPr>
                <w:rFonts w:ascii="Arial" w:hAnsi="Arial" w:cs="Arial"/>
                <w:b/>
                <w:sz w:val="20"/>
                <w:szCs w:val="20"/>
              </w:rPr>
              <w:t xml:space="preserve"> </w:t>
            </w:r>
            <w:r w:rsidRPr="002D306B">
              <w:rPr>
                <w:rFonts w:ascii="Arial" w:hAnsi="Arial" w:cs="Arial"/>
                <w:sz w:val="20"/>
                <w:szCs w:val="20"/>
              </w:rPr>
              <w:t>Oficio de división (por cada parte)</w:t>
            </w:r>
          </w:p>
        </w:tc>
        <w:tc>
          <w:tcPr>
            <w:tcW w:w="1371" w:type="pct"/>
            <w:vAlign w:val="center"/>
          </w:tcPr>
          <w:p w14:paraId="58F4D4B8" w14:textId="414457FC"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180</w:t>
            </w:r>
            <w:r>
              <w:rPr>
                <w:rFonts w:ascii="Arial" w:hAnsi="Arial" w:cs="Arial"/>
                <w:sz w:val="20"/>
                <w:szCs w:val="20"/>
              </w:rPr>
              <w:t>.00</w:t>
            </w:r>
          </w:p>
        </w:tc>
      </w:tr>
      <w:tr w:rsidR="00D558C7" w:rsidRPr="002D306B" w14:paraId="1DBB9FA0" w14:textId="77777777" w:rsidTr="00623720">
        <w:trPr>
          <w:trHeight w:val="20"/>
        </w:trPr>
        <w:tc>
          <w:tcPr>
            <w:tcW w:w="3629" w:type="pct"/>
            <w:gridSpan w:val="2"/>
          </w:tcPr>
          <w:p w14:paraId="69739D42" w14:textId="1D760EB8" w:rsidR="00D558C7" w:rsidRPr="002D306B" w:rsidRDefault="00EA27FB" w:rsidP="00623720">
            <w:pPr>
              <w:pStyle w:val="TableParagraph"/>
              <w:tabs>
                <w:tab w:val="left" w:pos="827"/>
              </w:tabs>
              <w:spacing w:line="240" w:lineRule="auto"/>
              <w:ind w:left="720" w:right="239"/>
              <w:jc w:val="both"/>
              <w:rPr>
                <w:rFonts w:ascii="Arial" w:hAnsi="Arial" w:cs="Arial"/>
                <w:sz w:val="20"/>
                <w:szCs w:val="20"/>
              </w:rPr>
            </w:pPr>
            <w:r w:rsidRPr="002D306B">
              <w:rPr>
                <w:rFonts w:ascii="Arial" w:hAnsi="Arial" w:cs="Arial"/>
                <w:b/>
                <w:sz w:val="20"/>
                <w:szCs w:val="20"/>
              </w:rPr>
              <w:t>b)</w:t>
            </w:r>
            <w:r w:rsidR="003A1B69">
              <w:rPr>
                <w:rFonts w:ascii="Arial" w:hAnsi="Arial" w:cs="Arial"/>
                <w:b/>
                <w:sz w:val="20"/>
                <w:szCs w:val="20"/>
              </w:rPr>
              <w:t xml:space="preserve"> </w:t>
            </w:r>
            <w:r w:rsidRPr="002D306B">
              <w:rPr>
                <w:rFonts w:ascii="Arial" w:hAnsi="Arial" w:cs="Arial"/>
                <w:sz w:val="20"/>
                <w:szCs w:val="20"/>
              </w:rPr>
              <w:t>Oficios de rectificación de medidas, urbanización y cambio de</w:t>
            </w:r>
            <w:r w:rsidR="003A1B69">
              <w:rPr>
                <w:rFonts w:ascii="Arial" w:hAnsi="Arial" w:cs="Arial"/>
                <w:sz w:val="20"/>
                <w:szCs w:val="20"/>
              </w:rPr>
              <w:t xml:space="preserve"> </w:t>
            </w:r>
            <w:r w:rsidRPr="002D306B">
              <w:rPr>
                <w:rFonts w:ascii="Arial" w:hAnsi="Arial" w:cs="Arial"/>
                <w:sz w:val="20"/>
                <w:szCs w:val="20"/>
              </w:rPr>
              <w:t>nomenclatura</w:t>
            </w:r>
          </w:p>
        </w:tc>
        <w:tc>
          <w:tcPr>
            <w:tcW w:w="1371" w:type="pct"/>
            <w:vAlign w:val="center"/>
          </w:tcPr>
          <w:p w14:paraId="1364D13C" w14:textId="1A401031"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180</w:t>
            </w:r>
            <w:r>
              <w:rPr>
                <w:rFonts w:ascii="Arial" w:hAnsi="Arial" w:cs="Arial"/>
                <w:sz w:val="20"/>
                <w:szCs w:val="20"/>
              </w:rPr>
              <w:t>.00</w:t>
            </w:r>
          </w:p>
        </w:tc>
      </w:tr>
      <w:tr w:rsidR="00D558C7" w:rsidRPr="002D306B" w14:paraId="758DA69D" w14:textId="77777777" w:rsidTr="00623720">
        <w:trPr>
          <w:trHeight w:val="20"/>
        </w:trPr>
        <w:tc>
          <w:tcPr>
            <w:tcW w:w="3629" w:type="pct"/>
            <w:gridSpan w:val="2"/>
          </w:tcPr>
          <w:p w14:paraId="41E772C6" w14:textId="704E43A4" w:rsidR="00D558C7" w:rsidRPr="002D306B" w:rsidRDefault="00EA27FB" w:rsidP="00623720">
            <w:pPr>
              <w:pStyle w:val="TableParagraph"/>
              <w:tabs>
                <w:tab w:val="left" w:pos="827"/>
              </w:tabs>
              <w:spacing w:line="240" w:lineRule="auto"/>
              <w:ind w:left="720" w:right="239"/>
              <w:jc w:val="both"/>
              <w:rPr>
                <w:rFonts w:ascii="Arial" w:hAnsi="Arial" w:cs="Arial"/>
                <w:sz w:val="20"/>
                <w:szCs w:val="20"/>
              </w:rPr>
            </w:pPr>
            <w:r w:rsidRPr="002D306B">
              <w:rPr>
                <w:rFonts w:ascii="Arial" w:hAnsi="Arial" w:cs="Arial"/>
                <w:b/>
                <w:sz w:val="20"/>
                <w:szCs w:val="20"/>
              </w:rPr>
              <w:t>c)</w:t>
            </w:r>
            <w:r w:rsidR="003A1B69">
              <w:rPr>
                <w:rFonts w:ascii="Arial" w:hAnsi="Arial" w:cs="Arial"/>
                <w:b/>
                <w:sz w:val="20"/>
                <w:szCs w:val="20"/>
              </w:rPr>
              <w:t xml:space="preserve"> </w:t>
            </w:r>
            <w:r w:rsidRPr="002D306B">
              <w:rPr>
                <w:rFonts w:ascii="Arial" w:hAnsi="Arial" w:cs="Arial"/>
                <w:sz w:val="20"/>
                <w:szCs w:val="20"/>
              </w:rPr>
              <w:t>Cédulas catastrales</w:t>
            </w:r>
          </w:p>
        </w:tc>
        <w:tc>
          <w:tcPr>
            <w:tcW w:w="1371" w:type="pct"/>
            <w:vAlign w:val="center"/>
          </w:tcPr>
          <w:p w14:paraId="672AF1DD" w14:textId="47625352"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396</w:t>
            </w:r>
            <w:r>
              <w:rPr>
                <w:rFonts w:ascii="Arial" w:hAnsi="Arial" w:cs="Arial"/>
                <w:sz w:val="20"/>
                <w:szCs w:val="20"/>
              </w:rPr>
              <w:t>.00</w:t>
            </w:r>
          </w:p>
        </w:tc>
      </w:tr>
      <w:tr w:rsidR="00D558C7" w:rsidRPr="002D306B" w14:paraId="2D94BFBC" w14:textId="77777777" w:rsidTr="00623720">
        <w:trPr>
          <w:trHeight w:val="20"/>
        </w:trPr>
        <w:tc>
          <w:tcPr>
            <w:tcW w:w="3629" w:type="pct"/>
            <w:gridSpan w:val="2"/>
          </w:tcPr>
          <w:p w14:paraId="563DD47D" w14:textId="011CFCC3" w:rsidR="00D558C7" w:rsidRPr="002D306B" w:rsidRDefault="00EA27FB" w:rsidP="00623720">
            <w:pPr>
              <w:pStyle w:val="TableParagraph"/>
              <w:tabs>
                <w:tab w:val="left" w:pos="827"/>
              </w:tabs>
              <w:spacing w:line="240" w:lineRule="auto"/>
              <w:ind w:left="720" w:right="239"/>
              <w:jc w:val="both"/>
              <w:rPr>
                <w:rFonts w:ascii="Arial" w:hAnsi="Arial" w:cs="Arial"/>
                <w:sz w:val="20"/>
                <w:szCs w:val="20"/>
              </w:rPr>
            </w:pPr>
            <w:r w:rsidRPr="002D306B">
              <w:rPr>
                <w:rFonts w:ascii="Arial" w:hAnsi="Arial" w:cs="Arial"/>
                <w:b/>
                <w:sz w:val="20"/>
                <w:szCs w:val="20"/>
              </w:rPr>
              <w:t>d)</w:t>
            </w:r>
            <w:r w:rsidR="003A1B69">
              <w:rPr>
                <w:rFonts w:ascii="Arial" w:hAnsi="Arial" w:cs="Arial"/>
                <w:b/>
                <w:sz w:val="20"/>
                <w:szCs w:val="20"/>
              </w:rPr>
              <w:t xml:space="preserve"> </w:t>
            </w:r>
            <w:r w:rsidRPr="002D306B">
              <w:rPr>
                <w:rFonts w:ascii="Arial" w:hAnsi="Arial" w:cs="Arial"/>
                <w:sz w:val="20"/>
                <w:szCs w:val="20"/>
              </w:rPr>
              <w:t>Oficio de unión de predios por cada parte</w:t>
            </w:r>
          </w:p>
        </w:tc>
        <w:tc>
          <w:tcPr>
            <w:tcW w:w="1371" w:type="pct"/>
            <w:vAlign w:val="center"/>
          </w:tcPr>
          <w:p w14:paraId="1D0D9834" w14:textId="3FEA090A"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202</w:t>
            </w:r>
            <w:r>
              <w:rPr>
                <w:rFonts w:ascii="Arial" w:hAnsi="Arial" w:cs="Arial"/>
                <w:sz w:val="20"/>
                <w:szCs w:val="20"/>
              </w:rPr>
              <w:t>.00</w:t>
            </w:r>
          </w:p>
        </w:tc>
      </w:tr>
      <w:tr w:rsidR="00D558C7" w:rsidRPr="002D306B" w14:paraId="33662C91" w14:textId="77777777" w:rsidTr="00623720">
        <w:trPr>
          <w:trHeight w:val="20"/>
        </w:trPr>
        <w:tc>
          <w:tcPr>
            <w:tcW w:w="3629" w:type="pct"/>
            <w:gridSpan w:val="2"/>
          </w:tcPr>
          <w:p w14:paraId="28BED703" w14:textId="31366FAB" w:rsidR="00D558C7" w:rsidRPr="002D306B" w:rsidRDefault="00EA27FB" w:rsidP="00623720">
            <w:pPr>
              <w:pStyle w:val="TableParagraph"/>
              <w:tabs>
                <w:tab w:val="left" w:pos="827"/>
              </w:tabs>
              <w:spacing w:line="240" w:lineRule="auto"/>
              <w:ind w:left="720" w:right="239"/>
              <w:jc w:val="both"/>
              <w:rPr>
                <w:rFonts w:ascii="Arial" w:hAnsi="Arial" w:cs="Arial"/>
                <w:sz w:val="20"/>
                <w:szCs w:val="20"/>
              </w:rPr>
            </w:pPr>
            <w:r w:rsidRPr="002D306B">
              <w:rPr>
                <w:rFonts w:ascii="Arial" w:hAnsi="Arial" w:cs="Arial"/>
                <w:b/>
                <w:sz w:val="20"/>
                <w:szCs w:val="20"/>
              </w:rPr>
              <w:t>e)</w:t>
            </w:r>
            <w:r w:rsidR="003A1B69">
              <w:rPr>
                <w:rFonts w:ascii="Arial" w:hAnsi="Arial" w:cs="Arial"/>
                <w:b/>
                <w:sz w:val="20"/>
                <w:szCs w:val="20"/>
              </w:rPr>
              <w:t xml:space="preserve"> </w:t>
            </w:r>
            <w:r w:rsidRPr="002D306B">
              <w:rPr>
                <w:rFonts w:ascii="Arial" w:hAnsi="Arial" w:cs="Arial"/>
                <w:sz w:val="20"/>
                <w:szCs w:val="20"/>
              </w:rPr>
              <w:t>Constancias y Certificados por Expedición (no urbanización,</w:t>
            </w:r>
            <w:r w:rsidR="003A1B69">
              <w:rPr>
                <w:rFonts w:ascii="Arial" w:hAnsi="Arial" w:cs="Arial"/>
                <w:sz w:val="20"/>
                <w:szCs w:val="20"/>
              </w:rPr>
              <w:t xml:space="preserve"> </w:t>
            </w:r>
            <w:r w:rsidRPr="002D306B">
              <w:rPr>
                <w:rFonts w:ascii="Arial" w:hAnsi="Arial" w:cs="Arial"/>
                <w:sz w:val="20"/>
                <w:szCs w:val="20"/>
              </w:rPr>
              <w:t>constancia de no propiedad, única propiedad, constancia de valor catastral)</w:t>
            </w:r>
          </w:p>
        </w:tc>
        <w:tc>
          <w:tcPr>
            <w:tcW w:w="1371" w:type="pct"/>
            <w:vAlign w:val="center"/>
          </w:tcPr>
          <w:p w14:paraId="3C4B64C8" w14:textId="3D816A2F"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202</w:t>
            </w:r>
            <w:r>
              <w:rPr>
                <w:rFonts w:ascii="Arial" w:hAnsi="Arial" w:cs="Arial"/>
                <w:sz w:val="20"/>
                <w:szCs w:val="20"/>
              </w:rPr>
              <w:t>.00</w:t>
            </w:r>
          </w:p>
        </w:tc>
      </w:tr>
      <w:tr w:rsidR="00D558C7" w:rsidRPr="002D306B" w14:paraId="4080BA03" w14:textId="77777777" w:rsidTr="00623720">
        <w:trPr>
          <w:trHeight w:val="20"/>
        </w:trPr>
        <w:tc>
          <w:tcPr>
            <w:tcW w:w="3629" w:type="pct"/>
            <w:gridSpan w:val="2"/>
          </w:tcPr>
          <w:p w14:paraId="337D0ABC" w14:textId="4E59BE83" w:rsidR="00D558C7" w:rsidRPr="002D306B" w:rsidRDefault="00EA27FB" w:rsidP="00623720">
            <w:pPr>
              <w:pStyle w:val="TableParagraph"/>
              <w:tabs>
                <w:tab w:val="left" w:pos="827"/>
              </w:tabs>
              <w:spacing w:line="240" w:lineRule="auto"/>
              <w:ind w:left="720" w:right="239"/>
              <w:jc w:val="both"/>
              <w:rPr>
                <w:rFonts w:ascii="Arial" w:hAnsi="Arial" w:cs="Arial"/>
                <w:sz w:val="20"/>
                <w:szCs w:val="20"/>
              </w:rPr>
            </w:pPr>
            <w:r w:rsidRPr="002D306B">
              <w:rPr>
                <w:rFonts w:ascii="Arial" w:hAnsi="Arial" w:cs="Arial"/>
                <w:b/>
                <w:sz w:val="20"/>
                <w:szCs w:val="20"/>
              </w:rPr>
              <w:t>f)</w:t>
            </w:r>
            <w:r w:rsidR="003A1B69">
              <w:rPr>
                <w:rFonts w:ascii="Arial" w:hAnsi="Arial" w:cs="Arial"/>
                <w:b/>
                <w:sz w:val="20"/>
                <w:szCs w:val="20"/>
              </w:rPr>
              <w:t xml:space="preserve"> </w:t>
            </w:r>
            <w:r w:rsidRPr="002D306B">
              <w:rPr>
                <w:rFonts w:ascii="Arial" w:hAnsi="Arial" w:cs="Arial"/>
                <w:sz w:val="20"/>
                <w:szCs w:val="20"/>
              </w:rPr>
              <w:t>Factibilidad de división, rectificación de medidas, unión,</w:t>
            </w:r>
            <w:r w:rsidR="003A1B69">
              <w:rPr>
                <w:rFonts w:ascii="Arial" w:hAnsi="Arial" w:cs="Arial"/>
                <w:sz w:val="20"/>
                <w:szCs w:val="20"/>
              </w:rPr>
              <w:t xml:space="preserve"> </w:t>
            </w:r>
            <w:r w:rsidRPr="002D306B">
              <w:rPr>
                <w:rFonts w:ascii="Arial" w:hAnsi="Arial" w:cs="Arial"/>
                <w:sz w:val="20"/>
                <w:szCs w:val="20"/>
              </w:rPr>
              <w:t>constitución de régimen de condominio</w:t>
            </w:r>
          </w:p>
        </w:tc>
        <w:tc>
          <w:tcPr>
            <w:tcW w:w="1371" w:type="pct"/>
            <w:vAlign w:val="center"/>
          </w:tcPr>
          <w:p w14:paraId="5F1194A7" w14:textId="4F9EC202"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180</w:t>
            </w:r>
            <w:r>
              <w:rPr>
                <w:rFonts w:ascii="Arial" w:hAnsi="Arial" w:cs="Arial"/>
                <w:sz w:val="20"/>
                <w:szCs w:val="20"/>
              </w:rPr>
              <w:t>.00</w:t>
            </w:r>
          </w:p>
        </w:tc>
      </w:tr>
      <w:tr w:rsidR="00D558C7" w:rsidRPr="002D306B" w14:paraId="7AE9EC54" w14:textId="77777777" w:rsidTr="00623720">
        <w:trPr>
          <w:trHeight w:val="20"/>
        </w:trPr>
        <w:tc>
          <w:tcPr>
            <w:tcW w:w="3629" w:type="pct"/>
            <w:gridSpan w:val="2"/>
          </w:tcPr>
          <w:p w14:paraId="256CDBC9" w14:textId="4C6BF7AE" w:rsidR="00D558C7" w:rsidRPr="002D306B" w:rsidRDefault="00EA27FB" w:rsidP="00623720">
            <w:pPr>
              <w:pStyle w:val="TableParagraph"/>
              <w:tabs>
                <w:tab w:val="left" w:pos="882"/>
              </w:tabs>
              <w:spacing w:line="240" w:lineRule="auto"/>
              <w:ind w:left="720" w:right="239"/>
              <w:jc w:val="both"/>
              <w:rPr>
                <w:rFonts w:ascii="Arial" w:hAnsi="Arial" w:cs="Arial"/>
                <w:sz w:val="20"/>
                <w:szCs w:val="20"/>
              </w:rPr>
            </w:pPr>
            <w:r w:rsidRPr="002D306B">
              <w:rPr>
                <w:rFonts w:ascii="Arial" w:hAnsi="Arial" w:cs="Arial"/>
                <w:b/>
                <w:sz w:val="20"/>
                <w:szCs w:val="20"/>
              </w:rPr>
              <w:t>g)</w:t>
            </w:r>
            <w:r w:rsidR="003A1B69">
              <w:rPr>
                <w:rFonts w:ascii="Arial" w:hAnsi="Arial" w:cs="Arial"/>
                <w:b/>
                <w:sz w:val="20"/>
                <w:szCs w:val="20"/>
              </w:rPr>
              <w:t xml:space="preserve"> </w:t>
            </w:r>
            <w:r w:rsidRPr="002D306B">
              <w:rPr>
                <w:rFonts w:ascii="Arial" w:hAnsi="Arial" w:cs="Arial"/>
                <w:sz w:val="20"/>
                <w:szCs w:val="20"/>
              </w:rPr>
              <w:t>Oficio de verificación de medidas</w:t>
            </w:r>
          </w:p>
        </w:tc>
        <w:tc>
          <w:tcPr>
            <w:tcW w:w="1371" w:type="pct"/>
            <w:vAlign w:val="center"/>
          </w:tcPr>
          <w:p w14:paraId="5C386790" w14:textId="5BA11300"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180</w:t>
            </w:r>
            <w:r>
              <w:rPr>
                <w:rFonts w:ascii="Arial" w:hAnsi="Arial" w:cs="Arial"/>
                <w:sz w:val="20"/>
                <w:szCs w:val="20"/>
              </w:rPr>
              <w:t>.00</w:t>
            </w:r>
          </w:p>
        </w:tc>
      </w:tr>
      <w:tr w:rsidR="00D558C7" w:rsidRPr="002D306B" w14:paraId="09DFE517" w14:textId="77777777" w:rsidTr="00623720">
        <w:trPr>
          <w:trHeight w:val="20"/>
        </w:trPr>
        <w:tc>
          <w:tcPr>
            <w:tcW w:w="3629" w:type="pct"/>
            <w:gridSpan w:val="2"/>
          </w:tcPr>
          <w:p w14:paraId="7B1C5DBB" w14:textId="41CB0681" w:rsidR="00D558C7" w:rsidRPr="002D306B" w:rsidRDefault="00EA27FB" w:rsidP="00623720">
            <w:pPr>
              <w:pStyle w:val="TableParagraph"/>
              <w:tabs>
                <w:tab w:val="left" w:pos="827"/>
              </w:tabs>
              <w:spacing w:line="240" w:lineRule="auto"/>
              <w:ind w:left="720" w:right="239"/>
              <w:jc w:val="both"/>
              <w:rPr>
                <w:rFonts w:ascii="Arial" w:hAnsi="Arial" w:cs="Arial"/>
                <w:sz w:val="20"/>
                <w:szCs w:val="20"/>
              </w:rPr>
            </w:pPr>
            <w:r w:rsidRPr="002D306B">
              <w:rPr>
                <w:rFonts w:ascii="Arial" w:hAnsi="Arial" w:cs="Arial"/>
                <w:b/>
                <w:sz w:val="20"/>
                <w:szCs w:val="20"/>
              </w:rPr>
              <w:t>h)</w:t>
            </w:r>
            <w:r w:rsidR="003A1B69">
              <w:rPr>
                <w:rFonts w:ascii="Arial" w:hAnsi="Arial" w:cs="Arial"/>
                <w:b/>
                <w:sz w:val="20"/>
                <w:szCs w:val="20"/>
              </w:rPr>
              <w:t xml:space="preserve"> </w:t>
            </w:r>
            <w:r w:rsidRPr="002D306B">
              <w:rPr>
                <w:rFonts w:ascii="Arial" w:hAnsi="Arial" w:cs="Arial"/>
                <w:sz w:val="20"/>
                <w:szCs w:val="20"/>
              </w:rPr>
              <w:t>Oficio de deslinde catastral, ubicación</w:t>
            </w:r>
          </w:p>
        </w:tc>
        <w:tc>
          <w:tcPr>
            <w:tcW w:w="1371" w:type="pct"/>
            <w:vAlign w:val="center"/>
          </w:tcPr>
          <w:p w14:paraId="0A44BBA8" w14:textId="602B0E2C"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180</w:t>
            </w:r>
            <w:r>
              <w:rPr>
                <w:rFonts w:ascii="Arial" w:hAnsi="Arial" w:cs="Arial"/>
                <w:sz w:val="20"/>
                <w:szCs w:val="20"/>
              </w:rPr>
              <w:t>.00</w:t>
            </w:r>
          </w:p>
        </w:tc>
      </w:tr>
      <w:tr w:rsidR="00D558C7" w:rsidRPr="002D306B" w14:paraId="12BF2FFA" w14:textId="77777777" w:rsidTr="00623720">
        <w:trPr>
          <w:trHeight w:val="549"/>
        </w:trPr>
        <w:tc>
          <w:tcPr>
            <w:tcW w:w="3629" w:type="pct"/>
            <w:gridSpan w:val="2"/>
          </w:tcPr>
          <w:p w14:paraId="3DF69475" w14:textId="4E6CBBB4" w:rsidR="00D558C7" w:rsidRPr="002D306B" w:rsidRDefault="00EA27FB" w:rsidP="00623720">
            <w:pPr>
              <w:pStyle w:val="TableParagraph"/>
              <w:tabs>
                <w:tab w:val="left" w:pos="827"/>
              </w:tabs>
              <w:spacing w:line="240" w:lineRule="auto"/>
              <w:ind w:left="720" w:right="239"/>
              <w:jc w:val="both"/>
              <w:rPr>
                <w:rFonts w:ascii="Arial" w:hAnsi="Arial" w:cs="Arial"/>
                <w:sz w:val="20"/>
                <w:szCs w:val="20"/>
              </w:rPr>
            </w:pPr>
            <w:r w:rsidRPr="002D306B">
              <w:rPr>
                <w:rFonts w:ascii="Arial" w:hAnsi="Arial" w:cs="Arial"/>
                <w:b/>
                <w:sz w:val="20"/>
                <w:szCs w:val="20"/>
              </w:rPr>
              <w:t>i)</w:t>
            </w:r>
            <w:r w:rsidR="003A1B69">
              <w:rPr>
                <w:rFonts w:ascii="Arial" w:hAnsi="Arial" w:cs="Arial"/>
                <w:b/>
                <w:sz w:val="20"/>
                <w:szCs w:val="20"/>
              </w:rPr>
              <w:t xml:space="preserve"> </w:t>
            </w:r>
            <w:r w:rsidRPr="002D306B">
              <w:rPr>
                <w:rFonts w:ascii="Arial" w:hAnsi="Arial" w:cs="Arial"/>
                <w:sz w:val="20"/>
                <w:szCs w:val="20"/>
              </w:rPr>
              <w:t>Oficio de validación de plano (el cobro es por cada revisión que</w:t>
            </w:r>
            <w:r w:rsidR="003A1B69">
              <w:rPr>
                <w:rFonts w:ascii="Arial" w:hAnsi="Arial" w:cs="Arial"/>
                <w:sz w:val="20"/>
                <w:szCs w:val="20"/>
              </w:rPr>
              <w:t xml:space="preserve"> </w:t>
            </w:r>
            <w:r w:rsidRPr="002D306B">
              <w:rPr>
                <w:rFonts w:ascii="Arial" w:hAnsi="Arial" w:cs="Arial"/>
                <w:sz w:val="20"/>
                <w:szCs w:val="20"/>
              </w:rPr>
              <w:t>se realice al plano)</w:t>
            </w:r>
          </w:p>
        </w:tc>
        <w:tc>
          <w:tcPr>
            <w:tcW w:w="1371" w:type="pct"/>
            <w:vAlign w:val="center"/>
          </w:tcPr>
          <w:p w14:paraId="37AA139D" w14:textId="12F93CF9"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21</w:t>
            </w:r>
            <w:r>
              <w:rPr>
                <w:rFonts w:ascii="Arial" w:hAnsi="Arial" w:cs="Arial"/>
                <w:sz w:val="20"/>
                <w:szCs w:val="20"/>
              </w:rPr>
              <w:t>.00</w:t>
            </w:r>
          </w:p>
        </w:tc>
      </w:tr>
      <w:tr w:rsidR="00D558C7" w:rsidRPr="002D306B" w14:paraId="749FC284" w14:textId="77777777" w:rsidTr="00623720">
        <w:trPr>
          <w:trHeight w:val="499"/>
        </w:trPr>
        <w:tc>
          <w:tcPr>
            <w:tcW w:w="5000" w:type="pct"/>
            <w:gridSpan w:val="3"/>
            <w:vAlign w:val="center"/>
          </w:tcPr>
          <w:p w14:paraId="12557CC1" w14:textId="77777777" w:rsidR="00D558C7" w:rsidRPr="002D306B" w:rsidRDefault="00EA27FB" w:rsidP="00623720">
            <w:pPr>
              <w:pStyle w:val="TableParagraph"/>
              <w:spacing w:line="240" w:lineRule="auto"/>
              <w:ind w:left="0" w:firstLine="137"/>
              <w:rPr>
                <w:rFonts w:ascii="Arial" w:hAnsi="Arial" w:cs="Arial"/>
                <w:b/>
                <w:sz w:val="20"/>
                <w:szCs w:val="20"/>
              </w:rPr>
            </w:pPr>
            <w:r w:rsidRPr="002D306B">
              <w:rPr>
                <w:rFonts w:ascii="Arial" w:hAnsi="Arial" w:cs="Arial"/>
                <w:b/>
                <w:sz w:val="20"/>
                <w:szCs w:val="20"/>
              </w:rPr>
              <w:t>IV.- Información de Bienes Inmuebles por Predio:</w:t>
            </w:r>
          </w:p>
        </w:tc>
      </w:tr>
      <w:tr w:rsidR="00D558C7" w:rsidRPr="002D306B" w14:paraId="11B453FA" w14:textId="77777777" w:rsidTr="009D3B7F">
        <w:trPr>
          <w:trHeight w:val="20"/>
        </w:trPr>
        <w:tc>
          <w:tcPr>
            <w:tcW w:w="5000" w:type="pct"/>
            <w:gridSpan w:val="3"/>
          </w:tcPr>
          <w:p w14:paraId="2FF629F4" w14:textId="77777777" w:rsidR="00D558C7" w:rsidRPr="002D306B" w:rsidRDefault="00EA27FB" w:rsidP="002D306B">
            <w:pPr>
              <w:pStyle w:val="TableParagraph"/>
              <w:spacing w:line="240" w:lineRule="auto"/>
              <w:ind w:left="0"/>
              <w:rPr>
                <w:rFonts w:ascii="Arial" w:hAnsi="Arial" w:cs="Arial"/>
                <w:b/>
                <w:sz w:val="20"/>
                <w:szCs w:val="20"/>
              </w:rPr>
            </w:pPr>
            <w:r w:rsidRPr="002D306B">
              <w:rPr>
                <w:rFonts w:ascii="Arial" w:hAnsi="Arial" w:cs="Arial"/>
                <w:b/>
                <w:sz w:val="20"/>
                <w:szCs w:val="20"/>
              </w:rPr>
              <w:t>Información de Bienes Inmuebles por Propietario</w:t>
            </w:r>
          </w:p>
        </w:tc>
      </w:tr>
      <w:tr w:rsidR="00D558C7" w:rsidRPr="002D306B" w14:paraId="190EAD2C" w14:textId="77777777" w:rsidTr="009D3B7F">
        <w:trPr>
          <w:trHeight w:val="20"/>
        </w:trPr>
        <w:tc>
          <w:tcPr>
            <w:tcW w:w="3629" w:type="pct"/>
            <w:gridSpan w:val="2"/>
          </w:tcPr>
          <w:p w14:paraId="4E066B98" w14:textId="30EE834E" w:rsidR="00D558C7" w:rsidRPr="002D306B" w:rsidRDefault="00EA27FB" w:rsidP="0062372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a)</w:t>
            </w:r>
            <w:r w:rsidR="003A1B69">
              <w:rPr>
                <w:rFonts w:ascii="Arial" w:hAnsi="Arial" w:cs="Arial"/>
                <w:b/>
                <w:sz w:val="20"/>
                <w:szCs w:val="20"/>
              </w:rPr>
              <w:t xml:space="preserve"> </w:t>
            </w:r>
            <w:r w:rsidRPr="002D306B">
              <w:rPr>
                <w:rFonts w:ascii="Arial" w:hAnsi="Arial" w:cs="Arial"/>
                <w:sz w:val="20"/>
                <w:szCs w:val="20"/>
              </w:rPr>
              <w:t>De 1 a 5 predios</w:t>
            </w:r>
          </w:p>
        </w:tc>
        <w:tc>
          <w:tcPr>
            <w:tcW w:w="1371" w:type="pct"/>
          </w:tcPr>
          <w:p w14:paraId="675A94E3" w14:textId="59BDAF3C"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w:t>
            </w:r>
            <w:r w:rsidR="00C27F10">
              <w:rPr>
                <w:rFonts w:ascii="Arial" w:hAnsi="Arial" w:cs="Arial"/>
                <w:sz w:val="20"/>
                <w:szCs w:val="20"/>
              </w:rPr>
              <w:t xml:space="preserve"> </w:t>
            </w:r>
            <w:r w:rsidR="00EA27FB" w:rsidRPr="002D306B">
              <w:rPr>
                <w:rFonts w:ascii="Arial" w:hAnsi="Arial" w:cs="Arial"/>
                <w:sz w:val="20"/>
                <w:szCs w:val="20"/>
              </w:rPr>
              <w:t>166</w:t>
            </w:r>
            <w:r>
              <w:rPr>
                <w:rFonts w:ascii="Arial" w:hAnsi="Arial" w:cs="Arial"/>
                <w:sz w:val="20"/>
                <w:szCs w:val="20"/>
              </w:rPr>
              <w:t>.00</w:t>
            </w:r>
          </w:p>
        </w:tc>
      </w:tr>
      <w:tr w:rsidR="00D558C7" w:rsidRPr="002D306B" w14:paraId="0EC6C487" w14:textId="77777777" w:rsidTr="009D3B7F">
        <w:trPr>
          <w:trHeight w:val="20"/>
        </w:trPr>
        <w:tc>
          <w:tcPr>
            <w:tcW w:w="3629" w:type="pct"/>
            <w:gridSpan w:val="2"/>
          </w:tcPr>
          <w:p w14:paraId="63162941" w14:textId="33086AF9" w:rsidR="00D558C7" w:rsidRPr="002D306B" w:rsidRDefault="00EA27FB" w:rsidP="0062372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b)</w:t>
            </w:r>
            <w:r w:rsidR="003A1B69">
              <w:rPr>
                <w:rFonts w:ascii="Arial" w:hAnsi="Arial" w:cs="Arial"/>
                <w:b/>
                <w:sz w:val="20"/>
                <w:szCs w:val="20"/>
              </w:rPr>
              <w:t xml:space="preserve"> </w:t>
            </w:r>
            <w:r w:rsidRPr="002D306B">
              <w:rPr>
                <w:rFonts w:ascii="Arial" w:hAnsi="Arial" w:cs="Arial"/>
                <w:sz w:val="20"/>
                <w:szCs w:val="20"/>
              </w:rPr>
              <w:t>De 6 a 10 predios</w:t>
            </w:r>
          </w:p>
        </w:tc>
        <w:tc>
          <w:tcPr>
            <w:tcW w:w="1371" w:type="pct"/>
          </w:tcPr>
          <w:p w14:paraId="64398C43" w14:textId="5CF8811D"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w:t>
            </w:r>
            <w:r w:rsidR="00C27F10">
              <w:rPr>
                <w:rFonts w:ascii="Arial" w:hAnsi="Arial" w:cs="Arial"/>
                <w:sz w:val="20"/>
                <w:szCs w:val="20"/>
              </w:rPr>
              <w:t xml:space="preserve"> </w:t>
            </w:r>
            <w:r w:rsidR="00EA27FB" w:rsidRPr="002D306B">
              <w:rPr>
                <w:rFonts w:ascii="Arial" w:hAnsi="Arial" w:cs="Arial"/>
                <w:sz w:val="20"/>
                <w:szCs w:val="20"/>
              </w:rPr>
              <w:t>339</w:t>
            </w:r>
            <w:r>
              <w:rPr>
                <w:rFonts w:ascii="Arial" w:hAnsi="Arial" w:cs="Arial"/>
                <w:sz w:val="20"/>
                <w:szCs w:val="20"/>
              </w:rPr>
              <w:t>.00</w:t>
            </w:r>
          </w:p>
        </w:tc>
      </w:tr>
      <w:tr w:rsidR="00D558C7" w:rsidRPr="002D306B" w14:paraId="33671856" w14:textId="77777777" w:rsidTr="009D3B7F">
        <w:trPr>
          <w:trHeight w:val="20"/>
        </w:trPr>
        <w:tc>
          <w:tcPr>
            <w:tcW w:w="3629" w:type="pct"/>
            <w:gridSpan w:val="2"/>
          </w:tcPr>
          <w:p w14:paraId="7A6E2EE1" w14:textId="4D472B08" w:rsidR="00D558C7" w:rsidRPr="002D306B" w:rsidRDefault="00EA27FB" w:rsidP="0062372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lastRenderedPageBreak/>
              <w:t>c)</w:t>
            </w:r>
            <w:r w:rsidR="003A1B69">
              <w:rPr>
                <w:rFonts w:ascii="Arial" w:hAnsi="Arial" w:cs="Arial"/>
                <w:b/>
                <w:sz w:val="20"/>
                <w:szCs w:val="20"/>
              </w:rPr>
              <w:t xml:space="preserve"> </w:t>
            </w:r>
            <w:r w:rsidRPr="002D306B">
              <w:rPr>
                <w:rFonts w:ascii="Arial" w:hAnsi="Arial" w:cs="Arial"/>
                <w:sz w:val="20"/>
                <w:szCs w:val="20"/>
              </w:rPr>
              <w:t>De 11 a 20 predios</w:t>
            </w:r>
          </w:p>
        </w:tc>
        <w:tc>
          <w:tcPr>
            <w:tcW w:w="1371" w:type="pct"/>
          </w:tcPr>
          <w:p w14:paraId="700964A6" w14:textId="447E1A17"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w:t>
            </w:r>
            <w:r w:rsidR="00C27F10">
              <w:rPr>
                <w:rFonts w:ascii="Arial" w:hAnsi="Arial" w:cs="Arial"/>
                <w:sz w:val="20"/>
                <w:szCs w:val="20"/>
              </w:rPr>
              <w:t xml:space="preserve"> </w:t>
            </w:r>
            <w:r w:rsidR="00EA27FB" w:rsidRPr="002D306B">
              <w:rPr>
                <w:rFonts w:ascii="Arial" w:hAnsi="Arial" w:cs="Arial"/>
                <w:sz w:val="20"/>
                <w:szCs w:val="20"/>
              </w:rPr>
              <w:t>498</w:t>
            </w:r>
            <w:r>
              <w:rPr>
                <w:rFonts w:ascii="Arial" w:hAnsi="Arial" w:cs="Arial"/>
                <w:sz w:val="20"/>
                <w:szCs w:val="20"/>
              </w:rPr>
              <w:t>.00</w:t>
            </w:r>
          </w:p>
        </w:tc>
      </w:tr>
      <w:tr w:rsidR="00D558C7" w:rsidRPr="002D306B" w14:paraId="6D8D6FCA" w14:textId="77777777" w:rsidTr="009D3B7F">
        <w:trPr>
          <w:trHeight w:val="20"/>
        </w:trPr>
        <w:tc>
          <w:tcPr>
            <w:tcW w:w="3629" w:type="pct"/>
            <w:gridSpan w:val="2"/>
          </w:tcPr>
          <w:p w14:paraId="151D619A" w14:textId="56D93EF7" w:rsidR="00D558C7" w:rsidRPr="002D306B" w:rsidRDefault="00EA27FB" w:rsidP="0062372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d)</w:t>
            </w:r>
            <w:r w:rsidR="003A1B69">
              <w:rPr>
                <w:rFonts w:ascii="Arial" w:hAnsi="Arial" w:cs="Arial"/>
                <w:b/>
                <w:sz w:val="20"/>
                <w:szCs w:val="20"/>
              </w:rPr>
              <w:t xml:space="preserve"> </w:t>
            </w:r>
            <w:r w:rsidRPr="002D306B">
              <w:rPr>
                <w:rFonts w:ascii="Arial" w:hAnsi="Arial" w:cs="Arial"/>
                <w:sz w:val="20"/>
                <w:szCs w:val="20"/>
              </w:rPr>
              <w:t>De 21 predios en adelante por cada dirección excedente</w:t>
            </w:r>
          </w:p>
        </w:tc>
        <w:tc>
          <w:tcPr>
            <w:tcW w:w="1371" w:type="pct"/>
          </w:tcPr>
          <w:p w14:paraId="233619ED" w14:textId="5CC7A848"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C27F10">
              <w:rPr>
                <w:rFonts w:ascii="Arial" w:hAnsi="Arial" w:cs="Arial"/>
                <w:sz w:val="20"/>
                <w:szCs w:val="20"/>
              </w:rPr>
              <w:t xml:space="preserve"> </w:t>
            </w:r>
            <w:r w:rsidR="00EA27FB" w:rsidRPr="002D306B">
              <w:rPr>
                <w:rFonts w:ascii="Arial" w:hAnsi="Arial" w:cs="Arial"/>
                <w:sz w:val="20"/>
                <w:szCs w:val="20"/>
              </w:rPr>
              <w:t>32</w:t>
            </w:r>
            <w:r>
              <w:rPr>
                <w:rFonts w:ascii="Arial" w:hAnsi="Arial" w:cs="Arial"/>
                <w:sz w:val="20"/>
                <w:szCs w:val="20"/>
              </w:rPr>
              <w:t>.00</w:t>
            </w:r>
          </w:p>
        </w:tc>
      </w:tr>
      <w:tr w:rsidR="00D558C7" w:rsidRPr="002D306B" w14:paraId="6D06D1C5" w14:textId="77777777" w:rsidTr="00623720">
        <w:trPr>
          <w:trHeight w:val="398"/>
        </w:trPr>
        <w:tc>
          <w:tcPr>
            <w:tcW w:w="3629" w:type="pct"/>
            <w:gridSpan w:val="2"/>
          </w:tcPr>
          <w:p w14:paraId="6606784A" w14:textId="39515F1B" w:rsidR="00D558C7" w:rsidRPr="002D306B" w:rsidRDefault="00EA27FB" w:rsidP="0062372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e)</w:t>
            </w:r>
            <w:r w:rsidR="003A1B69">
              <w:rPr>
                <w:rFonts w:ascii="Arial" w:hAnsi="Arial" w:cs="Arial"/>
                <w:b/>
                <w:sz w:val="20"/>
                <w:szCs w:val="20"/>
              </w:rPr>
              <w:t xml:space="preserve"> </w:t>
            </w:r>
            <w:r w:rsidRPr="002D306B">
              <w:rPr>
                <w:rFonts w:ascii="Arial" w:hAnsi="Arial" w:cs="Arial"/>
                <w:sz w:val="20"/>
                <w:szCs w:val="20"/>
              </w:rPr>
              <w:t>Adicionalmente por cada predio excedente a 21</w:t>
            </w:r>
          </w:p>
        </w:tc>
        <w:tc>
          <w:tcPr>
            <w:tcW w:w="1371" w:type="pct"/>
          </w:tcPr>
          <w:p w14:paraId="21419BE8" w14:textId="0617DEB6"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C27F10">
              <w:rPr>
                <w:rFonts w:ascii="Arial" w:hAnsi="Arial" w:cs="Arial"/>
                <w:sz w:val="20"/>
                <w:szCs w:val="20"/>
              </w:rPr>
              <w:t xml:space="preserve"> </w:t>
            </w:r>
            <w:r w:rsidR="00EA27FB" w:rsidRPr="002D306B">
              <w:rPr>
                <w:rFonts w:ascii="Arial" w:hAnsi="Arial" w:cs="Arial"/>
                <w:sz w:val="20"/>
                <w:szCs w:val="20"/>
              </w:rPr>
              <w:t>20</w:t>
            </w:r>
            <w:r>
              <w:rPr>
                <w:rFonts w:ascii="Arial" w:hAnsi="Arial" w:cs="Arial"/>
                <w:sz w:val="20"/>
                <w:szCs w:val="20"/>
              </w:rPr>
              <w:t>.00</w:t>
            </w:r>
          </w:p>
        </w:tc>
      </w:tr>
      <w:tr w:rsidR="00D558C7" w:rsidRPr="002D306B" w14:paraId="5EFDA4A5" w14:textId="77777777" w:rsidTr="00623720">
        <w:trPr>
          <w:trHeight w:val="431"/>
        </w:trPr>
        <w:tc>
          <w:tcPr>
            <w:tcW w:w="5000" w:type="pct"/>
            <w:gridSpan w:val="3"/>
            <w:vAlign w:val="center"/>
          </w:tcPr>
          <w:p w14:paraId="4A52A12A" w14:textId="77777777" w:rsidR="00D558C7" w:rsidRPr="002D306B" w:rsidRDefault="00EA27FB" w:rsidP="00623720">
            <w:pPr>
              <w:pStyle w:val="TableParagraph"/>
              <w:spacing w:line="240" w:lineRule="auto"/>
              <w:ind w:left="0" w:firstLine="137"/>
              <w:rPr>
                <w:rFonts w:ascii="Arial" w:hAnsi="Arial" w:cs="Arial"/>
                <w:b/>
                <w:sz w:val="20"/>
                <w:szCs w:val="20"/>
              </w:rPr>
            </w:pPr>
            <w:r w:rsidRPr="002D306B">
              <w:rPr>
                <w:rFonts w:ascii="Arial" w:hAnsi="Arial" w:cs="Arial"/>
                <w:b/>
                <w:sz w:val="20"/>
                <w:szCs w:val="20"/>
              </w:rPr>
              <w:t>V.- Información de Bienes Inmuebles por Predio:</w:t>
            </w:r>
          </w:p>
        </w:tc>
      </w:tr>
      <w:tr w:rsidR="00D558C7" w:rsidRPr="002D306B" w14:paraId="3EA657C9" w14:textId="77777777" w:rsidTr="009D3B7F">
        <w:trPr>
          <w:trHeight w:val="20"/>
        </w:trPr>
        <w:tc>
          <w:tcPr>
            <w:tcW w:w="5000" w:type="pct"/>
            <w:gridSpan w:val="3"/>
          </w:tcPr>
          <w:p w14:paraId="43A2265B" w14:textId="77777777" w:rsidR="00D558C7" w:rsidRPr="002D306B" w:rsidRDefault="00EA27FB" w:rsidP="002D306B">
            <w:pPr>
              <w:pStyle w:val="TableParagraph"/>
              <w:spacing w:line="240" w:lineRule="auto"/>
              <w:ind w:left="0"/>
              <w:rPr>
                <w:rFonts w:ascii="Arial" w:hAnsi="Arial" w:cs="Arial"/>
                <w:b/>
                <w:sz w:val="20"/>
                <w:szCs w:val="20"/>
              </w:rPr>
            </w:pPr>
            <w:r w:rsidRPr="002D306B">
              <w:rPr>
                <w:rFonts w:ascii="Arial" w:hAnsi="Arial" w:cs="Arial"/>
                <w:b/>
                <w:sz w:val="20"/>
                <w:szCs w:val="20"/>
              </w:rPr>
              <w:t>Por elaboración de planos topográficos (Rústico):</w:t>
            </w:r>
          </w:p>
        </w:tc>
      </w:tr>
      <w:tr w:rsidR="00D558C7" w:rsidRPr="002D306B" w14:paraId="34C844F8" w14:textId="77777777" w:rsidTr="009D3B7F">
        <w:trPr>
          <w:trHeight w:val="20"/>
        </w:trPr>
        <w:tc>
          <w:tcPr>
            <w:tcW w:w="3620" w:type="pct"/>
          </w:tcPr>
          <w:p w14:paraId="0E8294FC" w14:textId="02998803" w:rsidR="00D558C7" w:rsidRPr="002D306B" w:rsidRDefault="00EA27FB" w:rsidP="00BC7A5D">
            <w:pPr>
              <w:pStyle w:val="TableParagraph"/>
              <w:numPr>
                <w:ilvl w:val="0"/>
                <w:numId w:val="43"/>
              </w:numPr>
              <w:spacing w:line="240" w:lineRule="auto"/>
              <w:jc w:val="both"/>
              <w:rPr>
                <w:rFonts w:ascii="Arial" w:hAnsi="Arial" w:cs="Arial"/>
                <w:sz w:val="20"/>
                <w:szCs w:val="20"/>
              </w:rPr>
            </w:pPr>
            <w:r w:rsidRPr="002D306B">
              <w:rPr>
                <w:rFonts w:ascii="Arial" w:hAnsi="Arial" w:cs="Arial"/>
                <w:sz w:val="20"/>
                <w:szCs w:val="20"/>
              </w:rPr>
              <w:t>Planos topográficos de 1 m2 a 9,999 m2</w:t>
            </w:r>
          </w:p>
        </w:tc>
        <w:tc>
          <w:tcPr>
            <w:tcW w:w="1380" w:type="pct"/>
            <w:gridSpan w:val="2"/>
          </w:tcPr>
          <w:p w14:paraId="429A4EA7" w14:textId="1346C9D8" w:rsidR="00D558C7" w:rsidRPr="002D306B" w:rsidRDefault="009D3B7F"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C27F10">
              <w:rPr>
                <w:rFonts w:ascii="Arial" w:hAnsi="Arial" w:cs="Arial"/>
                <w:sz w:val="20"/>
                <w:szCs w:val="20"/>
              </w:rPr>
              <w:t xml:space="preserve"> </w:t>
            </w:r>
            <w:r w:rsidR="00EA27FB" w:rsidRPr="002D306B">
              <w:rPr>
                <w:rFonts w:ascii="Arial" w:hAnsi="Arial" w:cs="Arial"/>
                <w:sz w:val="20"/>
                <w:szCs w:val="20"/>
              </w:rPr>
              <w:t>731</w:t>
            </w:r>
            <w:r>
              <w:rPr>
                <w:rFonts w:ascii="Arial" w:hAnsi="Arial" w:cs="Arial"/>
                <w:sz w:val="20"/>
                <w:szCs w:val="20"/>
              </w:rPr>
              <w:t>.00</w:t>
            </w:r>
          </w:p>
        </w:tc>
      </w:tr>
      <w:tr w:rsidR="00D558C7" w:rsidRPr="002D306B" w14:paraId="4A5A5346" w14:textId="77777777" w:rsidTr="009D3B7F">
        <w:trPr>
          <w:trHeight w:val="20"/>
        </w:trPr>
        <w:tc>
          <w:tcPr>
            <w:tcW w:w="3620" w:type="pct"/>
          </w:tcPr>
          <w:p w14:paraId="020AB1F1" w14:textId="1D8F778B" w:rsidR="00D558C7" w:rsidRPr="002D306B" w:rsidRDefault="00EA27FB" w:rsidP="00BC7A5D">
            <w:pPr>
              <w:pStyle w:val="TableParagraph"/>
              <w:numPr>
                <w:ilvl w:val="0"/>
                <w:numId w:val="43"/>
              </w:numPr>
              <w:spacing w:line="240" w:lineRule="auto"/>
              <w:jc w:val="both"/>
              <w:rPr>
                <w:rFonts w:ascii="Arial" w:hAnsi="Arial" w:cs="Arial"/>
                <w:sz w:val="20"/>
                <w:szCs w:val="20"/>
              </w:rPr>
            </w:pPr>
            <w:r w:rsidRPr="002D306B">
              <w:rPr>
                <w:rFonts w:ascii="Arial" w:hAnsi="Arial" w:cs="Arial"/>
                <w:sz w:val="20"/>
                <w:szCs w:val="20"/>
              </w:rPr>
              <w:t>Planos topográficos de 1-00-00 HA a 11-00-00 HA</w:t>
            </w:r>
          </w:p>
        </w:tc>
        <w:tc>
          <w:tcPr>
            <w:tcW w:w="1380" w:type="pct"/>
            <w:gridSpan w:val="2"/>
          </w:tcPr>
          <w:p w14:paraId="6F5927D7" w14:textId="2C675579" w:rsidR="00D558C7" w:rsidRPr="002D306B" w:rsidRDefault="009D3B7F"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C27F10">
              <w:rPr>
                <w:rFonts w:ascii="Arial" w:hAnsi="Arial" w:cs="Arial"/>
                <w:sz w:val="20"/>
                <w:szCs w:val="20"/>
              </w:rPr>
              <w:t xml:space="preserve"> </w:t>
            </w:r>
            <w:r>
              <w:rPr>
                <w:rFonts w:ascii="Arial" w:hAnsi="Arial" w:cs="Arial"/>
                <w:sz w:val="20"/>
                <w:szCs w:val="20"/>
              </w:rPr>
              <w:t xml:space="preserve"> </w:t>
            </w:r>
            <w:r w:rsidR="00EA27FB" w:rsidRPr="002D306B">
              <w:rPr>
                <w:rFonts w:ascii="Arial" w:hAnsi="Arial" w:cs="Arial"/>
                <w:sz w:val="20"/>
                <w:szCs w:val="20"/>
              </w:rPr>
              <w:t>775</w:t>
            </w:r>
            <w:r>
              <w:rPr>
                <w:rFonts w:ascii="Arial" w:hAnsi="Arial" w:cs="Arial"/>
                <w:sz w:val="20"/>
                <w:szCs w:val="20"/>
              </w:rPr>
              <w:t>.00</w:t>
            </w:r>
          </w:p>
        </w:tc>
      </w:tr>
      <w:tr w:rsidR="00D558C7" w:rsidRPr="002D306B" w14:paraId="7249D52F" w14:textId="77777777" w:rsidTr="009D3B7F">
        <w:trPr>
          <w:trHeight w:val="20"/>
        </w:trPr>
        <w:tc>
          <w:tcPr>
            <w:tcW w:w="3620" w:type="pct"/>
          </w:tcPr>
          <w:p w14:paraId="0639920E" w14:textId="01CB0C52" w:rsidR="00D558C7" w:rsidRPr="002D306B" w:rsidRDefault="00EA27FB" w:rsidP="00BC7A5D">
            <w:pPr>
              <w:pStyle w:val="TableParagraph"/>
              <w:numPr>
                <w:ilvl w:val="0"/>
                <w:numId w:val="43"/>
              </w:numPr>
              <w:spacing w:line="240" w:lineRule="auto"/>
              <w:jc w:val="both"/>
              <w:rPr>
                <w:rFonts w:ascii="Arial" w:hAnsi="Arial" w:cs="Arial"/>
                <w:sz w:val="20"/>
                <w:szCs w:val="20"/>
              </w:rPr>
            </w:pPr>
            <w:r w:rsidRPr="002D306B">
              <w:rPr>
                <w:rFonts w:ascii="Arial" w:hAnsi="Arial" w:cs="Arial"/>
                <w:sz w:val="20"/>
                <w:szCs w:val="20"/>
              </w:rPr>
              <w:t>Planos topográficos de 11-00-01 HA a 20-00-00 HA</w:t>
            </w:r>
          </w:p>
        </w:tc>
        <w:tc>
          <w:tcPr>
            <w:tcW w:w="1380" w:type="pct"/>
            <w:gridSpan w:val="2"/>
          </w:tcPr>
          <w:p w14:paraId="69A4CC98" w14:textId="201DA59E" w:rsidR="00D558C7" w:rsidRPr="002D306B" w:rsidRDefault="009D3B7F"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C27F10">
              <w:rPr>
                <w:rFonts w:ascii="Arial" w:hAnsi="Arial" w:cs="Arial"/>
                <w:sz w:val="20"/>
                <w:szCs w:val="20"/>
              </w:rPr>
              <w:t xml:space="preserve"> </w:t>
            </w:r>
            <w:r>
              <w:rPr>
                <w:rFonts w:ascii="Arial" w:hAnsi="Arial" w:cs="Arial"/>
                <w:sz w:val="20"/>
                <w:szCs w:val="20"/>
              </w:rPr>
              <w:t xml:space="preserve">  </w:t>
            </w:r>
            <w:r w:rsidR="00EA27FB" w:rsidRPr="002D306B">
              <w:rPr>
                <w:rFonts w:ascii="Arial" w:hAnsi="Arial" w:cs="Arial"/>
                <w:sz w:val="20"/>
                <w:szCs w:val="20"/>
              </w:rPr>
              <w:t>933</w:t>
            </w:r>
            <w:r>
              <w:rPr>
                <w:rFonts w:ascii="Arial" w:hAnsi="Arial" w:cs="Arial"/>
                <w:sz w:val="20"/>
                <w:szCs w:val="20"/>
              </w:rPr>
              <w:t>.00</w:t>
            </w:r>
          </w:p>
        </w:tc>
      </w:tr>
      <w:tr w:rsidR="00D558C7" w:rsidRPr="002D306B" w14:paraId="5AAB862F" w14:textId="77777777" w:rsidTr="009D3B7F">
        <w:trPr>
          <w:trHeight w:val="20"/>
        </w:trPr>
        <w:tc>
          <w:tcPr>
            <w:tcW w:w="3620" w:type="pct"/>
          </w:tcPr>
          <w:p w14:paraId="1584507B" w14:textId="7161B9E8" w:rsidR="00D558C7" w:rsidRPr="002D306B" w:rsidRDefault="00EA27FB" w:rsidP="00BC7A5D">
            <w:pPr>
              <w:pStyle w:val="TableParagraph"/>
              <w:numPr>
                <w:ilvl w:val="0"/>
                <w:numId w:val="43"/>
              </w:numPr>
              <w:spacing w:line="240" w:lineRule="auto"/>
              <w:jc w:val="both"/>
              <w:rPr>
                <w:rFonts w:ascii="Arial" w:hAnsi="Arial" w:cs="Arial"/>
                <w:sz w:val="20"/>
                <w:szCs w:val="20"/>
              </w:rPr>
            </w:pPr>
            <w:r w:rsidRPr="002D306B">
              <w:rPr>
                <w:rFonts w:ascii="Arial" w:hAnsi="Arial" w:cs="Arial"/>
                <w:sz w:val="20"/>
                <w:szCs w:val="20"/>
              </w:rPr>
              <w:t>Planos topográficos de 20-00-01 HA a 30-00-00 HA</w:t>
            </w:r>
          </w:p>
        </w:tc>
        <w:tc>
          <w:tcPr>
            <w:tcW w:w="1380" w:type="pct"/>
            <w:gridSpan w:val="2"/>
          </w:tcPr>
          <w:p w14:paraId="10104173" w14:textId="34BBB50E" w:rsidR="00D558C7" w:rsidRPr="002D306B" w:rsidRDefault="009D3B7F" w:rsidP="00C27F10">
            <w:pPr>
              <w:pStyle w:val="TableParagraph"/>
              <w:spacing w:line="240" w:lineRule="auto"/>
              <w:ind w:left="0"/>
              <w:jc w:val="center"/>
              <w:rPr>
                <w:rFonts w:ascii="Arial" w:hAnsi="Arial" w:cs="Arial"/>
                <w:sz w:val="20"/>
                <w:szCs w:val="20"/>
              </w:rPr>
            </w:pPr>
            <w:r>
              <w:rPr>
                <w:rFonts w:ascii="Arial" w:hAnsi="Arial" w:cs="Arial"/>
                <w:sz w:val="20"/>
                <w:szCs w:val="20"/>
              </w:rPr>
              <w:t>$</w:t>
            </w:r>
            <w:r w:rsidR="00C27F10">
              <w:rPr>
                <w:rFonts w:ascii="Arial" w:hAnsi="Arial" w:cs="Arial"/>
                <w:sz w:val="20"/>
                <w:szCs w:val="20"/>
              </w:rPr>
              <w:t xml:space="preserve"> </w:t>
            </w:r>
            <w:r w:rsidR="00EA27FB" w:rsidRPr="002D306B">
              <w:rPr>
                <w:rFonts w:ascii="Arial" w:hAnsi="Arial" w:cs="Arial"/>
                <w:sz w:val="20"/>
                <w:szCs w:val="20"/>
              </w:rPr>
              <w:t>1,161</w:t>
            </w:r>
            <w:r>
              <w:rPr>
                <w:rFonts w:ascii="Arial" w:hAnsi="Arial" w:cs="Arial"/>
                <w:sz w:val="20"/>
                <w:szCs w:val="20"/>
              </w:rPr>
              <w:t>.00</w:t>
            </w:r>
          </w:p>
        </w:tc>
      </w:tr>
      <w:tr w:rsidR="00D558C7" w:rsidRPr="002D306B" w14:paraId="538BDD60" w14:textId="77777777" w:rsidTr="009D3B7F">
        <w:trPr>
          <w:trHeight w:val="20"/>
        </w:trPr>
        <w:tc>
          <w:tcPr>
            <w:tcW w:w="3620" w:type="pct"/>
          </w:tcPr>
          <w:p w14:paraId="324927C4" w14:textId="3D18155F" w:rsidR="00D558C7" w:rsidRPr="002D306B" w:rsidRDefault="00EA27FB" w:rsidP="00BC7A5D">
            <w:pPr>
              <w:pStyle w:val="TableParagraph"/>
              <w:numPr>
                <w:ilvl w:val="0"/>
                <w:numId w:val="43"/>
              </w:numPr>
              <w:spacing w:line="240" w:lineRule="auto"/>
              <w:jc w:val="both"/>
              <w:rPr>
                <w:rFonts w:ascii="Arial" w:hAnsi="Arial" w:cs="Arial"/>
                <w:sz w:val="20"/>
                <w:szCs w:val="20"/>
              </w:rPr>
            </w:pPr>
            <w:r w:rsidRPr="002D306B">
              <w:rPr>
                <w:rFonts w:ascii="Arial" w:hAnsi="Arial" w:cs="Arial"/>
                <w:sz w:val="20"/>
                <w:szCs w:val="20"/>
              </w:rPr>
              <w:t>Planos topográficos de 30-00-01 HA en adelante por cada</w:t>
            </w:r>
            <w:r w:rsidR="009D3B7F">
              <w:rPr>
                <w:rFonts w:ascii="Arial" w:hAnsi="Arial" w:cs="Arial"/>
                <w:sz w:val="20"/>
                <w:szCs w:val="20"/>
              </w:rPr>
              <w:t xml:space="preserve"> </w:t>
            </w:r>
            <w:r w:rsidRPr="002D306B">
              <w:rPr>
                <w:rFonts w:ascii="Arial" w:hAnsi="Arial" w:cs="Arial"/>
                <w:sz w:val="20"/>
                <w:szCs w:val="20"/>
              </w:rPr>
              <w:t>hectárea</w:t>
            </w:r>
          </w:p>
        </w:tc>
        <w:tc>
          <w:tcPr>
            <w:tcW w:w="1380" w:type="pct"/>
            <w:gridSpan w:val="2"/>
          </w:tcPr>
          <w:p w14:paraId="3B876073" w14:textId="1DBA1081" w:rsidR="00D558C7" w:rsidRPr="002D306B" w:rsidRDefault="009D3B7F" w:rsidP="00C27F10">
            <w:pPr>
              <w:pStyle w:val="TableParagraph"/>
              <w:tabs>
                <w:tab w:val="left" w:pos="1604"/>
              </w:tabs>
              <w:spacing w:line="240" w:lineRule="auto"/>
              <w:ind w:left="0"/>
              <w:jc w:val="center"/>
              <w:rPr>
                <w:rFonts w:ascii="Arial" w:hAnsi="Arial" w:cs="Arial"/>
                <w:sz w:val="20"/>
                <w:szCs w:val="20"/>
              </w:rPr>
            </w:pPr>
            <w:r>
              <w:rPr>
                <w:rFonts w:ascii="Arial" w:hAnsi="Arial" w:cs="Arial"/>
                <w:sz w:val="20"/>
                <w:szCs w:val="20"/>
              </w:rPr>
              <w:t xml:space="preserve">$    </w:t>
            </w:r>
            <w:r w:rsidR="00C27F10">
              <w:rPr>
                <w:rFonts w:ascii="Arial" w:hAnsi="Arial" w:cs="Arial"/>
                <w:sz w:val="20"/>
                <w:szCs w:val="20"/>
              </w:rPr>
              <w:t xml:space="preserve"> </w:t>
            </w:r>
            <w:r>
              <w:rPr>
                <w:rFonts w:ascii="Arial" w:hAnsi="Arial" w:cs="Arial"/>
                <w:sz w:val="20"/>
                <w:szCs w:val="20"/>
              </w:rPr>
              <w:t xml:space="preserve"> </w:t>
            </w:r>
            <w:r w:rsidR="00EA27FB" w:rsidRPr="002D306B">
              <w:rPr>
                <w:rFonts w:ascii="Arial" w:hAnsi="Arial" w:cs="Arial"/>
                <w:sz w:val="20"/>
                <w:szCs w:val="20"/>
              </w:rPr>
              <w:t>39</w:t>
            </w:r>
            <w:r>
              <w:rPr>
                <w:rFonts w:ascii="Arial" w:hAnsi="Arial" w:cs="Arial"/>
                <w:sz w:val="20"/>
                <w:szCs w:val="20"/>
              </w:rPr>
              <w:t>.00</w:t>
            </w:r>
          </w:p>
        </w:tc>
      </w:tr>
    </w:tbl>
    <w:p w14:paraId="68FCFD7F" w14:textId="77777777" w:rsidR="00BC7A5D" w:rsidRDefault="00BC7A5D" w:rsidP="009C03DD">
      <w:pPr>
        <w:spacing w:line="360" w:lineRule="auto"/>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29"/>
        <w:gridCol w:w="175"/>
        <w:gridCol w:w="2507"/>
      </w:tblGrid>
      <w:tr w:rsidR="00D558C7" w:rsidRPr="002D306B" w14:paraId="2A5DB0AB" w14:textId="77777777" w:rsidTr="005B6A22">
        <w:trPr>
          <w:trHeight w:val="20"/>
        </w:trPr>
        <w:tc>
          <w:tcPr>
            <w:tcW w:w="3624" w:type="pct"/>
            <w:gridSpan w:val="2"/>
            <w:shd w:val="clear" w:color="auto" w:fill="D9D9D9" w:themeFill="background1" w:themeFillShade="D9"/>
          </w:tcPr>
          <w:p w14:paraId="564416B8"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376" w:type="pct"/>
            <w:shd w:val="clear" w:color="auto" w:fill="D9D9D9" w:themeFill="background1" w:themeFillShade="D9"/>
          </w:tcPr>
          <w:p w14:paraId="62387141" w14:textId="2B2BFD72" w:rsidR="00D558C7" w:rsidRPr="002D306B" w:rsidRDefault="001163F4"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r>
              <w:rPr>
                <w:rFonts w:ascii="Arial" w:hAnsi="Arial" w:cs="Arial"/>
                <w:b/>
                <w:sz w:val="20"/>
                <w:szCs w:val="20"/>
              </w:rPr>
              <w:t xml:space="preserve"> EN PESOS</w:t>
            </w:r>
          </w:p>
        </w:tc>
      </w:tr>
      <w:tr w:rsidR="00D558C7" w:rsidRPr="002D306B" w14:paraId="6925BC21" w14:textId="77777777" w:rsidTr="00C27F10">
        <w:trPr>
          <w:trHeight w:val="464"/>
        </w:trPr>
        <w:tc>
          <w:tcPr>
            <w:tcW w:w="5000" w:type="pct"/>
            <w:gridSpan w:val="3"/>
            <w:vAlign w:val="center"/>
          </w:tcPr>
          <w:p w14:paraId="674F52BB" w14:textId="77777777" w:rsidR="00D558C7" w:rsidRPr="002D306B" w:rsidRDefault="00EA27FB" w:rsidP="00C27F10">
            <w:pPr>
              <w:pStyle w:val="TableParagraph"/>
              <w:spacing w:line="240" w:lineRule="auto"/>
              <w:ind w:left="0" w:firstLine="137"/>
              <w:rPr>
                <w:rFonts w:ascii="Arial" w:hAnsi="Arial" w:cs="Arial"/>
                <w:b/>
                <w:sz w:val="20"/>
                <w:szCs w:val="20"/>
              </w:rPr>
            </w:pPr>
            <w:r w:rsidRPr="002D306B">
              <w:rPr>
                <w:rFonts w:ascii="Arial" w:hAnsi="Arial" w:cs="Arial"/>
                <w:b/>
                <w:sz w:val="20"/>
                <w:szCs w:val="20"/>
              </w:rPr>
              <w:t>VI.- Información de Bienes Inmuebles por Predio:</w:t>
            </w:r>
          </w:p>
        </w:tc>
      </w:tr>
      <w:tr w:rsidR="00D558C7" w:rsidRPr="002D306B" w14:paraId="44DB5E8C" w14:textId="77777777" w:rsidTr="0077116C">
        <w:trPr>
          <w:trHeight w:val="20"/>
        </w:trPr>
        <w:tc>
          <w:tcPr>
            <w:tcW w:w="5000" w:type="pct"/>
            <w:gridSpan w:val="3"/>
          </w:tcPr>
          <w:p w14:paraId="67AF22EA" w14:textId="77777777" w:rsidR="00D558C7" w:rsidRPr="002D306B" w:rsidRDefault="00EA27FB" w:rsidP="002D306B">
            <w:pPr>
              <w:pStyle w:val="TableParagraph"/>
              <w:spacing w:line="240" w:lineRule="auto"/>
              <w:ind w:left="0"/>
              <w:rPr>
                <w:rFonts w:ascii="Arial" w:hAnsi="Arial" w:cs="Arial"/>
                <w:b/>
                <w:sz w:val="20"/>
                <w:szCs w:val="20"/>
              </w:rPr>
            </w:pPr>
            <w:r w:rsidRPr="002D306B">
              <w:rPr>
                <w:rFonts w:ascii="Arial" w:hAnsi="Arial" w:cs="Arial"/>
                <w:b/>
                <w:sz w:val="20"/>
                <w:szCs w:val="20"/>
              </w:rPr>
              <w:t>Por elaboración de planos topográficos (Urbano):</w:t>
            </w:r>
          </w:p>
        </w:tc>
      </w:tr>
      <w:tr w:rsidR="00D558C7" w:rsidRPr="002D306B" w14:paraId="52599163" w14:textId="77777777" w:rsidTr="0077116C">
        <w:trPr>
          <w:trHeight w:val="20"/>
        </w:trPr>
        <w:tc>
          <w:tcPr>
            <w:tcW w:w="3624" w:type="pct"/>
            <w:gridSpan w:val="2"/>
          </w:tcPr>
          <w:p w14:paraId="2EC6FE25" w14:textId="09E51789" w:rsidR="00D558C7" w:rsidRPr="002D306B" w:rsidRDefault="00EA27FB" w:rsidP="00C27F1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a)</w:t>
            </w:r>
            <w:r w:rsidR="0077116C">
              <w:rPr>
                <w:rFonts w:ascii="Arial" w:hAnsi="Arial" w:cs="Arial"/>
                <w:b/>
                <w:sz w:val="20"/>
                <w:szCs w:val="20"/>
              </w:rPr>
              <w:t xml:space="preserve"> </w:t>
            </w:r>
            <w:r w:rsidRPr="002D306B">
              <w:rPr>
                <w:rFonts w:ascii="Arial" w:hAnsi="Arial" w:cs="Arial"/>
                <w:sz w:val="20"/>
                <w:szCs w:val="20"/>
              </w:rPr>
              <w:t>Catastrales a escala sin cuadro de construcción</w:t>
            </w:r>
          </w:p>
        </w:tc>
        <w:tc>
          <w:tcPr>
            <w:tcW w:w="1376" w:type="pct"/>
          </w:tcPr>
          <w:p w14:paraId="2310B0C1" w14:textId="4775D6DA" w:rsidR="00D558C7" w:rsidRPr="002D306B" w:rsidRDefault="0077116C" w:rsidP="00C27F10">
            <w:pPr>
              <w:pStyle w:val="TableParagraph"/>
              <w:spacing w:line="240" w:lineRule="auto"/>
              <w:ind w:left="0"/>
              <w:jc w:val="center"/>
              <w:rPr>
                <w:rFonts w:ascii="Arial" w:hAnsi="Arial" w:cs="Arial"/>
                <w:sz w:val="20"/>
                <w:szCs w:val="20"/>
              </w:rPr>
            </w:pPr>
            <w:r>
              <w:rPr>
                <w:rFonts w:ascii="Arial" w:hAnsi="Arial" w:cs="Arial"/>
                <w:sz w:val="20"/>
                <w:szCs w:val="20"/>
              </w:rPr>
              <w:t>$</w:t>
            </w:r>
            <w:r w:rsidR="001739E6">
              <w:rPr>
                <w:rFonts w:ascii="Arial" w:hAnsi="Arial" w:cs="Arial"/>
                <w:sz w:val="20"/>
                <w:szCs w:val="20"/>
              </w:rPr>
              <w:t xml:space="preserve">  </w:t>
            </w:r>
            <w:r w:rsidR="00C27F10">
              <w:rPr>
                <w:rFonts w:ascii="Arial" w:hAnsi="Arial" w:cs="Arial"/>
                <w:sz w:val="20"/>
                <w:szCs w:val="20"/>
              </w:rPr>
              <w:t xml:space="preserve"> </w:t>
            </w:r>
            <w:r w:rsidR="001739E6">
              <w:rPr>
                <w:rFonts w:ascii="Arial" w:hAnsi="Arial" w:cs="Arial"/>
                <w:sz w:val="20"/>
                <w:szCs w:val="20"/>
              </w:rPr>
              <w:t xml:space="preserve"> </w:t>
            </w:r>
            <w:r w:rsidR="00EA27FB" w:rsidRPr="002D306B">
              <w:rPr>
                <w:rFonts w:ascii="Arial" w:hAnsi="Arial" w:cs="Arial"/>
                <w:sz w:val="20"/>
                <w:szCs w:val="20"/>
              </w:rPr>
              <w:t>731.00</w:t>
            </w:r>
          </w:p>
        </w:tc>
      </w:tr>
      <w:tr w:rsidR="00D558C7" w:rsidRPr="002D306B" w14:paraId="26B7866B" w14:textId="77777777" w:rsidTr="0077116C">
        <w:trPr>
          <w:trHeight w:val="20"/>
        </w:trPr>
        <w:tc>
          <w:tcPr>
            <w:tcW w:w="3624" w:type="pct"/>
            <w:gridSpan w:val="2"/>
          </w:tcPr>
          <w:p w14:paraId="512B626C" w14:textId="76BEA9CB" w:rsidR="00D558C7" w:rsidRPr="002D306B" w:rsidRDefault="00EA27FB" w:rsidP="00C27F1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b)</w:t>
            </w:r>
            <w:r w:rsidR="0077116C">
              <w:rPr>
                <w:rFonts w:ascii="Arial" w:hAnsi="Arial" w:cs="Arial"/>
                <w:b/>
                <w:sz w:val="20"/>
                <w:szCs w:val="20"/>
              </w:rPr>
              <w:t xml:space="preserve"> </w:t>
            </w:r>
            <w:r w:rsidRPr="002D306B">
              <w:rPr>
                <w:rFonts w:ascii="Arial" w:hAnsi="Arial" w:cs="Arial"/>
                <w:sz w:val="20"/>
                <w:szCs w:val="20"/>
              </w:rPr>
              <w:t>Planos topográficos de 1 m2 a 9,999 m2</w:t>
            </w:r>
          </w:p>
        </w:tc>
        <w:tc>
          <w:tcPr>
            <w:tcW w:w="1376" w:type="pct"/>
          </w:tcPr>
          <w:p w14:paraId="086BB2D0" w14:textId="64D7D792" w:rsidR="00D558C7" w:rsidRPr="002D306B" w:rsidRDefault="0077116C" w:rsidP="00C27F10">
            <w:pPr>
              <w:pStyle w:val="TableParagraph"/>
              <w:spacing w:line="240" w:lineRule="auto"/>
              <w:ind w:left="0"/>
              <w:jc w:val="center"/>
              <w:rPr>
                <w:rFonts w:ascii="Arial" w:hAnsi="Arial" w:cs="Arial"/>
                <w:sz w:val="20"/>
                <w:szCs w:val="20"/>
              </w:rPr>
            </w:pPr>
            <w:r>
              <w:rPr>
                <w:rFonts w:ascii="Arial" w:hAnsi="Arial" w:cs="Arial"/>
                <w:sz w:val="20"/>
                <w:szCs w:val="20"/>
              </w:rPr>
              <w:t>$</w:t>
            </w:r>
            <w:r w:rsidR="001739E6">
              <w:rPr>
                <w:rFonts w:ascii="Arial" w:hAnsi="Arial" w:cs="Arial"/>
                <w:sz w:val="20"/>
                <w:szCs w:val="20"/>
              </w:rPr>
              <w:t xml:space="preserve"> </w:t>
            </w:r>
            <w:r w:rsidR="00C27F10">
              <w:rPr>
                <w:rFonts w:ascii="Arial" w:hAnsi="Arial" w:cs="Arial"/>
                <w:sz w:val="20"/>
                <w:szCs w:val="20"/>
              </w:rPr>
              <w:t xml:space="preserve"> </w:t>
            </w:r>
            <w:r w:rsidR="001739E6">
              <w:rPr>
                <w:rFonts w:ascii="Arial" w:hAnsi="Arial" w:cs="Arial"/>
                <w:sz w:val="20"/>
                <w:szCs w:val="20"/>
              </w:rPr>
              <w:t xml:space="preserve">  </w:t>
            </w:r>
            <w:r w:rsidR="00EA27FB" w:rsidRPr="002D306B">
              <w:rPr>
                <w:rFonts w:ascii="Arial" w:hAnsi="Arial" w:cs="Arial"/>
                <w:sz w:val="20"/>
                <w:szCs w:val="20"/>
              </w:rPr>
              <w:t>775.00</w:t>
            </w:r>
          </w:p>
        </w:tc>
      </w:tr>
      <w:tr w:rsidR="00D558C7" w:rsidRPr="002D306B" w14:paraId="72A1C1B2" w14:textId="77777777" w:rsidTr="0077116C">
        <w:trPr>
          <w:trHeight w:val="20"/>
        </w:trPr>
        <w:tc>
          <w:tcPr>
            <w:tcW w:w="3624" w:type="pct"/>
            <w:gridSpan w:val="2"/>
          </w:tcPr>
          <w:p w14:paraId="69AC7AD4" w14:textId="01C98699" w:rsidR="00D558C7" w:rsidRPr="002D306B" w:rsidRDefault="00EA27FB" w:rsidP="00C27F1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c)</w:t>
            </w:r>
            <w:r w:rsidR="0077116C">
              <w:rPr>
                <w:rFonts w:ascii="Arial" w:hAnsi="Arial" w:cs="Arial"/>
                <w:b/>
                <w:sz w:val="20"/>
                <w:szCs w:val="20"/>
              </w:rPr>
              <w:t xml:space="preserve"> </w:t>
            </w:r>
            <w:r w:rsidRPr="002D306B">
              <w:rPr>
                <w:rFonts w:ascii="Arial" w:hAnsi="Arial" w:cs="Arial"/>
                <w:sz w:val="20"/>
                <w:szCs w:val="20"/>
              </w:rPr>
              <w:t>Planos topográficos de 1-00-00 HA a 11-00-00 HA</w:t>
            </w:r>
          </w:p>
        </w:tc>
        <w:tc>
          <w:tcPr>
            <w:tcW w:w="1376" w:type="pct"/>
          </w:tcPr>
          <w:p w14:paraId="18F10D8E" w14:textId="40A714DA" w:rsidR="00D558C7" w:rsidRPr="002D306B" w:rsidRDefault="0077116C" w:rsidP="00C27F10">
            <w:pPr>
              <w:pStyle w:val="TableParagraph"/>
              <w:tabs>
                <w:tab w:val="left" w:pos="1671"/>
                <w:tab w:val="left" w:pos="1836"/>
              </w:tabs>
              <w:spacing w:line="240" w:lineRule="auto"/>
              <w:ind w:left="0"/>
              <w:jc w:val="center"/>
              <w:rPr>
                <w:rFonts w:ascii="Arial" w:hAnsi="Arial" w:cs="Arial"/>
                <w:sz w:val="20"/>
                <w:szCs w:val="20"/>
              </w:rPr>
            </w:pPr>
            <w:r>
              <w:rPr>
                <w:rFonts w:ascii="Arial" w:hAnsi="Arial" w:cs="Arial"/>
                <w:sz w:val="20"/>
                <w:szCs w:val="20"/>
              </w:rPr>
              <w:t>$</w:t>
            </w:r>
            <w:r w:rsidR="00C27F10">
              <w:rPr>
                <w:rFonts w:ascii="Arial" w:hAnsi="Arial" w:cs="Arial"/>
                <w:sz w:val="20"/>
                <w:szCs w:val="20"/>
              </w:rPr>
              <w:t xml:space="preserve"> </w:t>
            </w:r>
            <w:r w:rsidR="001739E6">
              <w:rPr>
                <w:rFonts w:ascii="Arial" w:hAnsi="Arial" w:cs="Arial"/>
                <w:sz w:val="20"/>
                <w:szCs w:val="20"/>
              </w:rPr>
              <w:t xml:space="preserve">   </w:t>
            </w:r>
            <w:r w:rsidR="00EA27FB" w:rsidRPr="002D306B">
              <w:rPr>
                <w:rFonts w:ascii="Arial" w:hAnsi="Arial" w:cs="Arial"/>
                <w:sz w:val="20"/>
                <w:szCs w:val="20"/>
              </w:rPr>
              <w:t>498.00</w:t>
            </w:r>
          </w:p>
        </w:tc>
      </w:tr>
      <w:tr w:rsidR="00D558C7" w:rsidRPr="002D306B" w14:paraId="697344D0" w14:textId="77777777" w:rsidTr="0077116C">
        <w:trPr>
          <w:trHeight w:val="20"/>
        </w:trPr>
        <w:tc>
          <w:tcPr>
            <w:tcW w:w="3624" w:type="pct"/>
            <w:gridSpan w:val="2"/>
          </w:tcPr>
          <w:p w14:paraId="4290C3F2" w14:textId="6817BAC1" w:rsidR="00D558C7" w:rsidRPr="002D306B" w:rsidRDefault="00EA27FB" w:rsidP="00C27F1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d)</w:t>
            </w:r>
            <w:r w:rsidR="0077116C">
              <w:rPr>
                <w:rFonts w:ascii="Arial" w:hAnsi="Arial" w:cs="Arial"/>
                <w:b/>
                <w:sz w:val="20"/>
                <w:szCs w:val="20"/>
              </w:rPr>
              <w:t xml:space="preserve"> </w:t>
            </w:r>
            <w:r w:rsidRPr="002D306B">
              <w:rPr>
                <w:rFonts w:ascii="Arial" w:hAnsi="Arial" w:cs="Arial"/>
                <w:sz w:val="20"/>
                <w:szCs w:val="20"/>
              </w:rPr>
              <w:t>Planos topográficos de 11-00-01 HA a 20-00-00 HA</w:t>
            </w:r>
          </w:p>
        </w:tc>
        <w:tc>
          <w:tcPr>
            <w:tcW w:w="1376" w:type="pct"/>
          </w:tcPr>
          <w:p w14:paraId="46BA0589" w14:textId="73A94ACA" w:rsidR="00D558C7" w:rsidRPr="002D306B" w:rsidRDefault="0077116C" w:rsidP="00C27F10">
            <w:pPr>
              <w:pStyle w:val="TableParagraph"/>
              <w:tabs>
                <w:tab w:val="left" w:pos="1613"/>
                <w:tab w:val="left" w:pos="1761"/>
              </w:tabs>
              <w:spacing w:line="240" w:lineRule="auto"/>
              <w:ind w:left="0"/>
              <w:jc w:val="center"/>
              <w:rPr>
                <w:rFonts w:ascii="Arial" w:hAnsi="Arial" w:cs="Arial"/>
                <w:sz w:val="20"/>
                <w:szCs w:val="20"/>
              </w:rPr>
            </w:pPr>
            <w:r>
              <w:rPr>
                <w:rFonts w:ascii="Arial" w:hAnsi="Arial" w:cs="Arial"/>
                <w:sz w:val="20"/>
                <w:szCs w:val="20"/>
              </w:rPr>
              <w:t xml:space="preserve">$ </w:t>
            </w:r>
            <w:r w:rsidR="00512B0E">
              <w:rPr>
                <w:rFonts w:ascii="Arial" w:hAnsi="Arial" w:cs="Arial"/>
                <w:sz w:val="20"/>
                <w:szCs w:val="20"/>
              </w:rPr>
              <w:t xml:space="preserve"> </w:t>
            </w:r>
            <w:r w:rsidR="00C27F10">
              <w:rPr>
                <w:rFonts w:ascii="Arial" w:hAnsi="Arial" w:cs="Arial"/>
                <w:sz w:val="20"/>
                <w:szCs w:val="20"/>
              </w:rPr>
              <w:t xml:space="preserve"> </w:t>
            </w:r>
            <w:r w:rsidR="00512B0E">
              <w:rPr>
                <w:rFonts w:ascii="Arial" w:hAnsi="Arial" w:cs="Arial"/>
                <w:sz w:val="20"/>
                <w:szCs w:val="20"/>
              </w:rPr>
              <w:t xml:space="preserve"> </w:t>
            </w:r>
            <w:r>
              <w:rPr>
                <w:rFonts w:ascii="Arial" w:hAnsi="Arial" w:cs="Arial"/>
                <w:sz w:val="20"/>
                <w:szCs w:val="20"/>
              </w:rPr>
              <w:t xml:space="preserve">  </w:t>
            </w:r>
            <w:r w:rsidR="00EA27FB" w:rsidRPr="002D306B">
              <w:rPr>
                <w:rFonts w:ascii="Arial" w:hAnsi="Arial" w:cs="Arial"/>
                <w:sz w:val="20"/>
                <w:szCs w:val="20"/>
              </w:rPr>
              <w:t>32.00</w:t>
            </w:r>
          </w:p>
        </w:tc>
      </w:tr>
      <w:tr w:rsidR="00D558C7" w:rsidRPr="002D306B" w14:paraId="0CFB39EC" w14:textId="77777777" w:rsidTr="0077116C">
        <w:trPr>
          <w:trHeight w:val="20"/>
        </w:trPr>
        <w:tc>
          <w:tcPr>
            <w:tcW w:w="3624" w:type="pct"/>
            <w:gridSpan w:val="2"/>
          </w:tcPr>
          <w:p w14:paraId="0623DCEC" w14:textId="28B5D917" w:rsidR="0008056F" w:rsidRPr="002D306B" w:rsidRDefault="00EA27FB" w:rsidP="00C27F1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e)</w:t>
            </w:r>
            <w:r w:rsidR="0077116C">
              <w:rPr>
                <w:rFonts w:ascii="Arial" w:hAnsi="Arial" w:cs="Arial"/>
                <w:b/>
                <w:sz w:val="20"/>
                <w:szCs w:val="20"/>
              </w:rPr>
              <w:t xml:space="preserve"> </w:t>
            </w:r>
            <w:r w:rsidRPr="002D306B">
              <w:rPr>
                <w:rFonts w:ascii="Arial" w:hAnsi="Arial" w:cs="Arial"/>
                <w:sz w:val="20"/>
                <w:szCs w:val="20"/>
              </w:rPr>
              <w:t>Planos topográficos de 20-00-01 HA a 30-00-00 HA</w:t>
            </w:r>
            <w:r w:rsidR="0077116C">
              <w:rPr>
                <w:rFonts w:ascii="Arial" w:hAnsi="Arial" w:cs="Arial"/>
                <w:sz w:val="20"/>
                <w:szCs w:val="20"/>
              </w:rPr>
              <w:t xml:space="preserve"> </w:t>
            </w:r>
          </w:p>
        </w:tc>
        <w:tc>
          <w:tcPr>
            <w:tcW w:w="1376" w:type="pct"/>
          </w:tcPr>
          <w:p w14:paraId="28DEF8CB" w14:textId="5F9509E4" w:rsidR="00D558C7" w:rsidRPr="002D306B" w:rsidRDefault="0077116C"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512B0E">
              <w:rPr>
                <w:rFonts w:ascii="Arial" w:hAnsi="Arial" w:cs="Arial"/>
                <w:sz w:val="20"/>
                <w:szCs w:val="20"/>
              </w:rPr>
              <w:t xml:space="preserve"> </w:t>
            </w:r>
            <w:r w:rsidR="00C27F10">
              <w:rPr>
                <w:rFonts w:ascii="Arial" w:hAnsi="Arial" w:cs="Arial"/>
                <w:sz w:val="20"/>
                <w:szCs w:val="20"/>
              </w:rPr>
              <w:t xml:space="preserve"> </w:t>
            </w:r>
            <w:r w:rsidR="00512B0E">
              <w:rPr>
                <w:rFonts w:ascii="Arial" w:hAnsi="Arial" w:cs="Arial"/>
                <w:sz w:val="20"/>
                <w:szCs w:val="20"/>
              </w:rPr>
              <w:t xml:space="preserve"> </w:t>
            </w:r>
            <w:r>
              <w:rPr>
                <w:rFonts w:ascii="Arial" w:hAnsi="Arial" w:cs="Arial"/>
                <w:sz w:val="20"/>
                <w:szCs w:val="20"/>
              </w:rPr>
              <w:t xml:space="preserve">  </w:t>
            </w:r>
            <w:r w:rsidR="00EA27FB" w:rsidRPr="002D306B">
              <w:rPr>
                <w:rFonts w:ascii="Arial" w:hAnsi="Arial" w:cs="Arial"/>
                <w:sz w:val="20"/>
                <w:szCs w:val="20"/>
              </w:rPr>
              <w:t>20.00</w:t>
            </w:r>
          </w:p>
        </w:tc>
      </w:tr>
      <w:tr w:rsidR="00D558C7" w:rsidRPr="002D306B" w14:paraId="0E9B5969" w14:textId="77777777" w:rsidTr="00BC71EB">
        <w:trPr>
          <w:trHeight w:val="20"/>
        </w:trPr>
        <w:tc>
          <w:tcPr>
            <w:tcW w:w="3624" w:type="pct"/>
            <w:gridSpan w:val="2"/>
          </w:tcPr>
          <w:p w14:paraId="00F01F04" w14:textId="57ECD49A" w:rsidR="00D558C7" w:rsidRPr="002D306B" w:rsidRDefault="00EA27FB" w:rsidP="00C27F10">
            <w:pPr>
              <w:pStyle w:val="TableParagraph"/>
              <w:tabs>
                <w:tab w:val="left" w:pos="827"/>
              </w:tabs>
              <w:spacing w:line="240" w:lineRule="auto"/>
              <w:ind w:left="720"/>
              <w:rPr>
                <w:rFonts w:ascii="Arial" w:hAnsi="Arial" w:cs="Arial"/>
                <w:sz w:val="20"/>
                <w:szCs w:val="20"/>
              </w:rPr>
            </w:pPr>
            <w:r w:rsidRPr="002D306B">
              <w:rPr>
                <w:rFonts w:ascii="Arial" w:hAnsi="Arial" w:cs="Arial"/>
                <w:b/>
                <w:sz w:val="20"/>
                <w:szCs w:val="20"/>
              </w:rPr>
              <w:t>f)</w:t>
            </w:r>
            <w:r w:rsidR="0077116C">
              <w:rPr>
                <w:rFonts w:ascii="Arial" w:hAnsi="Arial" w:cs="Arial"/>
                <w:b/>
                <w:sz w:val="20"/>
                <w:szCs w:val="20"/>
              </w:rPr>
              <w:t xml:space="preserve"> </w:t>
            </w:r>
            <w:r w:rsidRPr="002D306B">
              <w:rPr>
                <w:rFonts w:ascii="Arial" w:hAnsi="Arial" w:cs="Arial"/>
                <w:sz w:val="20"/>
                <w:szCs w:val="20"/>
              </w:rPr>
              <w:t>Planos topográficos de 30-00-01 HA en adelante por cada</w:t>
            </w:r>
          </w:p>
        </w:tc>
        <w:tc>
          <w:tcPr>
            <w:tcW w:w="1376" w:type="pct"/>
          </w:tcPr>
          <w:p w14:paraId="16E29C85" w14:textId="228EE933" w:rsidR="00D558C7" w:rsidRPr="002D306B" w:rsidRDefault="0077116C"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C27F10">
              <w:rPr>
                <w:rFonts w:ascii="Arial" w:hAnsi="Arial" w:cs="Arial"/>
                <w:sz w:val="20"/>
                <w:szCs w:val="20"/>
              </w:rPr>
              <w:t xml:space="preserve"> </w:t>
            </w:r>
            <w:r w:rsidR="00EA27FB" w:rsidRPr="002D306B">
              <w:rPr>
                <w:rFonts w:ascii="Arial" w:hAnsi="Arial" w:cs="Arial"/>
                <w:sz w:val="20"/>
                <w:szCs w:val="20"/>
              </w:rPr>
              <w:t>122.00</w:t>
            </w:r>
          </w:p>
        </w:tc>
      </w:tr>
      <w:tr w:rsidR="00D558C7" w:rsidRPr="002D306B" w14:paraId="34BA6640" w14:textId="77777777" w:rsidTr="00BC71EB">
        <w:trPr>
          <w:trHeight w:val="20"/>
        </w:trPr>
        <w:tc>
          <w:tcPr>
            <w:tcW w:w="3624" w:type="pct"/>
            <w:gridSpan w:val="2"/>
          </w:tcPr>
          <w:p w14:paraId="78C1CDDF" w14:textId="5D8E3324" w:rsidR="00D558C7" w:rsidRPr="002D306B" w:rsidRDefault="00EA27FB" w:rsidP="00C27F10">
            <w:pPr>
              <w:pStyle w:val="TableParagraph"/>
              <w:tabs>
                <w:tab w:val="left" w:pos="827"/>
              </w:tabs>
              <w:spacing w:line="240" w:lineRule="auto"/>
              <w:ind w:left="720"/>
              <w:rPr>
                <w:rFonts w:ascii="Arial" w:hAnsi="Arial" w:cs="Arial"/>
                <w:sz w:val="20"/>
                <w:szCs w:val="20"/>
              </w:rPr>
            </w:pPr>
            <w:r w:rsidRPr="002D306B">
              <w:rPr>
                <w:rFonts w:ascii="Arial" w:hAnsi="Arial" w:cs="Arial"/>
                <w:b/>
                <w:sz w:val="20"/>
                <w:szCs w:val="20"/>
              </w:rPr>
              <w:t>g)</w:t>
            </w:r>
            <w:r w:rsidR="0077116C">
              <w:rPr>
                <w:rFonts w:ascii="Arial" w:hAnsi="Arial" w:cs="Arial"/>
                <w:b/>
                <w:sz w:val="20"/>
                <w:szCs w:val="20"/>
              </w:rPr>
              <w:t xml:space="preserve"> </w:t>
            </w:r>
            <w:r w:rsidRPr="002D306B">
              <w:rPr>
                <w:rFonts w:ascii="Arial" w:hAnsi="Arial" w:cs="Arial"/>
                <w:sz w:val="20"/>
                <w:szCs w:val="20"/>
              </w:rPr>
              <w:t>Línea GPS</w:t>
            </w:r>
          </w:p>
        </w:tc>
        <w:tc>
          <w:tcPr>
            <w:tcW w:w="1376" w:type="pct"/>
          </w:tcPr>
          <w:p w14:paraId="3E03D976" w14:textId="6C94C678" w:rsidR="00D558C7" w:rsidRPr="002D306B" w:rsidRDefault="0077116C" w:rsidP="00C27F10">
            <w:pPr>
              <w:pStyle w:val="TableParagraph"/>
              <w:spacing w:line="240" w:lineRule="auto"/>
              <w:ind w:left="0"/>
              <w:jc w:val="center"/>
              <w:rPr>
                <w:rFonts w:ascii="Arial" w:hAnsi="Arial" w:cs="Arial"/>
                <w:sz w:val="20"/>
                <w:szCs w:val="20"/>
              </w:rPr>
            </w:pPr>
            <w:r>
              <w:rPr>
                <w:rFonts w:ascii="Arial" w:hAnsi="Arial" w:cs="Arial"/>
                <w:sz w:val="20"/>
                <w:szCs w:val="20"/>
              </w:rPr>
              <w:t>$</w:t>
            </w:r>
            <w:r w:rsidR="00C27F10">
              <w:rPr>
                <w:rFonts w:ascii="Arial" w:hAnsi="Arial" w:cs="Arial"/>
                <w:sz w:val="20"/>
                <w:szCs w:val="20"/>
              </w:rPr>
              <w:t xml:space="preserve"> </w:t>
            </w:r>
            <w:r w:rsidR="00EA27FB" w:rsidRPr="002D306B">
              <w:rPr>
                <w:rFonts w:ascii="Arial" w:hAnsi="Arial" w:cs="Arial"/>
                <w:sz w:val="20"/>
                <w:szCs w:val="20"/>
              </w:rPr>
              <w:t>1,500.00</w:t>
            </w:r>
          </w:p>
        </w:tc>
      </w:tr>
      <w:tr w:rsidR="00D558C7" w:rsidRPr="002D306B" w14:paraId="27312F54" w14:textId="77777777" w:rsidTr="00BC71EB">
        <w:trPr>
          <w:trHeight w:val="20"/>
        </w:trPr>
        <w:tc>
          <w:tcPr>
            <w:tcW w:w="3624" w:type="pct"/>
            <w:gridSpan w:val="2"/>
          </w:tcPr>
          <w:p w14:paraId="6DF16BAE" w14:textId="27090F3D" w:rsidR="00D558C7" w:rsidRPr="002D306B" w:rsidRDefault="00EA27FB" w:rsidP="00C27F10">
            <w:pPr>
              <w:pStyle w:val="TableParagraph"/>
              <w:tabs>
                <w:tab w:val="left" w:pos="827"/>
              </w:tabs>
              <w:spacing w:line="240" w:lineRule="auto"/>
              <w:ind w:left="720"/>
              <w:rPr>
                <w:rFonts w:ascii="Arial" w:hAnsi="Arial" w:cs="Arial"/>
                <w:sz w:val="20"/>
                <w:szCs w:val="20"/>
              </w:rPr>
            </w:pPr>
            <w:r w:rsidRPr="002D306B">
              <w:rPr>
                <w:rFonts w:ascii="Arial" w:hAnsi="Arial" w:cs="Arial"/>
                <w:b/>
                <w:sz w:val="20"/>
                <w:szCs w:val="20"/>
              </w:rPr>
              <w:t>h)</w:t>
            </w:r>
            <w:r w:rsidR="0077116C">
              <w:rPr>
                <w:rFonts w:ascii="Arial" w:hAnsi="Arial" w:cs="Arial"/>
                <w:b/>
                <w:sz w:val="20"/>
                <w:szCs w:val="20"/>
              </w:rPr>
              <w:t xml:space="preserve"> </w:t>
            </w:r>
            <w:r w:rsidRPr="002D306B">
              <w:rPr>
                <w:rFonts w:ascii="Arial" w:hAnsi="Arial" w:cs="Arial"/>
                <w:sz w:val="20"/>
                <w:szCs w:val="20"/>
              </w:rPr>
              <w:t>Diligencia de verificación de mejora</w:t>
            </w:r>
          </w:p>
        </w:tc>
        <w:tc>
          <w:tcPr>
            <w:tcW w:w="1376" w:type="pct"/>
          </w:tcPr>
          <w:p w14:paraId="61BCE885" w14:textId="0EC048BB" w:rsidR="00D558C7" w:rsidRPr="002D306B" w:rsidRDefault="0077116C" w:rsidP="00C27F10">
            <w:pPr>
              <w:pStyle w:val="TableParagraph"/>
              <w:tabs>
                <w:tab w:val="left" w:pos="1378"/>
                <w:tab w:val="left" w:pos="1633"/>
              </w:tabs>
              <w:spacing w:line="240" w:lineRule="auto"/>
              <w:ind w:left="0"/>
              <w:jc w:val="center"/>
              <w:rPr>
                <w:rFonts w:ascii="Arial" w:hAnsi="Arial" w:cs="Arial"/>
                <w:sz w:val="20"/>
                <w:szCs w:val="20"/>
              </w:rPr>
            </w:pPr>
            <w:r>
              <w:rPr>
                <w:rFonts w:ascii="Arial" w:hAnsi="Arial" w:cs="Arial"/>
                <w:sz w:val="20"/>
                <w:szCs w:val="20"/>
              </w:rPr>
              <w:t xml:space="preserve">$  </w:t>
            </w:r>
            <w:r w:rsidR="00C27F10">
              <w:rPr>
                <w:rFonts w:ascii="Arial" w:hAnsi="Arial" w:cs="Arial"/>
                <w:sz w:val="20"/>
                <w:szCs w:val="20"/>
              </w:rPr>
              <w:t xml:space="preserve"> </w:t>
            </w:r>
            <w:r>
              <w:rPr>
                <w:rFonts w:ascii="Arial" w:hAnsi="Arial" w:cs="Arial"/>
                <w:sz w:val="20"/>
                <w:szCs w:val="20"/>
              </w:rPr>
              <w:t xml:space="preserve"> </w:t>
            </w:r>
            <w:r w:rsidR="00EA27FB" w:rsidRPr="002D306B">
              <w:rPr>
                <w:rFonts w:ascii="Arial" w:hAnsi="Arial" w:cs="Arial"/>
                <w:sz w:val="20"/>
                <w:szCs w:val="20"/>
              </w:rPr>
              <w:t>485.00</w:t>
            </w:r>
          </w:p>
        </w:tc>
      </w:tr>
      <w:tr w:rsidR="00D558C7" w:rsidRPr="002D306B" w14:paraId="67C2CF70" w14:textId="77777777" w:rsidTr="00C27F10">
        <w:trPr>
          <w:trHeight w:val="515"/>
        </w:trPr>
        <w:tc>
          <w:tcPr>
            <w:tcW w:w="5000" w:type="pct"/>
            <w:gridSpan w:val="3"/>
            <w:vAlign w:val="center"/>
          </w:tcPr>
          <w:p w14:paraId="77FAB370" w14:textId="77777777" w:rsidR="00D558C7" w:rsidRPr="002D306B" w:rsidRDefault="00EA27FB" w:rsidP="00C27F10">
            <w:pPr>
              <w:pStyle w:val="TableParagraph"/>
              <w:spacing w:line="240" w:lineRule="auto"/>
              <w:ind w:left="137"/>
              <w:rPr>
                <w:rFonts w:ascii="Arial" w:hAnsi="Arial" w:cs="Arial"/>
                <w:b/>
                <w:sz w:val="20"/>
                <w:szCs w:val="20"/>
              </w:rPr>
            </w:pPr>
            <w:r w:rsidRPr="002D306B">
              <w:rPr>
                <w:rFonts w:ascii="Arial" w:hAnsi="Arial" w:cs="Arial"/>
                <w:b/>
                <w:sz w:val="20"/>
                <w:szCs w:val="20"/>
              </w:rPr>
              <w:t>VII.- Revalidación de oficios:</w:t>
            </w:r>
          </w:p>
        </w:tc>
      </w:tr>
      <w:tr w:rsidR="00D558C7" w:rsidRPr="002D306B" w14:paraId="72CDF3B9" w14:textId="77777777" w:rsidTr="00623720">
        <w:trPr>
          <w:trHeight w:val="20"/>
        </w:trPr>
        <w:tc>
          <w:tcPr>
            <w:tcW w:w="3528" w:type="pct"/>
          </w:tcPr>
          <w:p w14:paraId="379CF05A" w14:textId="1C855198" w:rsidR="00D558C7" w:rsidRPr="002D306B" w:rsidRDefault="00EA27FB" w:rsidP="00C27F1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a)</w:t>
            </w:r>
            <w:r w:rsidR="00BC71EB">
              <w:rPr>
                <w:rFonts w:ascii="Arial" w:hAnsi="Arial" w:cs="Arial"/>
                <w:b/>
                <w:sz w:val="20"/>
                <w:szCs w:val="20"/>
              </w:rPr>
              <w:t xml:space="preserve"> </w:t>
            </w:r>
            <w:r w:rsidRPr="002D306B">
              <w:rPr>
                <w:rFonts w:ascii="Arial" w:hAnsi="Arial" w:cs="Arial"/>
                <w:sz w:val="20"/>
                <w:szCs w:val="20"/>
              </w:rPr>
              <w:t>Oficios de división por cada parte</w:t>
            </w:r>
          </w:p>
        </w:tc>
        <w:tc>
          <w:tcPr>
            <w:tcW w:w="1472" w:type="pct"/>
            <w:gridSpan w:val="2"/>
          </w:tcPr>
          <w:p w14:paraId="1ABD7F6B" w14:textId="00C3CE22" w:rsidR="00D558C7" w:rsidRPr="002D306B" w:rsidRDefault="00BC71EB" w:rsidP="00C27F10">
            <w:pPr>
              <w:pStyle w:val="TableParagraph"/>
              <w:spacing w:line="240" w:lineRule="auto"/>
              <w:ind w:left="0"/>
              <w:jc w:val="center"/>
              <w:rPr>
                <w:rFonts w:ascii="Arial" w:hAnsi="Arial" w:cs="Arial"/>
                <w:sz w:val="20"/>
                <w:szCs w:val="20"/>
              </w:rPr>
            </w:pPr>
            <w:r>
              <w:rPr>
                <w:rFonts w:ascii="Arial" w:hAnsi="Arial" w:cs="Arial"/>
                <w:sz w:val="20"/>
                <w:szCs w:val="20"/>
              </w:rPr>
              <w:t>$</w:t>
            </w:r>
            <w:r w:rsidR="00C27F10">
              <w:rPr>
                <w:rFonts w:ascii="Arial" w:hAnsi="Arial" w:cs="Arial"/>
                <w:sz w:val="20"/>
                <w:szCs w:val="20"/>
              </w:rPr>
              <w:t xml:space="preserve"> </w:t>
            </w:r>
            <w:r w:rsidR="00EA27FB" w:rsidRPr="002D306B">
              <w:rPr>
                <w:rFonts w:ascii="Arial" w:hAnsi="Arial" w:cs="Arial"/>
                <w:sz w:val="20"/>
                <w:szCs w:val="20"/>
              </w:rPr>
              <w:t>42</w:t>
            </w:r>
            <w:r>
              <w:rPr>
                <w:rFonts w:ascii="Arial" w:hAnsi="Arial" w:cs="Arial"/>
                <w:sz w:val="20"/>
                <w:szCs w:val="20"/>
              </w:rPr>
              <w:t>.00</w:t>
            </w:r>
          </w:p>
        </w:tc>
      </w:tr>
      <w:tr w:rsidR="00D558C7" w:rsidRPr="002D306B" w14:paraId="06561D83" w14:textId="77777777" w:rsidTr="00623720">
        <w:trPr>
          <w:trHeight w:val="20"/>
        </w:trPr>
        <w:tc>
          <w:tcPr>
            <w:tcW w:w="3528" w:type="pct"/>
          </w:tcPr>
          <w:p w14:paraId="0295212B" w14:textId="26061472" w:rsidR="00D558C7" w:rsidRPr="002D306B" w:rsidRDefault="00EA27FB" w:rsidP="00C27F10">
            <w:pPr>
              <w:pStyle w:val="TableParagraph"/>
              <w:tabs>
                <w:tab w:val="left" w:pos="827"/>
              </w:tabs>
              <w:spacing w:line="240" w:lineRule="auto"/>
              <w:ind w:left="720" w:right="55"/>
              <w:jc w:val="both"/>
              <w:rPr>
                <w:rFonts w:ascii="Arial" w:hAnsi="Arial" w:cs="Arial"/>
                <w:sz w:val="20"/>
                <w:szCs w:val="20"/>
              </w:rPr>
            </w:pPr>
            <w:r w:rsidRPr="002D306B">
              <w:rPr>
                <w:rFonts w:ascii="Arial" w:hAnsi="Arial" w:cs="Arial"/>
                <w:b/>
                <w:sz w:val="20"/>
                <w:szCs w:val="20"/>
              </w:rPr>
              <w:t>b)</w:t>
            </w:r>
            <w:r w:rsidR="00BC71EB">
              <w:rPr>
                <w:rFonts w:ascii="Arial" w:hAnsi="Arial" w:cs="Arial"/>
                <w:b/>
                <w:sz w:val="20"/>
                <w:szCs w:val="20"/>
              </w:rPr>
              <w:t xml:space="preserve"> </w:t>
            </w:r>
            <w:r w:rsidRPr="002D306B">
              <w:rPr>
                <w:rFonts w:ascii="Arial" w:hAnsi="Arial" w:cs="Arial"/>
                <w:sz w:val="20"/>
                <w:szCs w:val="20"/>
              </w:rPr>
              <w:t>Oficios de rectificación de medidas, urbanización y cambios</w:t>
            </w:r>
            <w:r w:rsidR="00BC71EB">
              <w:rPr>
                <w:rFonts w:ascii="Arial" w:hAnsi="Arial" w:cs="Arial"/>
                <w:sz w:val="20"/>
                <w:szCs w:val="20"/>
              </w:rPr>
              <w:t xml:space="preserve"> </w:t>
            </w:r>
            <w:r w:rsidRPr="002D306B">
              <w:rPr>
                <w:rFonts w:ascii="Arial" w:hAnsi="Arial" w:cs="Arial"/>
                <w:sz w:val="20"/>
                <w:szCs w:val="20"/>
              </w:rPr>
              <w:t>de nomenclatura</w:t>
            </w:r>
          </w:p>
        </w:tc>
        <w:tc>
          <w:tcPr>
            <w:tcW w:w="1472" w:type="pct"/>
            <w:gridSpan w:val="2"/>
          </w:tcPr>
          <w:p w14:paraId="2E26173C" w14:textId="72C78C9F" w:rsidR="00D558C7" w:rsidRPr="002D306B" w:rsidRDefault="00BC71EB" w:rsidP="00C27F10">
            <w:pPr>
              <w:pStyle w:val="TableParagraph"/>
              <w:spacing w:line="240" w:lineRule="auto"/>
              <w:ind w:left="0"/>
              <w:jc w:val="center"/>
              <w:rPr>
                <w:rFonts w:ascii="Arial" w:hAnsi="Arial" w:cs="Arial"/>
                <w:sz w:val="20"/>
                <w:szCs w:val="20"/>
              </w:rPr>
            </w:pPr>
            <w:r>
              <w:rPr>
                <w:rFonts w:ascii="Arial" w:hAnsi="Arial" w:cs="Arial"/>
                <w:sz w:val="20"/>
                <w:szCs w:val="20"/>
              </w:rPr>
              <w:t>$</w:t>
            </w:r>
            <w:r w:rsidR="00C27F10">
              <w:rPr>
                <w:rFonts w:ascii="Arial" w:hAnsi="Arial" w:cs="Arial"/>
                <w:sz w:val="20"/>
                <w:szCs w:val="20"/>
              </w:rPr>
              <w:t xml:space="preserve"> </w:t>
            </w:r>
            <w:r w:rsidR="00EA27FB" w:rsidRPr="002D306B">
              <w:rPr>
                <w:rFonts w:ascii="Arial" w:hAnsi="Arial" w:cs="Arial"/>
                <w:sz w:val="20"/>
                <w:szCs w:val="20"/>
              </w:rPr>
              <w:t>98</w:t>
            </w:r>
            <w:r>
              <w:rPr>
                <w:rFonts w:ascii="Arial" w:hAnsi="Arial" w:cs="Arial"/>
                <w:sz w:val="20"/>
                <w:szCs w:val="20"/>
              </w:rPr>
              <w:t>.00</w:t>
            </w:r>
          </w:p>
        </w:tc>
      </w:tr>
      <w:tr w:rsidR="00D558C7" w:rsidRPr="002D306B" w14:paraId="4A253409" w14:textId="77777777" w:rsidTr="00623720">
        <w:trPr>
          <w:trHeight w:val="20"/>
        </w:trPr>
        <w:tc>
          <w:tcPr>
            <w:tcW w:w="3528" w:type="pct"/>
          </w:tcPr>
          <w:p w14:paraId="30B6E45C" w14:textId="5AEFE93B" w:rsidR="00D558C7" w:rsidRPr="002D306B" w:rsidRDefault="00EA27FB" w:rsidP="00C27F1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c)</w:t>
            </w:r>
            <w:r w:rsidR="00BC71EB">
              <w:rPr>
                <w:rFonts w:ascii="Arial" w:hAnsi="Arial" w:cs="Arial"/>
                <w:b/>
                <w:sz w:val="20"/>
                <w:szCs w:val="20"/>
              </w:rPr>
              <w:t xml:space="preserve"> </w:t>
            </w:r>
            <w:r w:rsidRPr="002D306B">
              <w:rPr>
                <w:rFonts w:ascii="Arial" w:hAnsi="Arial" w:cs="Arial"/>
                <w:sz w:val="20"/>
                <w:szCs w:val="20"/>
              </w:rPr>
              <w:t>Oficios de unión</w:t>
            </w:r>
          </w:p>
        </w:tc>
        <w:tc>
          <w:tcPr>
            <w:tcW w:w="1472" w:type="pct"/>
            <w:gridSpan w:val="2"/>
          </w:tcPr>
          <w:p w14:paraId="736378FB" w14:textId="6C6A9849" w:rsidR="00D558C7" w:rsidRPr="002D306B" w:rsidRDefault="00BC71EB" w:rsidP="00C27F10">
            <w:pPr>
              <w:pStyle w:val="TableParagraph"/>
              <w:spacing w:line="240" w:lineRule="auto"/>
              <w:ind w:left="0"/>
              <w:jc w:val="center"/>
              <w:rPr>
                <w:rFonts w:ascii="Arial" w:hAnsi="Arial" w:cs="Arial"/>
                <w:sz w:val="20"/>
                <w:szCs w:val="20"/>
              </w:rPr>
            </w:pPr>
            <w:r>
              <w:rPr>
                <w:rFonts w:ascii="Arial" w:hAnsi="Arial" w:cs="Arial"/>
                <w:sz w:val="20"/>
                <w:szCs w:val="20"/>
              </w:rPr>
              <w:t>$</w:t>
            </w:r>
            <w:r w:rsidR="00C27F10">
              <w:rPr>
                <w:rFonts w:ascii="Arial" w:hAnsi="Arial" w:cs="Arial"/>
                <w:sz w:val="20"/>
                <w:szCs w:val="20"/>
              </w:rPr>
              <w:t xml:space="preserve"> </w:t>
            </w:r>
            <w:r w:rsidR="00EA27FB" w:rsidRPr="002D306B">
              <w:rPr>
                <w:rFonts w:ascii="Arial" w:hAnsi="Arial" w:cs="Arial"/>
                <w:sz w:val="20"/>
                <w:szCs w:val="20"/>
              </w:rPr>
              <w:t>42</w:t>
            </w:r>
            <w:r>
              <w:rPr>
                <w:rFonts w:ascii="Arial" w:hAnsi="Arial" w:cs="Arial"/>
                <w:sz w:val="20"/>
                <w:szCs w:val="20"/>
              </w:rPr>
              <w:t>.00</w:t>
            </w:r>
          </w:p>
        </w:tc>
      </w:tr>
    </w:tbl>
    <w:p w14:paraId="104A2B0B" w14:textId="77777777" w:rsidR="00D558C7" w:rsidRPr="002D306B" w:rsidRDefault="00D558C7" w:rsidP="009C03DD">
      <w:pPr>
        <w:pStyle w:val="Textoindependiente"/>
        <w:spacing w:line="360" w:lineRule="auto"/>
        <w:rPr>
          <w:rFonts w:ascii="Arial" w:hAnsi="Arial" w:cs="Arial"/>
        </w:rPr>
      </w:pPr>
    </w:p>
    <w:p w14:paraId="0861FC72" w14:textId="6EEE75AA" w:rsidR="00D558C7" w:rsidRDefault="00EA27FB" w:rsidP="002D306B">
      <w:pPr>
        <w:pStyle w:val="Textoindependiente"/>
        <w:jc w:val="both"/>
        <w:rPr>
          <w:rFonts w:ascii="Arial" w:hAnsi="Arial" w:cs="Arial"/>
        </w:rPr>
      </w:pPr>
      <w:r w:rsidRPr="002D306B">
        <w:rPr>
          <w:rFonts w:ascii="Arial" w:hAnsi="Arial" w:cs="Arial"/>
        </w:rPr>
        <w:t xml:space="preserve">Cuando la elaboración de planos o la diligencia de verificación o rectificación incluyan trabajos de topografía, adicionalmente a la tarifa respectiva por estos trabajos se cobrará </w:t>
      </w:r>
      <w:r w:rsidR="00C27F10">
        <w:rPr>
          <w:rFonts w:ascii="Arial" w:hAnsi="Arial" w:cs="Arial"/>
        </w:rPr>
        <w:t>de acuerdo a la siguiente tabla:</w:t>
      </w:r>
    </w:p>
    <w:p w14:paraId="56794F83" w14:textId="77777777" w:rsidR="005B6A22" w:rsidRPr="002D306B" w:rsidRDefault="005B6A22" w:rsidP="009C03DD">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20"/>
        <w:gridCol w:w="2691"/>
      </w:tblGrid>
      <w:tr w:rsidR="00D558C7" w:rsidRPr="002D306B" w14:paraId="2AF1B311" w14:textId="77777777" w:rsidTr="005B6A22">
        <w:trPr>
          <w:trHeight w:val="20"/>
        </w:trPr>
        <w:tc>
          <w:tcPr>
            <w:tcW w:w="3523" w:type="pct"/>
            <w:shd w:val="clear" w:color="auto" w:fill="D9D9D9"/>
          </w:tcPr>
          <w:p w14:paraId="530CE515"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477" w:type="pct"/>
            <w:shd w:val="clear" w:color="auto" w:fill="D9D9D9"/>
          </w:tcPr>
          <w:p w14:paraId="66356F0A" w14:textId="4BE06C35" w:rsidR="00D558C7" w:rsidRPr="002D306B" w:rsidRDefault="001163F4" w:rsidP="001163F4">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r>
              <w:rPr>
                <w:rFonts w:ascii="Arial" w:hAnsi="Arial" w:cs="Arial"/>
                <w:b/>
                <w:sz w:val="20"/>
                <w:szCs w:val="20"/>
              </w:rPr>
              <w:t xml:space="preserve"> EN PESOS</w:t>
            </w:r>
          </w:p>
        </w:tc>
      </w:tr>
      <w:tr w:rsidR="00D558C7" w:rsidRPr="002D306B" w14:paraId="719AB3CE" w14:textId="77777777" w:rsidTr="005B6A22">
        <w:trPr>
          <w:trHeight w:val="20"/>
        </w:trPr>
        <w:tc>
          <w:tcPr>
            <w:tcW w:w="3523" w:type="pct"/>
          </w:tcPr>
          <w:p w14:paraId="156F6440"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De 00-00-01 HA a 01-00-00 HA</w:t>
            </w:r>
          </w:p>
        </w:tc>
        <w:tc>
          <w:tcPr>
            <w:tcW w:w="1477" w:type="pct"/>
          </w:tcPr>
          <w:p w14:paraId="6D65B341" w14:textId="2D308A02" w:rsidR="00D558C7" w:rsidRPr="002D306B" w:rsidRDefault="005B6A22"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1,931.85</w:t>
            </w:r>
          </w:p>
        </w:tc>
      </w:tr>
      <w:tr w:rsidR="00D558C7" w:rsidRPr="002D306B" w14:paraId="0F911D87" w14:textId="77777777" w:rsidTr="005B6A22">
        <w:trPr>
          <w:trHeight w:val="20"/>
        </w:trPr>
        <w:tc>
          <w:tcPr>
            <w:tcW w:w="3523" w:type="pct"/>
          </w:tcPr>
          <w:p w14:paraId="56F0D4F4"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De 01-00-01 HA a 05-00-00 HA</w:t>
            </w:r>
          </w:p>
        </w:tc>
        <w:tc>
          <w:tcPr>
            <w:tcW w:w="1477" w:type="pct"/>
          </w:tcPr>
          <w:p w14:paraId="70267CDD" w14:textId="02EF30D2" w:rsidR="00D558C7" w:rsidRPr="002D306B" w:rsidRDefault="005B6A22"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2,215.35</w:t>
            </w:r>
          </w:p>
        </w:tc>
      </w:tr>
      <w:tr w:rsidR="00D558C7" w:rsidRPr="002D306B" w14:paraId="103658BF" w14:textId="77777777" w:rsidTr="005B6A22">
        <w:trPr>
          <w:trHeight w:val="20"/>
        </w:trPr>
        <w:tc>
          <w:tcPr>
            <w:tcW w:w="3523" w:type="pct"/>
          </w:tcPr>
          <w:p w14:paraId="4D26859B"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De 05-00-01 HA a 10-00-00 HA</w:t>
            </w:r>
          </w:p>
        </w:tc>
        <w:tc>
          <w:tcPr>
            <w:tcW w:w="1477" w:type="pct"/>
          </w:tcPr>
          <w:p w14:paraId="59E062AC" w14:textId="3B7497C5" w:rsidR="00D558C7" w:rsidRPr="002D306B" w:rsidRDefault="005B6A22"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2,770.20</w:t>
            </w:r>
          </w:p>
        </w:tc>
      </w:tr>
      <w:tr w:rsidR="00D558C7" w:rsidRPr="002D306B" w14:paraId="363D698C" w14:textId="77777777" w:rsidTr="005B6A22">
        <w:trPr>
          <w:trHeight w:val="20"/>
        </w:trPr>
        <w:tc>
          <w:tcPr>
            <w:tcW w:w="3523" w:type="pct"/>
          </w:tcPr>
          <w:p w14:paraId="0FF75F52"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De 10-00-01 HA a 15-00-00 HA</w:t>
            </w:r>
          </w:p>
        </w:tc>
        <w:tc>
          <w:tcPr>
            <w:tcW w:w="1477" w:type="pct"/>
          </w:tcPr>
          <w:p w14:paraId="20108EA7" w14:textId="6B26681A" w:rsidR="00D558C7" w:rsidRPr="002D306B" w:rsidRDefault="005B6A22"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3,686.85</w:t>
            </w:r>
          </w:p>
        </w:tc>
      </w:tr>
      <w:tr w:rsidR="00D558C7" w:rsidRPr="002D306B" w14:paraId="7489E90F" w14:textId="77777777" w:rsidTr="005B6A22">
        <w:trPr>
          <w:trHeight w:val="20"/>
        </w:trPr>
        <w:tc>
          <w:tcPr>
            <w:tcW w:w="3523" w:type="pct"/>
          </w:tcPr>
          <w:p w14:paraId="6D06E145"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De 15-00-01 HA a 20-00-00 HA</w:t>
            </w:r>
          </w:p>
        </w:tc>
        <w:tc>
          <w:tcPr>
            <w:tcW w:w="1477" w:type="pct"/>
          </w:tcPr>
          <w:p w14:paraId="3BFD03DC" w14:textId="2B0EA03F" w:rsidR="00D558C7" w:rsidRPr="002D306B" w:rsidRDefault="005B6A22"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4,903.20</w:t>
            </w:r>
          </w:p>
        </w:tc>
      </w:tr>
      <w:tr w:rsidR="00D558C7" w:rsidRPr="002D306B" w14:paraId="64A71FF6" w14:textId="77777777" w:rsidTr="005B6A22">
        <w:trPr>
          <w:trHeight w:val="20"/>
        </w:trPr>
        <w:tc>
          <w:tcPr>
            <w:tcW w:w="3523" w:type="pct"/>
          </w:tcPr>
          <w:p w14:paraId="69BED1FE"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De 20-00-01 HA a 25-00-00 HA</w:t>
            </w:r>
          </w:p>
        </w:tc>
        <w:tc>
          <w:tcPr>
            <w:tcW w:w="1477" w:type="pct"/>
          </w:tcPr>
          <w:p w14:paraId="588AECB1" w14:textId="1D824E9D" w:rsidR="00D558C7" w:rsidRPr="002D306B" w:rsidRDefault="005B6A22"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6,609.60</w:t>
            </w:r>
          </w:p>
        </w:tc>
      </w:tr>
      <w:tr w:rsidR="00D558C7" w:rsidRPr="002D306B" w14:paraId="654CE2A4" w14:textId="77777777" w:rsidTr="005B6A22">
        <w:trPr>
          <w:trHeight w:val="20"/>
        </w:trPr>
        <w:tc>
          <w:tcPr>
            <w:tcW w:w="3523" w:type="pct"/>
          </w:tcPr>
          <w:p w14:paraId="7A81FC27"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De 25-00-01 HA a 30-00-00 HA</w:t>
            </w:r>
          </w:p>
        </w:tc>
        <w:tc>
          <w:tcPr>
            <w:tcW w:w="1477" w:type="pct"/>
          </w:tcPr>
          <w:p w14:paraId="67B35190" w14:textId="6E751A64" w:rsidR="00D558C7" w:rsidRPr="002D306B" w:rsidRDefault="005B6A22"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8,604.90</w:t>
            </w:r>
          </w:p>
        </w:tc>
      </w:tr>
      <w:tr w:rsidR="00D558C7" w:rsidRPr="002D306B" w14:paraId="1AD84FA4" w14:textId="77777777" w:rsidTr="005B6A22">
        <w:trPr>
          <w:trHeight w:val="20"/>
        </w:trPr>
        <w:tc>
          <w:tcPr>
            <w:tcW w:w="3523" w:type="pct"/>
          </w:tcPr>
          <w:p w14:paraId="519FABE8"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De 30-00-01 HA a 35-00-00 HA</w:t>
            </w:r>
          </w:p>
        </w:tc>
        <w:tc>
          <w:tcPr>
            <w:tcW w:w="1477" w:type="pct"/>
          </w:tcPr>
          <w:p w14:paraId="7592C68F" w14:textId="2D0C1D8C" w:rsidR="00D558C7" w:rsidRPr="002D306B" w:rsidRDefault="005B6A22" w:rsidP="00C27F1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10,841.85</w:t>
            </w:r>
          </w:p>
        </w:tc>
      </w:tr>
      <w:tr w:rsidR="00D558C7" w:rsidRPr="002D306B" w14:paraId="05C22EA7" w14:textId="77777777" w:rsidTr="005B6A22">
        <w:trPr>
          <w:trHeight w:val="20"/>
        </w:trPr>
        <w:tc>
          <w:tcPr>
            <w:tcW w:w="3523" w:type="pct"/>
          </w:tcPr>
          <w:p w14:paraId="77740B6F"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De 35-00-01 HA a 40-00-00 HA</w:t>
            </w:r>
          </w:p>
        </w:tc>
        <w:tc>
          <w:tcPr>
            <w:tcW w:w="1477" w:type="pct"/>
          </w:tcPr>
          <w:p w14:paraId="39E79EC1" w14:textId="44D63F5A" w:rsidR="00D558C7" w:rsidRPr="002D306B" w:rsidRDefault="005B6A22" w:rsidP="00C27F1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13,382.55</w:t>
            </w:r>
          </w:p>
        </w:tc>
      </w:tr>
      <w:tr w:rsidR="00D558C7" w:rsidRPr="002D306B" w14:paraId="4625FEAA" w14:textId="77777777" w:rsidTr="005B6A22">
        <w:trPr>
          <w:trHeight w:val="20"/>
        </w:trPr>
        <w:tc>
          <w:tcPr>
            <w:tcW w:w="3523" w:type="pct"/>
          </w:tcPr>
          <w:p w14:paraId="05847CA9"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De 40-00-01 HA a 45-00-00 HA</w:t>
            </w:r>
          </w:p>
        </w:tc>
        <w:tc>
          <w:tcPr>
            <w:tcW w:w="1477" w:type="pct"/>
          </w:tcPr>
          <w:p w14:paraId="46AF1784" w14:textId="6A494213" w:rsidR="00D558C7" w:rsidRPr="002D306B" w:rsidRDefault="005B6A22" w:rsidP="00C27F1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16,262.10</w:t>
            </w:r>
          </w:p>
        </w:tc>
      </w:tr>
      <w:tr w:rsidR="00D558C7" w:rsidRPr="002D306B" w14:paraId="142E98A3" w14:textId="77777777" w:rsidTr="005B6A22">
        <w:trPr>
          <w:trHeight w:val="20"/>
        </w:trPr>
        <w:tc>
          <w:tcPr>
            <w:tcW w:w="3523" w:type="pct"/>
          </w:tcPr>
          <w:p w14:paraId="3AA7A62F"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lastRenderedPageBreak/>
              <w:t>De 45-00-01 HA a 50-00-00 HA</w:t>
            </w:r>
          </w:p>
        </w:tc>
        <w:tc>
          <w:tcPr>
            <w:tcW w:w="1477" w:type="pct"/>
          </w:tcPr>
          <w:p w14:paraId="4C9F3E87" w14:textId="1778BFB3" w:rsidR="00D558C7" w:rsidRPr="002D306B" w:rsidRDefault="005B6A22" w:rsidP="00C27F1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19,514.25</w:t>
            </w:r>
          </w:p>
        </w:tc>
      </w:tr>
      <w:tr w:rsidR="00D558C7" w:rsidRPr="002D306B" w14:paraId="11187224" w14:textId="77777777" w:rsidTr="005B6A22">
        <w:trPr>
          <w:trHeight w:val="20"/>
        </w:trPr>
        <w:tc>
          <w:tcPr>
            <w:tcW w:w="3523" w:type="pct"/>
          </w:tcPr>
          <w:p w14:paraId="2322999A" w14:textId="3A299EAC"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De 50-00-00 HA a en adelante más 2.52 el U.M.A general en el Estado</w:t>
            </w:r>
            <w:r w:rsidR="005B6A22">
              <w:rPr>
                <w:rFonts w:ascii="Arial" w:hAnsi="Arial" w:cs="Arial"/>
                <w:sz w:val="20"/>
                <w:szCs w:val="20"/>
              </w:rPr>
              <w:t xml:space="preserve"> </w:t>
            </w:r>
            <w:r w:rsidRPr="002D306B">
              <w:rPr>
                <w:rFonts w:ascii="Arial" w:hAnsi="Arial" w:cs="Arial"/>
                <w:sz w:val="20"/>
                <w:szCs w:val="20"/>
              </w:rPr>
              <w:t>por cada hectárea</w:t>
            </w:r>
          </w:p>
        </w:tc>
        <w:tc>
          <w:tcPr>
            <w:tcW w:w="1477" w:type="pct"/>
          </w:tcPr>
          <w:p w14:paraId="016B6BEF" w14:textId="3A2B3E87" w:rsidR="00D558C7" w:rsidRPr="002D306B" w:rsidRDefault="005B6A22" w:rsidP="00C27F10">
            <w:pPr>
              <w:pStyle w:val="TableParagraph"/>
              <w:tabs>
                <w:tab w:val="left" w:pos="1711"/>
              </w:tabs>
              <w:spacing w:line="240" w:lineRule="auto"/>
              <w:ind w:left="0"/>
              <w:jc w:val="center"/>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278.10</w:t>
            </w:r>
          </w:p>
        </w:tc>
      </w:tr>
    </w:tbl>
    <w:p w14:paraId="0EB060A3" w14:textId="77777777" w:rsidR="00C27F10" w:rsidRDefault="00C27F10" w:rsidP="009C03DD">
      <w:pPr>
        <w:spacing w:line="360" w:lineRule="auto"/>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29"/>
        <w:gridCol w:w="2682"/>
      </w:tblGrid>
      <w:tr w:rsidR="00D558C7" w:rsidRPr="002D306B" w14:paraId="1EDD4F8A" w14:textId="77777777" w:rsidTr="005B6A22">
        <w:trPr>
          <w:trHeight w:val="20"/>
        </w:trPr>
        <w:tc>
          <w:tcPr>
            <w:tcW w:w="3528" w:type="pct"/>
            <w:shd w:val="clear" w:color="auto" w:fill="D9D9D9"/>
          </w:tcPr>
          <w:p w14:paraId="447A158F"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472" w:type="pct"/>
            <w:shd w:val="clear" w:color="auto" w:fill="D9D9D9"/>
          </w:tcPr>
          <w:p w14:paraId="1A99F1C8" w14:textId="5F4C2E68" w:rsidR="00D558C7" w:rsidRPr="002D306B" w:rsidRDefault="001163F4"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r>
              <w:rPr>
                <w:rFonts w:ascii="Arial" w:hAnsi="Arial" w:cs="Arial"/>
                <w:b/>
                <w:sz w:val="20"/>
                <w:szCs w:val="20"/>
              </w:rPr>
              <w:t xml:space="preserve"> EN PESOS</w:t>
            </w:r>
          </w:p>
        </w:tc>
      </w:tr>
      <w:tr w:rsidR="00C27F10" w:rsidRPr="002D306B" w14:paraId="78082CDB" w14:textId="77777777" w:rsidTr="00C27F10">
        <w:trPr>
          <w:trHeight w:val="20"/>
        </w:trPr>
        <w:tc>
          <w:tcPr>
            <w:tcW w:w="5000" w:type="pct"/>
            <w:gridSpan w:val="2"/>
          </w:tcPr>
          <w:p w14:paraId="48266BDD" w14:textId="77777777" w:rsidR="003C3004" w:rsidRDefault="003C3004" w:rsidP="003C3004">
            <w:pPr>
              <w:pStyle w:val="TableParagraph"/>
              <w:spacing w:line="240" w:lineRule="auto"/>
              <w:ind w:left="0"/>
              <w:jc w:val="center"/>
              <w:rPr>
                <w:rFonts w:ascii="Arial" w:hAnsi="Arial" w:cs="Arial"/>
                <w:b/>
                <w:sz w:val="20"/>
                <w:szCs w:val="20"/>
              </w:rPr>
            </w:pPr>
          </w:p>
          <w:p w14:paraId="0504CDB0" w14:textId="77777777" w:rsidR="00C27F10" w:rsidRDefault="00C27F10" w:rsidP="003C3004">
            <w:pPr>
              <w:pStyle w:val="TableParagraph"/>
              <w:spacing w:line="240" w:lineRule="auto"/>
              <w:ind w:left="0"/>
              <w:jc w:val="center"/>
              <w:rPr>
                <w:rFonts w:ascii="Arial" w:hAnsi="Arial" w:cs="Arial"/>
                <w:b/>
                <w:sz w:val="20"/>
                <w:szCs w:val="20"/>
              </w:rPr>
            </w:pPr>
            <w:r w:rsidRPr="002D306B">
              <w:rPr>
                <w:rFonts w:ascii="Arial" w:hAnsi="Arial" w:cs="Arial"/>
                <w:b/>
                <w:sz w:val="20"/>
                <w:szCs w:val="20"/>
              </w:rPr>
              <w:t>Por impresión de planos de manzana, fraccionamiento o sección</w:t>
            </w:r>
            <w:r>
              <w:rPr>
                <w:rFonts w:ascii="Arial" w:hAnsi="Arial" w:cs="Arial"/>
                <w:b/>
                <w:sz w:val="20"/>
                <w:szCs w:val="20"/>
              </w:rPr>
              <w:t xml:space="preserve"> </w:t>
            </w:r>
            <w:r w:rsidRPr="002D306B">
              <w:rPr>
                <w:rFonts w:ascii="Arial" w:hAnsi="Arial" w:cs="Arial"/>
                <w:b/>
                <w:sz w:val="20"/>
                <w:szCs w:val="20"/>
              </w:rPr>
              <w:t>catastral</w:t>
            </w:r>
          </w:p>
          <w:p w14:paraId="4E4995E4" w14:textId="394C1C29" w:rsidR="003C3004" w:rsidRPr="002D306B" w:rsidRDefault="003C3004" w:rsidP="003C3004">
            <w:pPr>
              <w:pStyle w:val="TableParagraph"/>
              <w:spacing w:line="240" w:lineRule="auto"/>
              <w:ind w:left="0"/>
              <w:jc w:val="center"/>
              <w:rPr>
                <w:rFonts w:ascii="Arial" w:hAnsi="Arial" w:cs="Arial"/>
                <w:sz w:val="20"/>
                <w:szCs w:val="20"/>
              </w:rPr>
            </w:pPr>
          </w:p>
        </w:tc>
      </w:tr>
      <w:tr w:rsidR="00D558C7" w:rsidRPr="002D306B" w14:paraId="58586338" w14:textId="77777777" w:rsidTr="005B6A22">
        <w:trPr>
          <w:trHeight w:val="20"/>
        </w:trPr>
        <w:tc>
          <w:tcPr>
            <w:tcW w:w="3528" w:type="pct"/>
          </w:tcPr>
          <w:p w14:paraId="6CADD660"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Tamaño carta</w:t>
            </w:r>
          </w:p>
        </w:tc>
        <w:tc>
          <w:tcPr>
            <w:tcW w:w="1472" w:type="pct"/>
          </w:tcPr>
          <w:p w14:paraId="640614CA" w14:textId="11F8B7E9" w:rsidR="00D558C7" w:rsidRPr="002D306B" w:rsidRDefault="005B6A22" w:rsidP="005B6A22">
            <w:pPr>
              <w:pStyle w:val="TableParagraph"/>
              <w:spacing w:line="240" w:lineRule="auto"/>
              <w:ind w:left="0"/>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9,913</w:t>
            </w:r>
            <w:r>
              <w:rPr>
                <w:rFonts w:ascii="Arial" w:hAnsi="Arial" w:cs="Arial"/>
                <w:sz w:val="20"/>
                <w:szCs w:val="20"/>
              </w:rPr>
              <w:t>.00</w:t>
            </w:r>
          </w:p>
        </w:tc>
      </w:tr>
      <w:tr w:rsidR="00D558C7" w:rsidRPr="002D306B" w14:paraId="1166B3B7" w14:textId="77777777" w:rsidTr="005B6A22">
        <w:trPr>
          <w:trHeight w:val="20"/>
        </w:trPr>
        <w:tc>
          <w:tcPr>
            <w:tcW w:w="3528" w:type="pct"/>
          </w:tcPr>
          <w:p w14:paraId="51E35361"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Tamaño dos cartas</w:t>
            </w:r>
          </w:p>
        </w:tc>
        <w:tc>
          <w:tcPr>
            <w:tcW w:w="1472" w:type="pct"/>
          </w:tcPr>
          <w:p w14:paraId="190289A1" w14:textId="0DB427CF" w:rsidR="00D558C7" w:rsidRPr="002D306B" w:rsidRDefault="005B6A22" w:rsidP="005B6A22">
            <w:pPr>
              <w:pStyle w:val="TableParagraph"/>
              <w:spacing w:line="240" w:lineRule="auto"/>
              <w:ind w:left="0"/>
              <w:jc w:val="right"/>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12,046</w:t>
            </w:r>
            <w:r>
              <w:rPr>
                <w:rFonts w:ascii="Arial" w:hAnsi="Arial" w:cs="Arial"/>
                <w:sz w:val="20"/>
                <w:szCs w:val="20"/>
              </w:rPr>
              <w:t>.00</w:t>
            </w:r>
          </w:p>
        </w:tc>
      </w:tr>
      <w:tr w:rsidR="00D558C7" w:rsidRPr="002D306B" w14:paraId="15B008D1" w14:textId="77777777" w:rsidTr="005B6A22">
        <w:trPr>
          <w:trHeight w:val="20"/>
        </w:trPr>
        <w:tc>
          <w:tcPr>
            <w:tcW w:w="3528" w:type="pct"/>
          </w:tcPr>
          <w:p w14:paraId="2C093F3C"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Tamaño cuatro cartas (</w:t>
            </w:r>
            <w:proofErr w:type="spellStart"/>
            <w:r w:rsidRPr="002D306B">
              <w:rPr>
                <w:rFonts w:ascii="Arial" w:hAnsi="Arial" w:cs="Arial"/>
                <w:sz w:val="20"/>
                <w:szCs w:val="20"/>
              </w:rPr>
              <w:t>Ploter</w:t>
            </w:r>
            <w:proofErr w:type="spellEnd"/>
            <w:r w:rsidRPr="002D306B">
              <w:rPr>
                <w:rFonts w:ascii="Arial" w:hAnsi="Arial" w:cs="Arial"/>
                <w:sz w:val="20"/>
                <w:szCs w:val="20"/>
              </w:rPr>
              <w:t>)</w:t>
            </w:r>
          </w:p>
        </w:tc>
        <w:tc>
          <w:tcPr>
            <w:tcW w:w="1472" w:type="pct"/>
          </w:tcPr>
          <w:p w14:paraId="79CBACC5" w14:textId="5367F296" w:rsidR="00D558C7" w:rsidRPr="002D306B" w:rsidRDefault="005B6A22" w:rsidP="005B6A22">
            <w:pPr>
              <w:pStyle w:val="TableParagraph"/>
              <w:spacing w:line="240" w:lineRule="auto"/>
              <w:ind w:left="0"/>
              <w:jc w:val="right"/>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14,454</w:t>
            </w:r>
            <w:r>
              <w:rPr>
                <w:rFonts w:ascii="Arial" w:hAnsi="Arial" w:cs="Arial"/>
                <w:sz w:val="20"/>
                <w:szCs w:val="20"/>
              </w:rPr>
              <w:t>.00</w:t>
            </w:r>
          </w:p>
        </w:tc>
      </w:tr>
      <w:tr w:rsidR="00D558C7" w:rsidRPr="002D306B" w14:paraId="19AA0967" w14:textId="77777777" w:rsidTr="005B6A22">
        <w:trPr>
          <w:trHeight w:val="20"/>
        </w:trPr>
        <w:tc>
          <w:tcPr>
            <w:tcW w:w="3528" w:type="pct"/>
          </w:tcPr>
          <w:p w14:paraId="1D4EE829"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Planos mayores a 4 veces tamaño carta (</w:t>
            </w:r>
            <w:proofErr w:type="spellStart"/>
            <w:r w:rsidRPr="002D306B">
              <w:rPr>
                <w:rFonts w:ascii="Arial" w:hAnsi="Arial" w:cs="Arial"/>
                <w:sz w:val="20"/>
                <w:szCs w:val="20"/>
              </w:rPr>
              <w:t>ploter</w:t>
            </w:r>
            <w:proofErr w:type="spellEnd"/>
            <w:r w:rsidRPr="002D306B">
              <w:rPr>
                <w:rFonts w:ascii="Arial" w:hAnsi="Arial" w:cs="Arial"/>
                <w:sz w:val="20"/>
                <w:szCs w:val="20"/>
              </w:rPr>
              <w:t>) adicional</w:t>
            </w:r>
          </w:p>
        </w:tc>
        <w:tc>
          <w:tcPr>
            <w:tcW w:w="1472" w:type="pct"/>
          </w:tcPr>
          <w:p w14:paraId="772D2324" w14:textId="7D4C58F2" w:rsidR="00D558C7" w:rsidRPr="002D306B" w:rsidRDefault="005B6A22" w:rsidP="005B6A22">
            <w:pPr>
              <w:pStyle w:val="TableParagraph"/>
              <w:spacing w:line="240" w:lineRule="auto"/>
              <w:ind w:left="0"/>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206</w:t>
            </w:r>
            <w:r>
              <w:rPr>
                <w:rFonts w:ascii="Arial" w:hAnsi="Arial" w:cs="Arial"/>
                <w:sz w:val="20"/>
                <w:szCs w:val="20"/>
              </w:rPr>
              <w:t>.00</w:t>
            </w:r>
          </w:p>
        </w:tc>
      </w:tr>
    </w:tbl>
    <w:p w14:paraId="4D24F20B" w14:textId="77777777" w:rsidR="00C27F10" w:rsidRDefault="00C27F10" w:rsidP="009C03DD">
      <w:pPr>
        <w:spacing w:line="360" w:lineRule="auto"/>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33"/>
        <w:gridCol w:w="760"/>
        <w:gridCol w:w="2320"/>
        <w:gridCol w:w="2598"/>
      </w:tblGrid>
      <w:tr w:rsidR="00D558C7" w:rsidRPr="002D306B" w14:paraId="37481EB7" w14:textId="77777777" w:rsidTr="00A05567">
        <w:trPr>
          <w:trHeight w:val="20"/>
        </w:trPr>
        <w:tc>
          <w:tcPr>
            <w:tcW w:w="3574" w:type="pct"/>
            <w:gridSpan w:val="3"/>
            <w:shd w:val="clear" w:color="auto" w:fill="D9D9D9"/>
          </w:tcPr>
          <w:p w14:paraId="6F8EACB1"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426" w:type="pct"/>
            <w:shd w:val="clear" w:color="auto" w:fill="D9D9D9"/>
          </w:tcPr>
          <w:p w14:paraId="15CB6757" w14:textId="10CD0A05" w:rsidR="00D558C7" w:rsidRPr="002D306B" w:rsidRDefault="001163F4"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r>
              <w:rPr>
                <w:rFonts w:ascii="Arial" w:hAnsi="Arial" w:cs="Arial"/>
                <w:b/>
                <w:sz w:val="20"/>
                <w:szCs w:val="20"/>
              </w:rPr>
              <w:t xml:space="preserve"> EN PESOS</w:t>
            </w:r>
          </w:p>
        </w:tc>
      </w:tr>
      <w:tr w:rsidR="003C3004" w:rsidRPr="002D306B" w14:paraId="32F242AA" w14:textId="77777777" w:rsidTr="003C3004">
        <w:trPr>
          <w:trHeight w:val="496"/>
        </w:trPr>
        <w:tc>
          <w:tcPr>
            <w:tcW w:w="5000" w:type="pct"/>
            <w:gridSpan w:val="4"/>
            <w:vAlign w:val="center"/>
          </w:tcPr>
          <w:p w14:paraId="7B5CD207" w14:textId="463DAF6B" w:rsidR="003C3004" w:rsidRPr="002D306B" w:rsidRDefault="003C3004" w:rsidP="003C3004">
            <w:pPr>
              <w:pStyle w:val="TableParagraph"/>
              <w:spacing w:line="240" w:lineRule="auto"/>
              <w:ind w:left="0"/>
              <w:jc w:val="center"/>
              <w:rPr>
                <w:rFonts w:ascii="Arial" w:hAnsi="Arial" w:cs="Arial"/>
                <w:sz w:val="20"/>
                <w:szCs w:val="20"/>
              </w:rPr>
            </w:pPr>
            <w:r w:rsidRPr="002D306B">
              <w:rPr>
                <w:rFonts w:ascii="Arial" w:hAnsi="Arial" w:cs="Arial"/>
                <w:b/>
                <w:sz w:val="20"/>
                <w:szCs w:val="20"/>
              </w:rPr>
              <w:t>Por las mejoras de predios urbanos se causará y pagarán los siguientes</w:t>
            </w:r>
          </w:p>
        </w:tc>
      </w:tr>
      <w:tr w:rsidR="00D558C7" w:rsidRPr="002D306B" w14:paraId="2FCF5446" w14:textId="77777777" w:rsidTr="00A05567">
        <w:trPr>
          <w:trHeight w:val="20"/>
        </w:trPr>
        <w:tc>
          <w:tcPr>
            <w:tcW w:w="1884" w:type="pct"/>
          </w:tcPr>
          <w:p w14:paraId="12F451CC" w14:textId="7B2075C5" w:rsidR="00D558C7" w:rsidRPr="002D306B" w:rsidRDefault="00EA27FB" w:rsidP="003C3004">
            <w:pPr>
              <w:pStyle w:val="TableParagraph"/>
              <w:tabs>
                <w:tab w:val="left" w:pos="2445"/>
              </w:tabs>
              <w:spacing w:line="240" w:lineRule="auto"/>
              <w:ind w:left="421"/>
              <w:rPr>
                <w:rFonts w:ascii="Arial" w:hAnsi="Arial" w:cs="Arial"/>
                <w:sz w:val="20"/>
                <w:szCs w:val="20"/>
              </w:rPr>
            </w:pPr>
            <w:r w:rsidRPr="002D306B">
              <w:rPr>
                <w:rFonts w:ascii="Arial" w:hAnsi="Arial" w:cs="Arial"/>
                <w:sz w:val="20"/>
                <w:szCs w:val="20"/>
              </w:rPr>
              <w:t xml:space="preserve">De un valor de $ </w:t>
            </w:r>
            <w:r w:rsidR="005B6A22">
              <w:rPr>
                <w:rFonts w:ascii="Arial" w:hAnsi="Arial" w:cs="Arial"/>
                <w:sz w:val="20"/>
                <w:szCs w:val="20"/>
              </w:rPr>
              <w:t xml:space="preserve">   </w:t>
            </w:r>
            <w:r w:rsidRPr="002D306B">
              <w:rPr>
                <w:rFonts w:ascii="Arial" w:hAnsi="Arial" w:cs="Arial"/>
                <w:sz w:val="20"/>
                <w:szCs w:val="20"/>
              </w:rPr>
              <w:t>1,000.00</w:t>
            </w:r>
          </w:p>
        </w:tc>
        <w:tc>
          <w:tcPr>
            <w:tcW w:w="417" w:type="pct"/>
          </w:tcPr>
          <w:p w14:paraId="41F2B103"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167D98E2" w14:textId="12A6F4EA" w:rsidR="00D558C7" w:rsidRPr="002D306B" w:rsidRDefault="00EA27FB" w:rsidP="003C3004">
            <w:pPr>
              <w:pStyle w:val="TableParagraph"/>
              <w:tabs>
                <w:tab w:val="left" w:pos="388"/>
                <w:tab w:val="left" w:pos="1182"/>
              </w:tabs>
              <w:spacing w:line="240" w:lineRule="auto"/>
              <w:ind w:left="0" w:right="422"/>
              <w:jc w:val="right"/>
              <w:rPr>
                <w:rFonts w:ascii="Arial" w:hAnsi="Arial" w:cs="Arial"/>
                <w:sz w:val="20"/>
                <w:szCs w:val="20"/>
              </w:rPr>
            </w:pPr>
            <w:r w:rsidRPr="002D306B">
              <w:rPr>
                <w:rFonts w:ascii="Arial" w:hAnsi="Arial" w:cs="Arial"/>
                <w:sz w:val="20"/>
                <w:szCs w:val="20"/>
              </w:rPr>
              <w:t>$</w:t>
            </w:r>
            <w:r w:rsidR="005B6A22">
              <w:rPr>
                <w:rFonts w:ascii="Arial" w:hAnsi="Arial" w:cs="Arial"/>
                <w:sz w:val="20"/>
                <w:szCs w:val="20"/>
              </w:rPr>
              <w:t xml:space="preserve"> </w:t>
            </w:r>
            <w:r w:rsidR="00A05567">
              <w:rPr>
                <w:rFonts w:ascii="Arial" w:hAnsi="Arial" w:cs="Arial"/>
                <w:sz w:val="20"/>
                <w:szCs w:val="20"/>
              </w:rPr>
              <w:t xml:space="preserve">  </w:t>
            </w:r>
            <w:r w:rsidR="005B6A22">
              <w:rPr>
                <w:rFonts w:ascii="Arial" w:hAnsi="Arial" w:cs="Arial"/>
                <w:sz w:val="20"/>
                <w:szCs w:val="20"/>
              </w:rPr>
              <w:t xml:space="preserve">  </w:t>
            </w:r>
            <w:r w:rsidRPr="002D306B">
              <w:rPr>
                <w:rFonts w:ascii="Arial" w:hAnsi="Arial" w:cs="Arial"/>
                <w:sz w:val="20"/>
                <w:szCs w:val="20"/>
              </w:rPr>
              <w:t>2,501.00</w:t>
            </w:r>
          </w:p>
        </w:tc>
        <w:tc>
          <w:tcPr>
            <w:tcW w:w="1426" w:type="pct"/>
          </w:tcPr>
          <w:p w14:paraId="6B5ED2F1" w14:textId="4506FA1C"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193.00</w:t>
            </w:r>
          </w:p>
        </w:tc>
      </w:tr>
      <w:tr w:rsidR="00D558C7" w:rsidRPr="002D306B" w14:paraId="7583A25F" w14:textId="77777777" w:rsidTr="00A05567">
        <w:trPr>
          <w:trHeight w:val="20"/>
        </w:trPr>
        <w:tc>
          <w:tcPr>
            <w:tcW w:w="1884" w:type="pct"/>
          </w:tcPr>
          <w:p w14:paraId="3FE0CA7C" w14:textId="33C080F8"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w:t>
            </w:r>
            <w:r w:rsidR="005B6A22">
              <w:rPr>
                <w:rFonts w:ascii="Arial" w:hAnsi="Arial" w:cs="Arial"/>
                <w:sz w:val="20"/>
                <w:szCs w:val="20"/>
              </w:rPr>
              <w:t xml:space="preserve">    </w:t>
            </w:r>
            <w:r w:rsidRPr="002D306B">
              <w:rPr>
                <w:rFonts w:ascii="Arial" w:hAnsi="Arial" w:cs="Arial"/>
                <w:sz w:val="20"/>
                <w:szCs w:val="20"/>
              </w:rPr>
              <w:t>2,501.00</w:t>
            </w:r>
          </w:p>
        </w:tc>
        <w:tc>
          <w:tcPr>
            <w:tcW w:w="417" w:type="pct"/>
          </w:tcPr>
          <w:p w14:paraId="2DC4D4B5"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7320FF8A" w14:textId="311F23A3" w:rsidR="00D558C7" w:rsidRPr="002D306B" w:rsidRDefault="00EA27FB" w:rsidP="003C3004">
            <w:pPr>
              <w:pStyle w:val="TableParagraph"/>
              <w:tabs>
                <w:tab w:val="left" w:pos="389"/>
              </w:tabs>
              <w:spacing w:line="240" w:lineRule="auto"/>
              <w:ind w:left="0" w:right="422"/>
              <w:jc w:val="right"/>
              <w:rPr>
                <w:rFonts w:ascii="Arial" w:hAnsi="Arial" w:cs="Arial"/>
                <w:sz w:val="20"/>
                <w:szCs w:val="20"/>
              </w:rPr>
            </w:pPr>
            <w:r w:rsidRPr="002D306B">
              <w:rPr>
                <w:rFonts w:ascii="Arial" w:hAnsi="Arial" w:cs="Arial"/>
                <w:sz w:val="20"/>
                <w:szCs w:val="20"/>
              </w:rPr>
              <w:t>$</w:t>
            </w:r>
            <w:r w:rsidR="005B6A22">
              <w:rPr>
                <w:rFonts w:ascii="Arial" w:hAnsi="Arial" w:cs="Arial"/>
                <w:sz w:val="20"/>
                <w:szCs w:val="20"/>
              </w:rPr>
              <w:t xml:space="preserve"> </w:t>
            </w:r>
            <w:r w:rsidR="00A05567">
              <w:rPr>
                <w:rFonts w:ascii="Arial" w:hAnsi="Arial" w:cs="Arial"/>
                <w:sz w:val="20"/>
                <w:szCs w:val="20"/>
              </w:rPr>
              <w:t xml:space="preserve">   </w:t>
            </w:r>
            <w:r w:rsidR="005B6A22">
              <w:rPr>
                <w:rFonts w:ascii="Arial" w:hAnsi="Arial" w:cs="Arial"/>
                <w:sz w:val="20"/>
                <w:szCs w:val="20"/>
              </w:rPr>
              <w:t xml:space="preserve"> </w:t>
            </w:r>
            <w:r w:rsidRPr="002D306B">
              <w:rPr>
                <w:rFonts w:ascii="Arial" w:hAnsi="Arial" w:cs="Arial"/>
                <w:sz w:val="20"/>
                <w:szCs w:val="20"/>
              </w:rPr>
              <w:t>5,200.00</w:t>
            </w:r>
          </w:p>
        </w:tc>
        <w:tc>
          <w:tcPr>
            <w:tcW w:w="1426" w:type="pct"/>
          </w:tcPr>
          <w:p w14:paraId="53F83E87" w14:textId="042971FF"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315.00</w:t>
            </w:r>
          </w:p>
        </w:tc>
      </w:tr>
      <w:tr w:rsidR="00D558C7" w:rsidRPr="002D306B" w14:paraId="4417135B" w14:textId="77777777" w:rsidTr="00A05567">
        <w:trPr>
          <w:trHeight w:val="20"/>
        </w:trPr>
        <w:tc>
          <w:tcPr>
            <w:tcW w:w="1884" w:type="pct"/>
          </w:tcPr>
          <w:p w14:paraId="55F914D7" w14:textId="551C24E6"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w:t>
            </w:r>
            <w:r w:rsidR="005B6A22">
              <w:rPr>
                <w:rFonts w:ascii="Arial" w:hAnsi="Arial" w:cs="Arial"/>
                <w:sz w:val="20"/>
                <w:szCs w:val="20"/>
              </w:rPr>
              <w:t xml:space="preserve">   </w:t>
            </w:r>
            <w:r w:rsidRPr="002D306B">
              <w:rPr>
                <w:rFonts w:ascii="Arial" w:hAnsi="Arial" w:cs="Arial"/>
                <w:sz w:val="20"/>
                <w:szCs w:val="20"/>
              </w:rPr>
              <w:t xml:space="preserve"> 5,200.01</w:t>
            </w:r>
          </w:p>
        </w:tc>
        <w:tc>
          <w:tcPr>
            <w:tcW w:w="417" w:type="pct"/>
          </w:tcPr>
          <w:p w14:paraId="4FA15F89"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7CDAE607" w14:textId="7D368F29" w:rsidR="00D558C7" w:rsidRPr="002D306B" w:rsidRDefault="00EA27FB" w:rsidP="003C3004">
            <w:pPr>
              <w:pStyle w:val="TableParagraph"/>
              <w:spacing w:line="240" w:lineRule="auto"/>
              <w:ind w:left="0" w:right="422"/>
              <w:jc w:val="right"/>
              <w:rPr>
                <w:rFonts w:ascii="Arial" w:hAnsi="Arial" w:cs="Arial"/>
                <w:sz w:val="20"/>
                <w:szCs w:val="20"/>
              </w:rPr>
            </w:pPr>
            <w:r w:rsidRPr="002D306B">
              <w:rPr>
                <w:rFonts w:ascii="Arial" w:hAnsi="Arial" w:cs="Arial"/>
                <w:sz w:val="20"/>
                <w:szCs w:val="20"/>
              </w:rPr>
              <w:t xml:space="preserve">$ </w:t>
            </w:r>
            <w:r w:rsidR="00A05567">
              <w:rPr>
                <w:rFonts w:ascii="Arial" w:hAnsi="Arial" w:cs="Arial"/>
                <w:sz w:val="20"/>
                <w:szCs w:val="20"/>
              </w:rPr>
              <w:t xml:space="preserve"> </w:t>
            </w:r>
            <w:r w:rsidR="005B6A22">
              <w:rPr>
                <w:rFonts w:ascii="Arial" w:hAnsi="Arial" w:cs="Arial"/>
                <w:sz w:val="20"/>
                <w:szCs w:val="20"/>
              </w:rPr>
              <w:t xml:space="preserve"> </w:t>
            </w:r>
            <w:r w:rsidRPr="002D306B">
              <w:rPr>
                <w:rFonts w:ascii="Arial" w:hAnsi="Arial" w:cs="Arial"/>
                <w:sz w:val="20"/>
                <w:szCs w:val="20"/>
              </w:rPr>
              <w:t>10,400.00</w:t>
            </w:r>
          </w:p>
        </w:tc>
        <w:tc>
          <w:tcPr>
            <w:tcW w:w="1426" w:type="pct"/>
          </w:tcPr>
          <w:p w14:paraId="74B7A3E2" w14:textId="7B3D927B"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373.00</w:t>
            </w:r>
          </w:p>
        </w:tc>
      </w:tr>
      <w:tr w:rsidR="00D558C7" w:rsidRPr="002D306B" w14:paraId="4FA20205" w14:textId="77777777" w:rsidTr="00A05567">
        <w:trPr>
          <w:trHeight w:val="20"/>
        </w:trPr>
        <w:tc>
          <w:tcPr>
            <w:tcW w:w="1884" w:type="pct"/>
          </w:tcPr>
          <w:p w14:paraId="444E6672" w14:textId="1EC3B5A4"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w:t>
            </w:r>
            <w:r w:rsidRPr="00C27F10">
              <w:rPr>
                <w:rFonts w:ascii="Arial" w:hAnsi="Arial" w:cs="Arial"/>
                <w:sz w:val="20"/>
                <w:szCs w:val="20"/>
              </w:rPr>
              <w:t>10,400.001</w:t>
            </w:r>
          </w:p>
        </w:tc>
        <w:tc>
          <w:tcPr>
            <w:tcW w:w="417" w:type="pct"/>
          </w:tcPr>
          <w:p w14:paraId="0EBCFBD5"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0315DABF" w14:textId="5A7CB4F2" w:rsidR="00D558C7" w:rsidRPr="002D306B" w:rsidRDefault="00EA27FB" w:rsidP="003C3004">
            <w:pPr>
              <w:pStyle w:val="TableParagraph"/>
              <w:spacing w:line="240" w:lineRule="auto"/>
              <w:ind w:left="0" w:right="422"/>
              <w:jc w:val="right"/>
              <w:rPr>
                <w:rFonts w:ascii="Arial" w:hAnsi="Arial" w:cs="Arial"/>
                <w:sz w:val="20"/>
                <w:szCs w:val="20"/>
              </w:rPr>
            </w:pPr>
            <w:r w:rsidRPr="002D306B">
              <w:rPr>
                <w:rFonts w:ascii="Arial" w:hAnsi="Arial" w:cs="Arial"/>
                <w:sz w:val="20"/>
                <w:szCs w:val="20"/>
              </w:rPr>
              <w:t>$</w:t>
            </w:r>
            <w:r w:rsidR="005B6A22">
              <w:rPr>
                <w:rFonts w:ascii="Arial" w:hAnsi="Arial" w:cs="Arial"/>
                <w:sz w:val="20"/>
                <w:szCs w:val="20"/>
              </w:rPr>
              <w:t xml:space="preserve"> </w:t>
            </w:r>
            <w:r w:rsidR="00A05567">
              <w:rPr>
                <w:rFonts w:ascii="Arial" w:hAnsi="Arial" w:cs="Arial"/>
                <w:sz w:val="20"/>
                <w:szCs w:val="20"/>
              </w:rPr>
              <w:t xml:space="preserve"> </w:t>
            </w:r>
            <w:r w:rsidRPr="002D306B">
              <w:rPr>
                <w:rFonts w:ascii="Arial" w:hAnsi="Arial" w:cs="Arial"/>
                <w:sz w:val="20"/>
                <w:szCs w:val="20"/>
              </w:rPr>
              <w:t xml:space="preserve"> 26,000.00</w:t>
            </w:r>
          </w:p>
        </w:tc>
        <w:tc>
          <w:tcPr>
            <w:tcW w:w="1426" w:type="pct"/>
          </w:tcPr>
          <w:p w14:paraId="787585FC" w14:textId="758144E9"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525.00</w:t>
            </w:r>
          </w:p>
        </w:tc>
      </w:tr>
      <w:tr w:rsidR="00D558C7" w:rsidRPr="002D306B" w14:paraId="372B1A6D" w14:textId="77777777" w:rsidTr="00A05567">
        <w:trPr>
          <w:trHeight w:val="20"/>
        </w:trPr>
        <w:tc>
          <w:tcPr>
            <w:tcW w:w="1884" w:type="pct"/>
          </w:tcPr>
          <w:p w14:paraId="153452C2" w14:textId="16FA6364"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w:t>
            </w:r>
            <w:r w:rsidR="005B6A22">
              <w:rPr>
                <w:rFonts w:ascii="Arial" w:hAnsi="Arial" w:cs="Arial"/>
                <w:sz w:val="20"/>
                <w:szCs w:val="20"/>
              </w:rPr>
              <w:t xml:space="preserve"> </w:t>
            </w:r>
            <w:r w:rsidRPr="002D306B">
              <w:rPr>
                <w:rFonts w:ascii="Arial" w:hAnsi="Arial" w:cs="Arial"/>
                <w:sz w:val="20"/>
                <w:szCs w:val="20"/>
              </w:rPr>
              <w:t xml:space="preserve"> 26,000.01</w:t>
            </w:r>
          </w:p>
        </w:tc>
        <w:tc>
          <w:tcPr>
            <w:tcW w:w="417" w:type="pct"/>
          </w:tcPr>
          <w:p w14:paraId="1357A742"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24B84D18" w14:textId="291D0CB1" w:rsidR="00D558C7" w:rsidRPr="002D306B" w:rsidRDefault="00EA27FB" w:rsidP="003C3004">
            <w:pPr>
              <w:pStyle w:val="TableParagraph"/>
              <w:spacing w:line="240" w:lineRule="auto"/>
              <w:ind w:left="0" w:right="422"/>
              <w:jc w:val="right"/>
              <w:rPr>
                <w:rFonts w:ascii="Arial" w:hAnsi="Arial" w:cs="Arial"/>
                <w:sz w:val="20"/>
                <w:szCs w:val="20"/>
              </w:rPr>
            </w:pPr>
            <w:r w:rsidRPr="002D306B">
              <w:rPr>
                <w:rFonts w:ascii="Arial" w:hAnsi="Arial" w:cs="Arial"/>
                <w:sz w:val="20"/>
                <w:szCs w:val="20"/>
              </w:rPr>
              <w:t>$</w:t>
            </w:r>
            <w:r w:rsidR="005B6A22">
              <w:rPr>
                <w:rFonts w:ascii="Arial" w:hAnsi="Arial" w:cs="Arial"/>
                <w:sz w:val="20"/>
                <w:szCs w:val="20"/>
              </w:rPr>
              <w:t xml:space="preserve"> </w:t>
            </w:r>
            <w:r w:rsidR="00A05567">
              <w:rPr>
                <w:rFonts w:ascii="Arial" w:hAnsi="Arial" w:cs="Arial"/>
                <w:sz w:val="20"/>
                <w:szCs w:val="20"/>
              </w:rPr>
              <w:t xml:space="preserve"> </w:t>
            </w:r>
            <w:r w:rsidRPr="002D306B">
              <w:rPr>
                <w:rFonts w:ascii="Arial" w:hAnsi="Arial" w:cs="Arial"/>
                <w:sz w:val="20"/>
                <w:szCs w:val="20"/>
              </w:rPr>
              <w:t xml:space="preserve"> 36,400.00</w:t>
            </w:r>
          </w:p>
        </w:tc>
        <w:tc>
          <w:tcPr>
            <w:tcW w:w="1426" w:type="pct"/>
          </w:tcPr>
          <w:p w14:paraId="4D725B73" w14:textId="25602BE9"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580.00</w:t>
            </w:r>
          </w:p>
        </w:tc>
      </w:tr>
      <w:tr w:rsidR="00D558C7" w:rsidRPr="002D306B" w14:paraId="2A415814" w14:textId="77777777" w:rsidTr="00A05567">
        <w:trPr>
          <w:trHeight w:val="20"/>
        </w:trPr>
        <w:tc>
          <w:tcPr>
            <w:tcW w:w="1884" w:type="pct"/>
          </w:tcPr>
          <w:p w14:paraId="0BA1A4AA" w14:textId="7A407CA3"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w:t>
            </w:r>
            <w:r w:rsidR="005B6A22">
              <w:rPr>
                <w:rFonts w:ascii="Arial" w:hAnsi="Arial" w:cs="Arial"/>
                <w:sz w:val="20"/>
                <w:szCs w:val="20"/>
              </w:rPr>
              <w:t xml:space="preserve"> </w:t>
            </w:r>
            <w:r w:rsidRPr="002D306B">
              <w:rPr>
                <w:rFonts w:ascii="Arial" w:hAnsi="Arial" w:cs="Arial"/>
                <w:sz w:val="20"/>
                <w:szCs w:val="20"/>
              </w:rPr>
              <w:t xml:space="preserve"> 36,400.01</w:t>
            </w:r>
          </w:p>
        </w:tc>
        <w:tc>
          <w:tcPr>
            <w:tcW w:w="417" w:type="pct"/>
          </w:tcPr>
          <w:p w14:paraId="5336B1CC"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744FC71B" w14:textId="1A2218C5" w:rsidR="00D558C7" w:rsidRPr="002D306B" w:rsidRDefault="00EA27FB" w:rsidP="003C3004">
            <w:pPr>
              <w:pStyle w:val="TableParagraph"/>
              <w:spacing w:line="240" w:lineRule="auto"/>
              <w:ind w:left="0" w:right="422"/>
              <w:jc w:val="right"/>
              <w:rPr>
                <w:rFonts w:ascii="Arial" w:hAnsi="Arial" w:cs="Arial"/>
                <w:sz w:val="20"/>
                <w:szCs w:val="20"/>
              </w:rPr>
            </w:pPr>
            <w:r w:rsidRPr="002D306B">
              <w:rPr>
                <w:rFonts w:ascii="Arial" w:hAnsi="Arial" w:cs="Arial"/>
                <w:sz w:val="20"/>
                <w:szCs w:val="20"/>
              </w:rPr>
              <w:t xml:space="preserve">$ </w:t>
            </w:r>
            <w:r w:rsidR="005B6A22">
              <w:rPr>
                <w:rFonts w:ascii="Arial" w:hAnsi="Arial" w:cs="Arial"/>
                <w:sz w:val="20"/>
                <w:szCs w:val="20"/>
              </w:rPr>
              <w:t xml:space="preserve"> </w:t>
            </w:r>
            <w:r w:rsidR="00A05567">
              <w:rPr>
                <w:rFonts w:ascii="Arial" w:hAnsi="Arial" w:cs="Arial"/>
                <w:sz w:val="20"/>
                <w:szCs w:val="20"/>
              </w:rPr>
              <w:t xml:space="preserve"> </w:t>
            </w:r>
            <w:r w:rsidRPr="002D306B">
              <w:rPr>
                <w:rFonts w:ascii="Arial" w:hAnsi="Arial" w:cs="Arial"/>
                <w:sz w:val="20"/>
                <w:szCs w:val="20"/>
              </w:rPr>
              <w:t>78,000.00</w:t>
            </w:r>
          </w:p>
        </w:tc>
        <w:tc>
          <w:tcPr>
            <w:tcW w:w="1426" w:type="pct"/>
          </w:tcPr>
          <w:p w14:paraId="33965B82" w14:textId="356CAE1C"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924.00</w:t>
            </w:r>
          </w:p>
        </w:tc>
      </w:tr>
      <w:tr w:rsidR="00D558C7" w:rsidRPr="002D306B" w14:paraId="160643CA" w14:textId="77777777" w:rsidTr="00A05567">
        <w:trPr>
          <w:trHeight w:val="20"/>
        </w:trPr>
        <w:tc>
          <w:tcPr>
            <w:tcW w:w="1884" w:type="pct"/>
          </w:tcPr>
          <w:p w14:paraId="27DCC68B" w14:textId="53D3AA7E"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w:t>
            </w:r>
            <w:r w:rsidR="005B6A22">
              <w:rPr>
                <w:rFonts w:ascii="Arial" w:hAnsi="Arial" w:cs="Arial"/>
                <w:sz w:val="20"/>
                <w:szCs w:val="20"/>
              </w:rPr>
              <w:t xml:space="preserve"> </w:t>
            </w:r>
            <w:r w:rsidRPr="002D306B">
              <w:rPr>
                <w:rFonts w:ascii="Arial" w:hAnsi="Arial" w:cs="Arial"/>
                <w:sz w:val="20"/>
                <w:szCs w:val="20"/>
              </w:rPr>
              <w:t xml:space="preserve"> 78,000.01</w:t>
            </w:r>
          </w:p>
        </w:tc>
        <w:tc>
          <w:tcPr>
            <w:tcW w:w="417" w:type="pct"/>
          </w:tcPr>
          <w:p w14:paraId="5BB97CB7"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75F2577D" w14:textId="77777777" w:rsidR="00D558C7" w:rsidRPr="002D306B" w:rsidRDefault="00EA27FB" w:rsidP="003C3004">
            <w:pPr>
              <w:pStyle w:val="TableParagraph"/>
              <w:spacing w:line="240" w:lineRule="auto"/>
              <w:ind w:left="0" w:right="422"/>
              <w:jc w:val="right"/>
              <w:rPr>
                <w:rFonts w:ascii="Arial" w:hAnsi="Arial" w:cs="Arial"/>
                <w:sz w:val="20"/>
                <w:szCs w:val="20"/>
              </w:rPr>
            </w:pPr>
            <w:r w:rsidRPr="002D306B">
              <w:rPr>
                <w:rFonts w:ascii="Arial" w:hAnsi="Arial" w:cs="Arial"/>
                <w:sz w:val="20"/>
                <w:szCs w:val="20"/>
              </w:rPr>
              <w:t>$ 150,000.00</w:t>
            </w:r>
          </w:p>
        </w:tc>
        <w:tc>
          <w:tcPr>
            <w:tcW w:w="1426" w:type="pct"/>
          </w:tcPr>
          <w:p w14:paraId="6D133C89" w14:textId="6990EE02"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1,311.00</w:t>
            </w:r>
          </w:p>
        </w:tc>
      </w:tr>
      <w:tr w:rsidR="00D558C7" w:rsidRPr="002D306B" w14:paraId="2378F21B" w14:textId="77777777" w:rsidTr="00A05567">
        <w:trPr>
          <w:trHeight w:val="20"/>
        </w:trPr>
        <w:tc>
          <w:tcPr>
            <w:tcW w:w="1884" w:type="pct"/>
          </w:tcPr>
          <w:p w14:paraId="09636524" w14:textId="77777777"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$150,000.01</w:t>
            </w:r>
          </w:p>
        </w:tc>
        <w:tc>
          <w:tcPr>
            <w:tcW w:w="417" w:type="pct"/>
          </w:tcPr>
          <w:p w14:paraId="452BD7DD"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3E05258F" w14:textId="77777777" w:rsidR="00D558C7" w:rsidRPr="002D306B" w:rsidRDefault="00EA27FB" w:rsidP="003C3004">
            <w:pPr>
              <w:pStyle w:val="TableParagraph"/>
              <w:spacing w:line="240" w:lineRule="auto"/>
              <w:ind w:left="0" w:right="422"/>
              <w:jc w:val="right"/>
              <w:rPr>
                <w:rFonts w:ascii="Arial" w:hAnsi="Arial" w:cs="Arial"/>
                <w:sz w:val="20"/>
                <w:szCs w:val="20"/>
              </w:rPr>
            </w:pPr>
            <w:r w:rsidRPr="002D306B">
              <w:rPr>
                <w:rFonts w:ascii="Arial" w:hAnsi="Arial" w:cs="Arial"/>
                <w:sz w:val="20"/>
                <w:szCs w:val="20"/>
              </w:rPr>
              <w:t>$ 200,000.00</w:t>
            </w:r>
          </w:p>
        </w:tc>
        <w:tc>
          <w:tcPr>
            <w:tcW w:w="1426" w:type="pct"/>
          </w:tcPr>
          <w:p w14:paraId="667EA47B" w14:textId="7807B7C3"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1,971.00</w:t>
            </w:r>
          </w:p>
        </w:tc>
      </w:tr>
      <w:tr w:rsidR="00D558C7" w:rsidRPr="002D306B" w14:paraId="40983401" w14:textId="77777777" w:rsidTr="00A05567">
        <w:trPr>
          <w:trHeight w:val="20"/>
        </w:trPr>
        <w:tc>
          <w:tcPr>
            <w:tcW w:w="1884" w:type="pct"/>
          </w:tcPr>
          <w:p w14:paraId="71ECAD1A" w14:textId="77777777"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$200,000.01</w:t>
            </w:r>
          </w:p>
        </w:tc>
        <w:tc>
          <w:tcPr>
            <w:tcW w:w="417" w:type="pct"/>
          </w:tcPr>
          <w:p w14:paraId="1FB9C099"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341E74B1"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En adelante</w:t>
            </w:r>
          </w:p>
        </w:tc>
        <w:tc>
          <w:tcPr>
            <w:tcW w:w="1426" w:type="pct"/>
          </w:tcPr>
          <w:p w14:paraId="0F6F6C3E" w14:textId="5B21A967"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w:t>
            </w:r>
            <w:r w:rsidR="00EA27FB" w:rsidRPr="002D306B">
              <w:rPr>
                <w:rFonts w:ascii="Arial" w:hAnsi="Arial" w:cs="Arial"/>
                <w:sz w:val="20"/>
                <w:szCs w:val="20"/>
              </w:rPr>
              <w:t>2,100.00</w:t>
            </w:r>
          </w:p>
        </w:tc>
      </w:tr>
    </w:tbl>
    <w:p w14:paraId="1D66706E" w14:textId="77777777" w:rsidR="00C27F10" w:rsidRDefault="00C27F10" w:rsidP="009C03DD">
      <w:pPr>
        <w:spacing w:line="360" w:lineRule="auto"/>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33"/>
        <w:gridCol w:w="760"/>
        <w:gridCol w:w="2320"/>
        <w:gridCol w:w="2598"/>
      </w:tblGrid>
      <w:tr w:rsidR="00D558C7" w:rsidRPr="002D306B" w14:paraId="2B6CE58F" w14:textId="77777777" w:rsidTr="00A05567">
        <w:trPr>
          <w:trHeight w:val="20"/>
        </w:trPr>
        <w:tc>
          <w:tcPr>
            <w:tcW w:w="3574" w:type="pct"/>
            <w:gridSpan w:val="3"/>
            <w:shd w:val="clear" w:color="auto" w:fill="D9D9D9"/>
          </w:tcPr>
          <w:p w14:paraId="49AE5B2E"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426" w:type="pct"/>
            <w:shd w:val="clear" w:color="auto" w:fill="D9D9D9"/>
          </w:tcPr>
          <w:p w14:paraId="5554A5E3" w14:textId="794E432B" w:rsidR="00D558C7" w:rsidRPr="002D306B" w:rsidRDefault="001163F4"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r>
              <w:rPr>
                <w:rFonts w:ascii="Arial" w:hAnsi="Arial" w:cs="Arial"/>
                <w:b/>
                <w:sz w:val="20"/>
                <w:szCs w:val="20"/>
              </w:rPr>
              <w:t xml:space="preserve"> EN PESOS</w:t>
            </w:r>
          </w:p>
        </w:tc>
      </w:tr>
      <w:tr w:rsidR="003C3004" w:rsidRPr="002D306B" w14:paraId="6CEBCBF8" w14:textId="77777777" w:rsidTr="003C3004">
        <w:trPr>
          <w:trHeight w:val="441"/>
        </w:trPr>
        <w:tc>
          <w:tcPr>
            <w:tcW w:w="5000" w:type="pct"/>
            <w:gridSpan w:val="4"/>
            <w:vAlign w:val="center"/>
          </w:tcPr>
          <w:p w14:paraId="0A154459" w14:textId="36D55BEA" w:rsidR="003C3004" w:rsidRPr="002D306B" w:rsidRDefault="003C3004" w:rsidP="003C3004">
            <w:pPr>
              <w:pStyle w:val="TableParagraph"/>
              <w:spacing w:line="240" w:lineRule="auto"/>
              <w:ind w:left="0"/>
              <w:jc w:val="center"/>
              <w:rPr>
                <w:rFonts w:ascii="Arial" w:hAnsi="Arial" w:cs="Arial"/>
                <w:sz w:val="20"/>
                <w:szCs w:val="20"/>
              </w:rPr>
            </w:pPr>
            <w:r w:rsidRPr="002D306B">
              <w:rPr>
                <w:rFonts w:ascii="Arial" w:hAnsi="Arial" w:cs="Arial"/>
                <w:b/>
                <w:sz w:val="20"/>
                <w:szCs w:val="20"/>
              </w:rPr>
              <w:t>Por las mejoras de predios rústicos se causará y pagarán los</w:t>
            </w:r>
            <w:r>
              <w:rPr>
                <w:rFonts w:ascii="Arial" w:hAnsi="Arial" w:cs="Arial"/>
                <w:b/>
                <w:sz w:val="20"/>
                <w:szCs w:val="20"/>
              </w:rPr>
              <w:t xml:space="preserve"> </w:t>
            </w:r>
            <w:r w:rsidRPr="002D306B">
              <w:rPr>
                <w:rFonts w:ascii="Arial" w:hAnsi="Arial" w:cs="Arial"/>
                <w:b/>
                <w:sz w:val="20"/>
                <w:szCs w:val="20"/>
              </w:rPr>
              <w:t>siguientes</w:t>
            </w:r>
          </w:p>
        </w:tc>
      </w:tr>
      <w:tr w:rsidR="00D558C7" w:rsidRPr="002D306B" w14:paraId="5B8226E7" w14:textId="77777777" w:rsidTr="00A05567">
        <w:trPr>
          <w:trHeight w:val="20"/>
        </w:trPr>
        <w:tc>
          <w:tcPr>
            <w:tcW w:w="1884" w:type="pct"/>
          </w:tcPr>
          <w:p w14:paraId="2CFCC76E" w14:textId="0F2DC943"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w:t>
            </w:r>
            <w:r w:rsidR="00A05567">
              <w:rPr>
                <w:rFonts w:ascii="Arial" w:hAnsi="Arial" w:cs="Arial"/>
                <w:sz w:val="20"/>
                <w:szCs w:val="20"/>
              </w:rPr>
              <w:t xml:space="preserve">    </w:t>
            </w:r>
            <w:r w:rsidRPr="002D306B">
              <w:rPr>
                <w:rFonts w:ascii="Arial" w:hAnsi="Arial" w:cs="Arial"/>
                <w:sz w:val="20"/>
                <w:szCs w:val="20"/>
              </w:rPr>
              <w:t xml:space="preserve"> 1,000.00</w:t>
            </w:r>
          </w:p>
        </w:tc>
        <w:tc>
          <w:tcPr>
            <w:tcW w:w="417" w:type="pct"/>
          </w:tcPr>
          <w:p w14:paraId="787B94CF"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3808BED6" w14:textId="298EB41F" w:rsidR="00D558C7" w:rsidRPr="002D306B" w:rsidRDefault="00EA27FB" w:rsidP="003C3004">
            <w:pPr>
              <w:pStyle w:val="TableParagraph"/>
              <w:tabs>
                <w:tab w:val="left" w:pos="391"/>
              </w:tabs>
              <w:spacing w:line="240" w:lineRule="auto"/>
              <w:ind w:left="0" w:right="564"/>
              <w:jc w:val="right"/>
              <w:rPr>
                <w:rFonts w:ascii="Arial" w:hAnsi="Arial" w:cs="Arial"/>
                <w:sz w:val="20"/>
                <w:szCs w:val="20"/>
              </w:rPr>
            </w:pPr>
            <w:r w:rsidRPr="002D306B">
              <w:rPr>
                <w:rFonts w:ascii="Arial" w:hAnsi="Arial" w:cs="Arial"/>
                <w:sz w:val="20"/>
                <w:szCs w:val="20"/>
              </w:rPr>
              <w:t>$</w:t>
            </w:r>
            <w:r w:rsidR="00A05567">
              <w:rPr>
                <w:rFonts w:ascii="Arial" w:hAnsi="Arial" w:cs="Arial"/>
                <w:sz w:val="20"/>
                <w:szCs w:val="20"/>
              </w:rPr>
              <w:t xml:space="preserve"> </w:t>
            </w:r>
            <w:r w:rsidR="003C3004">
              <w:rPr>
                <w:rFonts w:ascii="Arial" w:hAnsi="Arial" w:cs="Arial"/>
                <w:sz w:val="20"/>
                <w:szCs w:val="20"/>
              </w:rPr>
              <w:t xml:space="preserve">   </w:t>
            </w:r>
            <w:r w:rsidR="00A05567">
              <w:rPr>
                <w:rFonts w:ascii="Arial" w:hAnsi="Arial" w:cs="Arial"/>
                <w:sz w:val="20"/>
                <w:szCs w:val="20"/>
              </w:rPr>
              <w:t xml:space="preserve"> </w:t>
            </w:r>
            <w:r w:rsidRPr="002D306B">
              <w:rPr>
                <w:rFonts w:ascii="Arial" w:hAnsi="Arial" w:cs="Arial"/>
                <w:sz w:val="20"/>
                <w:szCs w:val="20"/>
              </w:rPr>
              <w:t>2,501.00</w:t>
            </w:r>
          </w:p>
        </w:tc>
        <w:tc>
          <w:tcPr>
            <w:tcW w:w="1426" w:type="pct"/>
          </w:tcPr>
          <w:p w14:paraId="428DF87A" w14:textId="1C470AF0"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193.00</w:t>
            </w:r>
          </w:p>
        </w:tc>
      </w:tr>
      <w:tr w:rsidR="00D558C7" w:rsidRPr="002D306B" w14:paraId="79D6BE01" w14:textId="77777777" w:rsidTr="00A05567">
        <w:trPr>
          <w:trHeight w:val="20"/>
        </w:trPr>
        <w:tc>
          <w:tcPr>
            <w:tcW w:w="1884" w:type="pct"/>
          </w:tcPr>
          <w:p w14:paraId="2B1B49CE" w14:textId="4F12615B"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w:t>
            </w:r>
            <w:r w:rsidR="00A05567">
              <w:rPr>
                <w:rFonts w:ascii="Arial" w:hAnsi="Arial" w:cs="Arial"/>
                <w:sz w:val="20"/>
                <w:szCs w:val="20"/>
              </w:rPr>
              <w:t xml:space="preserve">     </w:t>
            </w:r>
            <w:r w:rsidRPr="002D306B">
              <w:rPr>
                <w:rFonts w:ascii="Arial" w:hAnsi="Arial" w:cs="Arial"/>
                <w:sz w:val="20"/>
                <w:szCs w:val="20"/>
              </w:rPr>
              <w:t>2,501.00</w:t>
            </w:r>
          </w:p>
        </w:tc>
        <w:tc>
          <w:tcPr>
            <w:tcW w:w="417" w:type="pct"/>
          </w:tcPr>
          <w:p w14:paraId="50EB2E2A"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6956E24A" w14:textId="274BFF52" w:rsidR="00D558C7" w:rsidRPr="002D306B" w:rsidRDefault="00EA27FB" w:rsidP="003C3004">
            <w:pPr>
              <w:pStyle w:val="TableParagraph"/>
              <w:tabs>
                <w:tab w:val="left" w:pos="390"/>
              </w:tabs>
              <w:spacing w:line="240" w:lineRule="auto"/>
              <w:ind w:left="0" w:right="564"/>
              <w:jc w:val="right"/>
              <w:rPr>
                <w:rFonts w:ascii="Arial" w:hAnsi="Arial" w:cs="Arial"/>
                <w:sz w:val="20"/>
                <w:szCs w:val="20"/>
              </w:rPr>
            </w:pPr>
            <w:r w:rsidRPr="002D306B">
              <w:rPr>
                <w:rFonts w:ascii="Arial" w:hAnsi="Arial" w:cs="Arial"/>
                <w:sz w:val="20"/>
                <w:szCs w:val="20"/>
              </w:rPr>
              <w:t>$</w:t>
            </w:r>
            <w:r w:rsidR="00A05567">
              <w:rPr>
                <w:rFonts w:ascii="Arial" w:hAnsi="Arial" w:cs="Arial"/>
                <w:sz w:val="20"/>
                <w:szCs w:val="20"/>
              </w:rPr>
              <w:t xml:space="preserve"> </w:t>
            </w:r>
            <w:r w:rsidR="003C3004">
              <w:rPr>
                <w:rFonts w:ascii="Arial" w:hAnsi="Arial" w:cs="Arial"/>
                <w:sz w:val="20"/>
                <w:szCs w:val="20"/>
              </w:rPr>
              <w:t xml:space="preserve">   </w:t>
            </w:r>
            <w:r w:rsidR="00A05567">
              <w:rPr>
                <w:rFonts w:ascii="Arial" w:hAnsi="Arial" w:cs="Arial"/>
                <w:sz w:val="20"/>
                <w:szCs w:val="20"/>
              </w:rPr>
              <w:t xml:space="preserve"> </w:t>
            </w:r>
            <w:r w:rsidRPr="002D306B">
              <w:rPr>
                <w:rFonts w:ascii="Arial" w:hAnsi="Arial" w:cs="Arial"/>
                <w:sz w:val="20"/>
                <w:szCs w:val="20"/>
              </w:rPr>
              <w:t>5,200.00</w:t>
            </w:r>
          </w:p>
        </w:tc>
        <w:tc>
          <w:tcPr>
            <w:tcW w:w="1426" w:type="pct"/>
          </w:tcPr>
          <w:p w14:paraId="45341357" w14:textId="288548D0"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315.00</w:t>
            </w:r>
          </w:p>
        </w:tc>
      </w:tr>
      <w:tr w:rsidR="00D558C7" w:rsidRPr="002D306B" w14:paraId="7F0DB612" w14:textId="77777777" w:rsidTr="00A05567">
        <w:trPr>
          <w:trHeight w:val="20"/>
        </w:trPr>
        <w:tc>
          <w:tcPr>
            <w:tcW w:w="1884" w:type="pct"/>
          </w:tcPr>
          <w:p w14:paraId="3E441E8E" w14:textId="17BD2A74"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w:t>
            </w:r>
            <w:r w:rsidR="00A05567">
              <w:rPr>
                <w:rFonts w:ascii="Arial" w:hAnsi="Arial" w:cs="Arial"/>
                <w:sz w:val="20"/>
                <w:szCs w:val="20"/>
              </w:rPr>
              <w:t xml:space="preserve">    </w:t>
            </w:r>
            <w:r w:rsidRPr="002D306B">
              <w:rPr>
                <w:rFonts w:ascii="Arial" w:hAnsi="Arial" w:cs="Arial"/>
                <w:sz w:val="20"/>
                <w:szCs w:val="20"/>
              </w:rPr>
              <w:t xml:space="preserve"> 5,200.01</w:t>
            </w:r>
          </w:p>
        </w:tc>
        <w:tc>
          <w:tcPr>
            <w:tcW w:w="417" w:type="pct"/>
          </w:tcPr>
          <w:p w14:paraId="56550088"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16023E2C" w14:textId="19492CE5" w:rsidR="00D558C7" w:rsidRPr="002D306B" w:rsidRDefault="00EA27FB" w:rsidP="003C3004">
            <w:pPr>
              <w:pStyle w:val="TableParagraph"/>
              <w:spacing w:line="240" w:lineRule="auto"/>
              <w:ind w:left="0" w:right="564"/>
              <w:jc w:val="right"/>
              <w:rPr>
                <w:rFonts w:ascii="Arial" w:hAnsi="Arial" w:cs="Arial"/>
                <w:sz w:val="20"/>
                <w:szCs w:val="20"/>
              </w:rPr>
            </w:pPr>
            <w:r w:rsidRPr="002D306B">
              <w:rPr>
                <w:rFonts w:ascii="Arial" w:hAnsi="Arial" w:cs="Arial"/>
                <w:sz w:val="20"/>
                <w:szCs w:val="20"/>
              </w:rPr>
              <w:t>$</w:t>
            </w:r>
            <w:r w:rsidR="003C3004">
              <w:rPr>
                <w:rFonts w:ascii="Arial" w:hAnsi="Arial" w:cs="Arial"/>
                <w:sz w:val="20"/>
                <w:szCs w:val="20"/>
              </w:rPr>
              <w:t xml:space="preserve">   </w:t>
            </w:r>
            <w:r w:rsidRPr="002D306B">
              <w:rPr>
                <w:rFonts w:ascii="Arial" w:hAnsi="Arial" w:cs="Arial"/>
                <w:sz w:val="20"/>
                <w:szCs w:val="20"/>
              </w:rPr>
              <w:t>10,400.00</w:t>
            </w:r>
          </w:p>
        </w:tc>
        <w:tc>
          <w:tcPr>
            <w:tcW w:w="1426" w:type="pct"/>
          </w:tcPr>
          <w:p w14:paraId="6F17CC83" w14:textId="6966D1A3"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373.00</w:t>
            </w:r>
          </w:p>
        </w:tc>
      </w:tr>
      <w:tr w:rsidR="00D558C7" w:rsidRPr="002D306B" w14:paraId="019CE286" w14:textId="77777777" w:rsidTr="00C27F10">
        <w:trPr>
          <w:trHeight w:val="20"/>
        </w:trPr>
        <w:tc>
          <w:tcPr>
            <w:tcW w:w="1884" w:type="pct"/>
            <w:shd w:val="clear" w:color="auto" w:fill="auto"/>
          </w:tcPr>
          <w:p w14:paraId="4C0ED3BD" w14:textId="77777777"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 xml:space="preserve">De un valor </w:t>
            </w:r>
            <w:r w:rsidRPr="00C27F10">
              <w:rPr>
                <w:rFonts w:ascii="Arial" w:hAnsi="Arial" w:cs="Arial"/>
                <w:sz w:val="20"/>
                <w:szCs w:val="20"/>
              </w:rPr>
              <w:t>de $ 10,400.001</w:t>
            </w:r>
          </w:p>
        </w:tc>
        <w:tc>
          <w:tcPr>
            <w:tcW w:w="417" w:type="pct"/>
          </w:tcPr>
          <w:p w14:paraId="6FDDD598"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2C58238D" w14:textId="75996874" w:rsidR="00D558C7" w:rsidRPr="002D306B" w:rsidRDefault="00EA27FB" w:rsidP="003C3004">
            <w:pPr>
              <w:pStyle w:val="TableParagraph"/>
              <w:spacing w:line="240" w:lineRule="auto"/>
              <w:ind w:left="0" w:right="564"/>
              <w:jc w:val="right"/>
              <w:rPr>
                <w:rFonts w:ascii="Arial" w:hAnsi="Arial" w:cs="Arial"/>
                <w:sz w:val="20"/>
                <w:szCs w:val="20"/>
              </w:rPr>
            </w:pPr>
            <w:r w:rsidRPr="002D306B">
              <w:rPr>
                <w:rFonts w:ascii="Arial" w:hAnsi="Arial" w:cs="Arial"/>
                <w:sz w:val="20"/>
                <w:szCs w:val="20"/>
              </w:rPr>
              <w:t>$</w:t>
            </w:r>
            <w:r w:rsidR="003C3004">
              <w:rPr>
                <w:rFonts w:ascii="Arial" w:hAnsi="Arial" w:cs="Arial"/>
                <w:sz w:val="20"/>
                <w:szCs w:val="20"/>
              </w:rPr>
              <w:t xml:space="preserve">   </w:t>
            </w:r>
            <w:r w:rsidRPr="002D306B">
              <w:rPr>
                <w:rFonts w:ascii="Arial" w:hAnsi="Arial" w:cs="Arial"/>
                <w:sz w:val="20"/>
                <w:szCs w:val="20"/>
              </w:rPr>
              <w:t>26,000.00</w:t>
            </w:r>
          </w:p>
        </w:tc>
        <w:tc>
          <w:tcPr>
            <w:tcW w:w="1426" w:type="pct"/>
          </w:tcPr>
          <w:p w14:paraId="4C58B176" w14:textId="1A8E8A92"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525.00</w:t>
            </w:r>
          </w:p>
        </w:tc>
      </w:tr>
      <w:tr w:rsidR="00D558C7" w:rsidRPr="002D306B" w14:paraId="597AA114" w14:textId="77777777" w:rsidTr="00C27F10">
        <w:trPr>
          <w:trHeight w:val="20"/>
        </w:trPr>
        <w:tc>
          <w:tcPr>
            <w:tcW w:w="1884" w:type="pct"/>
          </w:tcPr>
          <w:p w14:paraId="395B6E59" w14:textId="77777777"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$ 26,000.01</w:t>
            </w:r>
          </w:p>
        </w:tc>
        <w:tc>
          <w:tcPr>
            <w:tcW w:w="417" w:type="pct"/>
          </w:tcPr>
          <w:p w14:paraId="03A522A7"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712F1DBB" w14:textId="1DC9EC4A" w:rsidR="00D558C7" w:rsidRPr="002D306B" w:rsidRDefault="00EA27FB" w:rsidP="003C3004">
            <w:pPr>
              <w:pStyle w:val="TableParagraph"/>
              <w:spacing w:line="240" w:lineRule="auto"/>
              <w:ind w:left="0" w:right="564"/>
              <w:jc w:val="right"/>
              <w:rPr>
                <w:rFonts w:ascii="Arial" w:hAnsi="Arial" w:cs="Arial"/>
                <w:sz w:val="20"/>
                <w:szCs w:val="20"/>
              </w:rPr>
            </w:pPr>
            <w:r w:rsidRPr="002D306B">
              <w:rPr>
                <w:rFonts w:ascii="Arial" w:hAnsi="Arial" w:cs="Arial"/>
                <w:sz w:val="20"/>
                <w:szCs w:val="20"/>
              </w:rPr>
              <w:t xml:space="preserve">$ </w:t>
            </w:r>
            <w:r w:rsidR="00A05567">
              <w:rPr>
                <w:rFonts w:ascii="Arial" w:hAnsi="Arial" w:cs="Arial"/>
                <w:sz w:val="20"/>
                <w:szCs w:val="20"/>
              </w:rPr>
              <w:t xml:space="preserve">  </w:t>
            </w:r>
            <w:r w:rsidRPr="002D306B">
              <w:rPr>
                <w:rFonts w:ascii="Arial" w:hAnsi="Arial" w:cs="Arial"/>
                <w:sz w:val="20"/>
                <w:szCs w:val="20"/>
              </w:rPr>
              <w:t>36,400.00</w:t>
            </w:r>
          </w:p>
        </w:tc>
        <w:tc>
          <w:tcPr>
            <w:tcW w:w="1426" w:type="pct"/>
          </w:tcPr>
          <w:p w14:paraId="3794908F" w14:textId="5052FBB1"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580.00</w:t>
            </w:r>
          </w:p>
        </w:tc>
      </w:tr>
      <w:tr w:rsidR="00D558C7" w:rsidRPr="002D306B" w14:paraId="42273B69" w14:textId="77777777" w:rsidTr="00C27F10">
        <w:trPr>
          <w:trHeight w:val="20"/>
        </w:trPr>
        <w:tc>
          <w:tcPr>
            <w:tcW w:w="1884" w:type="pct"/>
          </w:tcPr>
          <w:p w14:paraId="50826204" w14:textId="77777777"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$ 36,400.01</w:t>
            </w:r>
          </w:p>
        </w:tc>
        <w:tc>
          <w:tcPr>
            <w:tcW w:w="417" w:type="pct"/>
          </w:tcPr>
          <w:p w14:paraId="34F726EB"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089CDBB1" w14:textId="30A0A440" w:rsidR="00D558C7" w:rsidRPr="002D306B" w:rsidRDefault="00EA27FB" w:rsidP="003C3004">
            <w:pPr>
              <w:pStyle w:val="TableParagraph"/>
              <w:spacing w:line="240" w:lineRule="auto"/>
              <w:ind w:left="0" w:right="564"/>
              <w:jc w:val="right"/>
              <w:rPr>
                <w:rFonts w:ascii="Arial" w:hAnsi="Arial" w:cs="Arial"/>
                <w:sz w:val="20"/>
                <w:szCs w:val="20"/>
              </w:rPr>
            </w:pPr>
            <w:r w:rsidRPr="002D306B">
              <w:rPr>
                <w:rFonts w:ascii="Arial" w:hAnsi="Arial" w:cs="Arial"/>
                <w:sz w:val="20"/>
                <w:szCs w:val="20"/>
              </w:rPr>
              <w:t>$</w:t>
            </w:r>
            <w:r w:rsidR="00A05567">
              <w:rPr>
                <w:rFonts w:ascii="Arial" w:hAnsi="Arial" w:cs="Arial"/>
                <w:sz w:val="20"/>
                <w:szCs w:val="20"/>
              </w:rPr>
              <w:t xml:space="preserve">  </w:t>
            </w:r>
            <w:r w:rsidRPr="002D306B">
              <w:rPr>
                <w:rFonts w:ascii="Arial" w:hAnsi="Arial" w:cs="Arial"/>
                <w:sz w:val="20"/>
                <w:szCs w:val="20"/>
              </w:rPr>
              <w:t xml:space="preserve"> 78,000.00</w:t>
            </w:r>
          </w:p>
        </w:tc>
        <w:tc>
          <w:tcPr>
            <w:tcW w:w="1426" w:type="pct"/>
          </w:tcPr>
          <w:p w14:paraId="04A4D25F" w14:textId="0DCEC472"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924.00</w:t>
            </w:r>
          </w:p>
        </w:tc>
      </w:tr>
      <w:tr w:rsidR="00D558C7" w:rsidRPr="002D306B" w14:paraId="70CF6772" w14:textId="77777777" w:rsidTr="00C27F10">
        <w:trPr>
          <w:trHeight w:val="20"/>
        </w:trPr>
        <w:tc>
          <w:tcPr>
            <w:tcW w:w="1884" w:type="pct"/>
          </w:tcPr>
          <w:p w14:paraId="761F0E1F" w14:textId="77777777"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$ 78,000.01</w:t>
            </w:r>
          </w:p>
        </w:tc>
        <w:tc>
          <w:tcPr>
            <w:tcW w:w="417" w:type="pct"/>
          </w:tcPr>
          <w:p w14:paraId="206DB971"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2C6FF965" w14:textId="77777777" w:rsidR="00D558C7" w:rsidRPr="002D306B" w:rsidRDefault="00EA27FB" w:rsidP="003C3004">
            <w:pPr>
              <w:pStyle w:val="TableParagraph"/>
              <w:spacing w:line="240" w:lineRule="auto"/>
              <w:ind w:left="0" w:right="564"/>
              <w:jc w:val="right"/>
              <w:rPr>
                <w:rFonts w:ascii="Arial" w:hAnsi="Arial" w:cs="Arial"/>
                <w:sz w:val="20"/>
                <w:szCs w:val="20"/>
              </w:rPr>
            </w:pPr>
            <w:r w:rsidRPr="002D306B">
              <w:rPr>
                <w:rFonts w:ascii="Arial" w:hAnsi="Arial" w:cs="Arial"/>
                <w:sz w:val="20"/>
                <w:szCs w:val="20"/>
              </w:rPr>
              <w:t>$ 150,000.00</w:t>
            </w:r>
          </w:p>
        </w:tc>
        <w:tc>
          <w:tcPr>
            <w:tcW w:w="1426" w:type="pct"/>
          </w:tcPr>
          <w:p w14:paraId="5EBF6D42" w14:textId="416299EF"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1,311.00</w:t>
            </w:r>
          </w:p>
        </w:tc>
      </w:tr>
      <w:tr w:rsidR="00D558C7" w:rsidRPr="002D306B" w14:paraId="6CD29576" w14:textId="77777777" w:rsidTr="00C27F10">
        <w:trPr>
          <w:trHeight w:val="20"/>
        </w:trPr>
        <w:tc>
          <w:tcPr>
            <w:tcW w:w="1884" w:type="pct"/>
          </w:tcPr>
          <w:p w14:paraId="5FC084E3" w14:textId="77777777"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$150,000.01</w:t>
            </w:r>
          </w:p>
        </w:tc>
        <w:tc>
          <w:tcPr>
            <w:tcW w:w="417" w:type="pct"/>
          </w:tcPr>
          <w:p w14:paraId="77B6D7B2"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3C7DC2B2" w14:textId="77777777" w:rsidR="00D558C7" w:rsidRPr="002D306B" w:rsidRDefault="00EA27FB" w:rsidP="003C3004">
            <w:pPr>
              <w:pStyle w:val="TableParagraph"/>
              <w:spacing w:line="240" w:lineRule="auto"/>
              <w:ind w:left="0" w:right="564"/>
              <w:jc w:val="right"/>
              <w:rPr>
                <w:rFonts w:ascii="Arial" w:hAnsi="Arial" w:cs="Arial"/>
                <w:sz w:val="20"/>
                <w:szCs w:val="20"/>
              </w:rPr>
            </w:pPr>
            <w:r w:rsidRPr="002D306B">
              <w:rPr>
                <w:rFonts w:ascii="Arial" w:hAnsi="Arial" w:cs="Arial"/>
                <w:sz w:val="20"/>
                <w:szCs w:val="20"/>
              </w:rPr>
              <w:t>$ 200,000.00</w:t>
            </w:r>
          </w:p>
        </w:tc>
        <w:tc>
          <w:tcPr>
            <w:tcW w:w="1426" w:type="pct"/>
          </w:tcPr>
          <w:p w14:paraId="3FA30A65" w14:textId="7EB84056"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1,971.00</w:t>
            </w:r>
          </w:p>
        </w:tc>
      </w:tr>
      <w:tr w:rsidR="00D558C7" w:rsidRPr="002D306B" w14:paraId="5C2B4982" w14:textId="77777777" w:rsidTr="00C27F10">
        <w:trPr>
          <w:trHeight w:val="20"/>
        </w:trPr>
        <w:tc>
          <w:tcPr>
            <w:tcW w:w="1884" w:type="pct"/>
          </w:tcPr>
          <w:p w14:paraId="65BCC8B9" w14:textId="77777777"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$200,000.01</w:t>
            </w:r>
          </w:p>
        </w:tc>
        <w:tc>
          <w:tcPr>
            <w:tcW w:w="417" w:type="pct"/>
          </w:tcPr>
          <w:p w14:paraId="166D60F6"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7D2D8B97" w14:textId="77777777" w:rsidR="00D558C7" w:rsidRPr="002D306B" w:rsidRDefault="00EA27FB" w:rsidP="003C3004">
            <w:pPr>
              <w:pStyle w:val="TableParagraph"/>
              <w:spacing w:line="240" w:lineRule="auto"/>
              <w:ind w:left="0" w:right="564"/>
              <w:jc w:val="right"/>
              <w:rPr>
                <w:rFonts w:ascii="Arial" w:hAnsi="Arial" w:cs="Arial"/>
                <w:sz w:val="20"/>
                <w:szCs w:val="20"/>
              </w:rPr>
            </w:pPr>
            <w:r w:rsidRPr="002D306B">
              <w:rPr>
                <w:rFonts w:ascii="Arial" w:hAnsi="Arial" w:cs="Arial"/>
                <w:sz w:val="20"/>
                <w:szCs w:val="20"/>
              </w:rPr>
              <w:t>En adelante</w:t>
            </w:r>
          </w:p>
        </w:tc>
        <w:tc>
          <w:tcPr>
            <w:tcW w:w="1426" w:type="pct"/>
          </w:tcPr>
          <w:p w14:paraId="575111F8" w14:textId="7D890D43"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w:t>
            </w:r>
            <w:r w:rsidR="00EA27FB" w:rsidRPr="002D306B">
              <w:rPr>
                <w:rFonts w:ascii="Arial" w:hAnsi="Arial" w:cs="Arial"/>
                <w:sz w:val="20"/>
                <w:szCs w:val="20"/>
              </w:rPr>
              <w:t>2,100.00</w:t>
            </w:r>
          </w:p>
        </w:tc>
      </w:tr>
    </w:tbl>
    <w:p w14:paraId="03AFE815" w14:textId="77777777" w:rsidR="00D558C7" w:rsidRPr="002D306B" w:rsidRDefault="00D558C7" w:rsidP="009C03DD">
      <w:pPr>
        <w:pStyle w:val="Textoindependiente"/>
        <w:spacing w:line="360" w:lineRule="auto"/>
        <w:rPr>
          <w:rFonts w:ascii="Arial" w:hAnsi="Arial" w:cs="Arial"/>
        </w:rPr>
      </w:pPr>
    </w:p>
    <w:p w14:paraId="2D459302" w14:textId="7AFE9C70" w:rsidR="0076068A" w:rsidRPr="002D306B" w:rsidRDefault="0076068A" w:rsidP="00375329">
      <w:pPr>
        <w:pStyle w:val="Textoindependiente"/>
        <w:jc w:val="both"/>
        <w:rPr>
          <w:rFonts w:ascii="Arial" w:hAnsi="Arial" w:cs="Arial"/>
        </w:rPr>
      </w:pPr>
      <w:r w:rsidRPr="002D306B">
        <w:rPr>
          <w:rFonts w:ascii="Arial" w:hAnsi="Arial" w:cs="Arial"/>
        </w:rPr>
        <w:t>Por participar en licitaciones o concursos de obra pública se pagará la cantidad acordada por la dirección correspondiente, en base a la siguiente tabla:</w:t>
      </w:r>
    </w:p>
    <w:p w14:paraId="36B26F52" w14:textId="77777777" w:rsidR="0076068A" w:rsidRPr="002D306B" w:rsidRDefault="0076068A" w:rsidP="009C03DD">
      <w:pPr>
        <w:pStyle w:val="Textoindependiente"/>
        <w:spacing w:line="360" w:lineRule="auto"/>
        <w:rPr>
          <w:rFonts w:ascii="Arial" w:hAnsi="Arial" w:cs="Arial"/>
        </w:rPr>
      </w:pPr>
    </w:p>
    <w:tbl>
      <w:tblPr>
        <w:tblW w:w="5000" w:type="pct"/>
        <w:tblCellMar>
          <w:left w:w="70" w:type="dxa"/>
          <w:right w:w="70" w:type="dxa"/>
        </w:tblCellMar>
        <w:tblLook w:val="04A0" w:firstRow="1" w:lastRow="0" w:firstColumn="1" w:lastColumn="0" w:noHBand="0" w:noVBand="1"/>
      </w:tblPr>
      <w:tblGrid>
        <w:gridCol w:w="6658"/>
        <w:gridCol w:w="2453"/>
      </w:tblGrid>
      <w:tr w:rsidR="0008056F" w:rsidRPr="002D306B" w14:paraId="68B80923" w14:textId="77777777" w:rsidTr="00A43BFC">
        <w:trPr>
          <w:trHeight w:val="20"/>
        </w:trPr>
        <w:tc>
          <w:tcPr>
            <w:tcW w:w="3654" w:type="pct"/>
            <w:tcBorders>
              <w:top w:val="single" w:sz="4" w:space="0" w:color="auto"/>
              <w:left w:val="single" w:sz="4" w:space="0" w:color="auto"/>
              <w:bottom w:val="single" w:sz="4" w:space="0" w:color="auto"/>
              <w:right w:val="single" w:sz="4" w:space="0" w:color="auto"/>
            </w:tcBorders>
            <w:shd w:val="clear" w:color="000000" w:fill="FFFFFF"/>
            <w:noWrap/>
            <w:hideMark/>
          </w:tcPr>
          <w:p w14:paraId="700B3738" w14:textId="77777777" w:rsidR="0008056F" w:rsidRPr="002D306B" w:rsidRDefault="0008056F" w:rsidP="002D306B">
            <w:pPr>
              <w:widowControl/>
              <w:autoSpaceDE/>
              <w:autoSpaceDN/>
              <w:rPr>
                <w:rFonts w:ascii="Arial" w:eastAsia="Times New Roman" w:hAnsi="Arial" w:cs="Arial"/>
                <w:color w:val="000000"/>
                <w:sz w:val="20"/>
                <w:szCs w:val="20"/>
                <w:lang w:eastAsia="es-ES"/>
              </w:rPr>
            </w:pPr>
            <w:r w:rsidRPr="002D306B">
              <w:rPr>
                <w:rFonts w:ascii="Arial" w:eastAsia="Times New Roman" w:hAnsi="Arial" w:cs="Arial"/>
                <w:color w:val="000000"/>
                <w:sz w:val="20"/>
                <w:szCs w:val="20"/>
                <w:lang w:eastAsia="es-ES"/>
              </w:rPr>
              <w:t>Por bases de concursos y licitaciones</w:t>
            </w:r>
          </w:p>
        </w:tc>
        <w:tc>
          <w:tcPr>
            <w:tcW w:w="1346" w:type="pct"/>
            <w:tcBorders>
              <w:top w:val="single" w:sz="4" w:space="0" w:color="auto"/>
              <w:left w:val="nil"/>
              <w:bottom w:val="single" w:sz="4" w:space="0" w:color="auto"/>
              <w:right w:val="single" w:sz="4" w:space="0" w:color="auto"/>
            </w:tcBorders>
            <w:shd w:val="clear" w:color="000000" w:fill="FFFFFF"/>
            <w:noWrap/>
            <w:hideMark/>
          </w:tcPr>
          <w:p w14:paraId="7952634A" w14:textId="77777777" w:rsidR="0008056F" w:rsidRPr="002D306B" w:rsidRDefault="0008056F" w:rsidP="00A43BFC">
            <w:pPr>
              <w:widowControl/>
              <w:autoSpaceDE/>
              <w:autoSpaceDN/>
              <w:jc w:val="center"/>
              <w:rPr>
                <w:rFonts w:ascii="Arial" w:eastAsia="Times New Roman" w:hAnsi="Arial" w:cs="Arial"/>
                <w:color w:val="000000"/>
                <w:sz w:val="20"/>
                <w:szCs w:val="20"/>
                <w:lang w:eastAsia="es-ES"/>
              </w:rPr>
            </w:pPr>
            <w:r w:rsidRPr="002D306B">
              <w:rPr>
                <w:rFonts w:ascii="Arial" w:eastAsia="Times New Roman" w:hAnsi="Arial" w:cs="Arial"/>
                <w:color w:val="000000"/>
                <w:sz w:val="20"/>
                <w:szCs w:val="20"/>
                <w:lang w:eastAsia="es-ES"/>
              </w:rPr>
              <w:t>30 UMAS</w:t>
            </w:r>
          </w:p>
        </w:tc>
      </w:tr>
      <w:tr w:rsidR="0008056F" w:rsidRPr="002D306B" w14:paraId="65826E89" w14:textId="77777777" w:rsidTr="00A43BFC">
        <w:trPr>
          <w:trHeight w:val="20"/>
        </w:trPr>
        <w:tc>
          <w:tcPr>
            <w:tcW w:w="3654" w:type="pct"/>
            <w:tcBorders>
              <w:top w:val="nil"/>
              <w:left w:val="single" w:sz="4" w:space="0" w:color="auto"/>
              <w:bottom w:val="single" w:sz="4" w:space="0" w:color="auto"/>
              <w:right w:val="single" w:sz="4" w:space="0" w:color="auto"/>
            </w:tcBorders>
            <w:shd w:val="clear" w:color="000000" w:fill="FFFFFF"/>
            <w:noWrap/>
            <w:hideMark/>
          </w:tcPr>
          <w:p w14:paraId="77437C45" w14:textId="090819C1" w:rsidR="0008056F" w:rsidRPr="002D306B" w:rsidRDefault="0008056F" w:rsidP="002D306B">
            <w:pPr>
              <w:widowControl/>
              <w:autoSpaceDE/>
              <w:autoSpaceDN/>
              <w:rPr>
                <w:rFonts w:ascii="Arial" w:eastAsia="Times New Roman" w:hAnsi="Arial" w:cs="Arial"/>
                <w:color w:val="000000"/>
                <w:sz w:val="20"/>
                <w:szCs w:val="20"/>
                <w:lang w:eastAsia="es-ES"/>
              </w:rPr>
            </w:pPr>
            <w:r w:rsidRPr="002D306B">
              <w:rPr>
                <w:rFonts w:ascii="Arial" w:eastAsia="Times New Roman" w:hAnsi="Arial" w:cs="Arial"/>
                <w:color w:val="000000"/>
                <w:sz w:val="20"/>
                <w:szCs w:val="20"/>
                <w:lang w:eastAsia="es-ES"/>
              </w:rPr>
              <w:t>Por registro al padrón municipal de contratistas</w:t>
            </w:r>
          </w:p>
        </w:tc>
        <w:tc>
          <w:tcPr>
            <w:tcW w:w="1346" w:type="pct"/>
            <w:tcBorders>
              <w:top w:val="nil"/>
              <w:left w:val="nil"/>
              <w:bottom w:val="single" w:sz="4" w:space="0" w:color="auto"/>
              <w:right w:val="single" w:sz="4" w:space="0" w:color="auto"/>
            </w:tcBorders>
            <w:shd w:val="clear" w:color="000000" w:fill="FFFFFF"/>
            <w:noWrap/>
            <w:hideMark/>
          </w:tcPr>
          <w:p w14:paraId="73036D3B" w14:textId="77777777" w:rsidR="0008056F" w:rsidRPr="002D306B" w:rsidRDefault="0008056F" w:rsidP="00A43BFC">
            <w:pPr>
              <w:widowControl/>
              <w:autoSpaceDE/>
              <w:autoSpaceDN/>
              <w:jc w:val="center"/>
              <w:rPr>
                <w:rFonts w:ascii="Arial" w:eastAsia="Times New Roman" w:hAnsi="Arial" w:cs="Arial"/>
                <w:color w:val="000000"/>
                <w:sz w:val="20"/>
                <w:szCs w:val="20"/>
                <w:lang w:eastAsia="es-ES"/>
              </w:rPr>
            </w:pPr>
            <w:r w:rsidRPr="002D306B">
              <w:rPr>
                <w:rFonts w:ascii="Arial" w:eastAsia="Times New Roman" w:hAnsi="Arial" w:cs="Arial"/>
                <w:color w:val="000000"/>
                <w:sz w:val="20"/>
                <w:szCs w:val="20"/>
                <w:lang w:eastAsia="es-ES"/>
              </w:rPr>
              <w:t>30 UMAS</w:t>
            </w:r>
          </w:p>
        </w:tc>
      </w:tr>
    </w:tbl>
    <w:p w14:paraId="60FCBC11" w14:textId="77777777" w:rsidR="0008056F" w:rsidRDefault="0008056F" w:rsidP="002D306B">
      <w:pPr>
        <w:pStyle w:val="Textoindependiente"/>
        <w:rPr>
          <w:rFonts w:ascii="Arial" w:hAnsi="Arial" w:cs="Arial"/>
        </w:rPr>
      </w:pPr>
    </w:p>
    <w:p w14:paraId="5A84A017" w14:textId="77777777" w:rsidR="00BA429A" w:rsidRPr="002D306B" w:rsidRDefault="00BA429A" w:rsidP="002D306B">
      <w:pPr>
        <w:pStyle w:val="Textoindependiente"/>
        <w:rPr>
          <w:rFonts w:ascii="Arial" w:hAnsi="Arial" w:cs="Arial"/>
        </w:rPr>
      </w:pPr>
    </w:p>
    <w:p w14:paraId="0E6717AB" w14:textId="541F074A" w:rsidR="00D558C7" w:rsidRPr="002D306B" w:rsidRDefault="00B03810" w:rsidP="002D306B">
      <w:pPr>
        <w:pStyle w:val="Textoindependiente"/>
        <w:jc w:val="both"/>
        <w:rPr>
          <w:rFonts w:ascii="Arial" w:hAnsi="Arial" w:cs="Arial"/>
        </w:rPr>
      </w:pPr>
      <w:r>
        <w:rPr>
          <w:rFonts w:ascii="Arial" w:hAnsi="Arial" w:cs="Arial"/>
          <w:b/>
        </w:rPr>
        <w:t>Artículo 87</w:t>
      </w:r>
      <w:r w:rsidR="00EA27FB" w:rsidRPr="002D306B">
        <w:rPr>
          <w:rFonts w:ascii="Arial" w:hAnsi="Arial" w:cs="Arial"/>
          <w:b/>
        </w:rPr>
        <w:t xml:space="preserve">.- </w:t>
      </w:r>
      <w:r w:rsidR="00EA27FB" w:rsidRPr="002D306B">
        <w:rPr>
          <w:rFonts w:ascii="Arial" w:hAnsi="Arial" w:cs="Arial"/>
        </w:rPr>
        <w:t xml:space="preserve">Quedan exentas del pago de los derechos que establece esta sección, las instituciones </w:t>
      </w:r>
      <w:r w:rsidR="00EA27FB" w:rsidRPr="002D306B">
        <w:rPr>
          <w:rFonts w:ascii="Arial" w:hAnsi="Arial" w:cs="Arial"/>
        </w:rPr>
        <w:lastRenderedPageBreak/>
        <w:t>públicas.</w:t>
      </w:r>
    </w:p>
    <w:p w14:paraId="2403AAC7" w14:textId="77777777" w:rsidR="00D558C7" w:rsidRPr="002D306B" w:rsidRDefault="00D558C7" w:rsidP="002D306B">
      <w:pPr>
        <w:pStyle w:val="Textoindependiente"/>
        <w:rPr>
          <w:rFonts w:ascii="Arial" w:hAnsi="Arial" w:cs="Arial"/>
        </w:rPr>
      </w:pPr>
    </w:p>
    <w:p w14:paraId="3BBB5BDA" w14:textId="3029155C" w:rsidR="00D558C7" w:rsidRPr="00255E0D" w:rsidRDefault="00A43BFC" w:rsidP="002D306B">
      <w:pPr>
        <w:pStyle w:val="Ttulo1"/>
        <w:ind w:left="0" w:right="0"/>
        <w:rPr>
          <w:caps/>
        </w:rPr>
      </w:pPr>
      <w:r>
        <w:t>Sección C</w:t>
      </w:r>
      <w:r w:rsidRPr="00255E0D">
        <w:t>uarta</w:t>
      </w:r>
    </w:p>
    <w:p w14:paraId="1DBF7F95"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Otros servicios prestados por el Ayuntamiento</w:t>
      </w:r>
    </w:p>
    <w:p w14:paraId="568E323F" w14:textId="77777777" w:rsidR="00D558C7" w:rsidRPr="002D306B" w:rsidRDefault="00D558C7" w:rsidP="00A43BFC">
      <w:pPr>
        <w:pStyle w:val="Textoindependiente"/>
        <w:spacing w:line="360" w:lineRule="auto"/>
        <w:rPr>
          <w:rFonts w:ascii="Arial" w:hAnsi="Arial" w:cs="Arial"/>
          <w:b/>
        </w:rPr>
      </w:pPr>
    </w:p>
    <w:p w14:paraId="019BA06D" w14:textId="77777777" w:rsidR="00D558C7" w:rsidRPr="002D306B" w:rsidRDefault="00EA27FB" w:rsidP="002D306B">
      <w:pPr>
        <w:pStyle w:val="Ttulo1"/>
        <w:ind w:left="0" w:right="0"/>
      </w:pPr>
      <w:r w:rsidRPr="002D306B">
        <w:t>Derechos por los Servicio de Limpia y Recolección de Basura</w:t>
      </w:r>
    </w:p>
    <w:p w14:paraId="4A661D4F" w14:textId="77777777" w:rsidR="00D558C7" w:rsidRPr="002D306B" w:rsidRDefault="00D558C7" w:rsidP="00A43BFC">
      <w:pPr>
        <w:pStyle w:val="Textoindependiente"/>
        <w:spacing w:line="360" w:lineRule="auto"/>
        <w:rPr>
          <w:rFonts w:ascii="Arial" w:hAnsi="Arial" w:cs="Arial"/>
          <w:b/>
        </w:rPr>
      </w:pPr>
    </w:p>
    <w:p w14:paraId="4A7F43E1" w14:textId="2EABD240" w:rsidR="00D558C7" w:rsidRDefault="00B03810" w:rsidP="002D306B">
      <w:pPr>
        <w:pStyle w:val="Textoindependiente"/>
        <w:jc w:val="both"/>
        <w:rPr>
          <w:rFonts w:ascii="Arial" w:hAnsi="Arial" w:cs="Arial"/>
        </w:rPr>
      </w:pPr>
      <w:r>
        <w:rPr>
          <w:rFonts w:ascii="Arial" w:hAnsi="Arial" w:cs="Arial"/>
          <w:b/>
        </w:rPr>
        <w:t>Artículo 88</w:t>
      </w:r>
      <w:r w:rsidR="00EA27FB" w:rsidRPr="002D306B">
        <w:rPr>
          <w:rFonts w:ascii="Arial" w:hAnsi="Arial" w:cs="Arial"/>
          <w:b/>
        </w:rPr>
        <w:t xml:space="preserve">.- </w:t>
      </w:r>
      <w:r w:rsidR="00EA27FB" w:rsidRPr="002D306B">
        <w:rPr>
          <w:rFonts w:ascii="Arial" w:hAnsi="Arial" w:cs="Arial"/>
        </w:rPr>
        <w:t>Los derechos correspondientes al servicio de limpia se causarán y pagarán de conformidad con la siguiente clasificación:</w:t>
      </w:r>
    </w:p>
    <w:p w14:paraId="0F5BEE6D" w14:textId="77777777" w:rsidR="00D558C7" w:rsidRPr="002D306B" w:rsidRDefault="00D558C7" w:rsidP="00BC0B66">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36"/>
        <w:gridCol w:w="4721"/>
        <w:gridCol w:w="2054"/>
      </w:tblGrid>
      <w:tr w:rsidR="00D558C7" w:rsidRPr="002D306B" w14:paraId="66725A4E" w14:textId="77777777" w:rsidTr="007C3C4C">
        <w:trPr>
          <w:trHeight w:val="20"/>
        </w:trPr>
        <w:tc>
          <w:tcPr>
            <w:tcW w:w="1282" w:type="pct"/>
            <w:shd w:val="clear" w:color="auto" w:fill="D9D9D9"/>
            <w:vAlign w:val="center"/>
          </w:tcPr>
          <w:p w14:paraId="54D67D59" w14:textId="77777777" w:rsidR="00D558C7" w:rsidRPr="002D306B" w:rsidRDefault="00EA27FB" w:rsidP="007C3C4C">
            <w:pPr>
              <w:pStyle w:val="TableParagraph"/>
              <w:spacing w:line="240" w:lineRule="auto"/>
              <w:ind w:left="0"/>
              <w:jc w:val="center"/>
              <w:rPr>
                <w:rFonts w:ascii="Arial" w:hAnsi="Arial" w:cs="Arial"/>
                <w:b/>
                <w:sz w:val="20"/>
                <w:szCs w:val="20"/>
              </w:rPr>
            </w:pPr>
            <w:r w:rsidRPr="002D306B">
              <w:rPr>
                <w:rFonts w:ascii="Arial" w:hAnsi="Arial" w:cs="Arial"/>
                <w:b/>
                <w:sz w:val="20"/>
                <w:szCs w:val="20"/>
              </w:rPr>
              <w:t>MODALIDAD</w:t>
            </w:r>
          </w:p>
        </w:tc>
        <w:tc>
          <w:tcPr>
            <w:tcW w:w="2591" w:type="pct"/>
            <w:shd w:val="clear" w:color="auto" w:fill="D9D9D9"/>
            <w:vAlign w:val="center"/>
          </w:tcPr>
          <w:p w14:paraId="4393B08C" w14:textId="77777777" w:rsidR="00D558C7" w:rsidRPr="002D306B" w:rsidRDefault="00EA27FB" w:rsidP="007C3C4C">
            <w:pPr>
              <w:pStyle w:val="TableParagraph"/>
              <w:spacing w:line="240" w:lineRule="auto"/>
              <w:ind w:left="0"/>
              <w:jc w:val="center"/>
              <w:rPr>
                <w:rFonts w:ascii="Arial" w:hAnsi="Arial" w:cs="Arial"/>
                <w:b/>
                <w:sz w:val="20"/>
                <w:szCs w:val="20"/>
              </w:rPr>
            </w:pPr>
            <w:r w:rsidRPr="002D306B">
              <w:rPr>
                <w:rFonts w:ascii="Arial" w:hAnsi="Arial" w:cs="Arial"/>
                <w:b/>
                <w:sz w:val="20"/>
                <w:szCs w:val="20"/>
              </w:rPr>
              <w:t>CARACTERÍSTICAS</w:t>
            </w:r>
          </w:p>
        </w:tc>
        <w:tc>
          <w:tcPr>
            <w:tcW w:w="1127" w:type="pct"/>
            <w:shd w:val="clear" w:color="auto" w:fill="D9D9D9"/>
            <w:vAlign w:val="center"/>
          </w:tcPr>
          <w:p w14:paraId="429C5A4C" w14:textId="77777777" w:rsidR="00D558C7" w:rsidRDefault="00EA27FB" w:rsidP="007C3C4C">
            <w:pPr>
              <w:pStyle w:val="TableParagraph"/>
              <w:spacing w:line="240" w:lineRule="auto"/>
              <w:ind w:left="0"/>
              <w:jc w:val="center"/>
              <w:rPr>
                <w:rFonts w:ascii="Arial" w:hAnsi="Arial" w:cs="Arial"/>
                <w:b/>
                <w:sz w:val="20"/>
                <w:szCs w:val="20"/>
              </w:rPr>
            </w:pPr>
            <w:r w:rsidRPr="002D306B">
              <w:rPr>
                <w:rFonts w:ascii="Arial" w:hAnsi="Arial" w:cs="Arial"/>
                <w:b/>
                <w:sz w:val="20"/>
                <w:szCs w:val="20"/>
              </w:rPr>
              <w:t>PRECIO MENSUAL</w:t>
            </w:r>
          </w:p>
          <w:p w14:paraId="13E8D64F" w14:textId="5A3E5B46" w:rsidR="00A43BFC" w:rsidRPr="002D306B" w:rsidRDefault="00A43BFC" w:rsidP="007C3C4C">
            <w:pPr>
              <w:pStyle w:val="TableParagraph"/>
              <w:spacing w:line="240" w:lineRule="auto"/>
              <w:ind w:left="0"/>
              <w:jc w:val="center"/>
              <w:rPr>
                <w:rFonts w:ascii="Arial" w:hAnsi="Arial" w:cs="Arial"/>
                <w:b/>
                <w:sz w:val="20"/>
                <w:szCs w:val="20"/>
              </w:rPr>
            </w:pPr>
            <w:r>
              <w:rPr>
                <w:rFonts w:ascii="Arial" w:hAnsi="Arial" w:cs="Arial"/>
                <w:b/>
                <w:sz w:val="20"/>
                <w:szCs w:val="20"/>
              </w:rPr>
              <w:t>(EN PESOS)</w:t>
            </w:r>
          </w:p>
        </w:tc>
      </w:tr>
      <w:tr w:rsidR="00D558C7" w:rsidRPr="002D306B" w14:paraId="0E6B1207" w14:textId="77777777" w:rsidTr="00A43BFC">
        <w:trPr>
          <w:trHeight w:val="20"/>
        </w:trPr>
        <w:tc>
          <w:tcPr>
            <w:tcW w:w="1282" w:type="pct"/>
          </w:tcPr>
          <w:p w14:paraId="4BFF58B9" w14:textId="77777777" w:rsidR="00D558C7" w:rsidRPr="002D306B" w:rsidRDefault="00EA27FB" w:rsidP="00A43BFC">
            <w:pPr>
              <w:pStyle w:val="TableParagraph"/>
              <w:spacing w:line="240" w:lineRule="auto"/>
              <w:ind w:left="0"/>
              <w:jc w:val="center"/>
              <w:rPr>
                <w:rFonts w:ascii="Arial" w:hAnsi="Arial" w:cs="Arial"/>
                <w:sz w:val="20"/>
                <w:szCs w:val="20"/>
              </w:rPr>
            </w:pPr>
            <w:r w:rsidRPr="002D306B">
              <w:rPr>
                <w:rFonts w:ascii="Arial" w:hAnsi="Arial" w:cs="Arial"/>
                <w:sz w:val="20"/>
                <w:szCs w:val="20"/>
              </w:rPr>
              <w:t>Tarifa Doméstica</w:t>
            </w:r>
          </w:p>
        </w:tc>
        <w:tc>
          <w:tcPr>
            <w:tcW w:w="2591" w:type="pct"/>
          </w:tcPr>
          <w:p w14:paraId="56069D8C" w14:textId="4A706022" w:rsidR="00D558C7" w:rsidRPr="002D306B" w:rsidRDefault="00EA27FB" w:rsidP="00A43BFC">
            <w:pPr>
              <w:pStyle w:val="TableParagraph"/>
              <w:spacing w:line="240" w:lineRule="auto"/>
              <w:ind w:left="211" w:right="116"/>
              <w:jc w:val="both"/>
              <w:rPr>
                <w:rFonts w:ascii="Arial" w:hAnsi="Arial" w:cs="Arial"/>
                <w:sz w:val="20"/>
                <w:szCs w:val="20"/>
              </w:rPr>
            </w:pPr>
            <w:r w:rsidRPr="002D306B">
              <w:rPr>
                <w:rFonts w:ascii="Arial" w:hAnsi="Arial" w:cs="Arial"/>
                <w:sz w:val="20"/>
                <w:szCs w:val="20"/>
              </w:rPr>
              <w:t>Es el cobro estipulado en la Ley de ingresos para el servicio de recolección de residuos (Basura) a</w:t>
            </w:r>
            <w:r w:rsidR="00C93B5A">
              <w:rPr>
                <w:rFonts w:ascii="Arial" w:hAnsi="Arial" w:cs="Arial"/>
                <w:sz w:val="20"/>
                <w:szCs w:val="20"/>
              </w:rPr>
              <w:t xml:space="preserve"> </w:t>
            </w:r>
            <w:r w:rsidRPr="002D306B">
              <w:rPr>
                <w:rFonts w:ascii="Arial" w:hAnsi="Arial" w:cs="Arial"/>
                <w:sz w:val="20"/>
                <w:szCs w:val="20"/>
              </w:rPr>
              <w:t>Casa Habitación.</w:t>
            </w:r>
          </w:p>
        </w:tc>
        <w:tc>
          <w:tcPr>
            <w:tcW w:w="1127" w:type="pct"/>
            <w:vAlign w:val="center"/>
          </w:tcPr>
          <w:p w14:paraId="56D6EDBB" w14:textId="2998B3AF" w:rsidR="00D558C7" w:rsidRPr="002D306B" w:rsidRDefault="00C93B5A" w:rsidP="00A43BFC">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20</w:t>
            </w:r>
            <w:r>
              <w:rPr>
                <w:rFonts w:ascii="Arial" w:hAnsi="Arial" w:cs="Arial"/>
                <w:sz w:val="20"/>
                <w:szCs w:val="20"/>
              </w:rPr>
              <w:t>.00</w:t>
            </w:r>
          </w:p>
        </w:tc>
      </w:tr>
      <w:tr w:rsidR="00D558C7" w:rsidRPr="002D306B" w14:paraId="7047BFC7" w14:textId="77777777" w:rsidTr="00A43BFC">
        <w:trPr>
          <w:trHeight w:val="20"/>
        </w:trPr>
        <w:tc>
          <w:tcPr>
            <w:tcW w:w="1282" w:type="pct"/>
          </w:tcPr>
          <w:p w14:paraId="3C9F4A05" w14:textId="28E19255" w:rsidR="00D558C7" w:rsidRPr="002D306B" w:rsidRDefault="00EA27FB" w:rsidP="00A43BFC">
            <w:pPr>
              <w:pStyle w:val="TableParagraph"/>
              <w:tabs>
                <w:tab w:val="left" w:pos="952"/>
              </w:tabs>
              <w:spacing w:line="240" w:lineRule="auto"/>
              <w:ind w:left="0"/>
              <w:jc w:val="center"/>
              <w:rPr>
                <w:rFonts w:ascii="Arial" w:hAnsi="Arial" w:cs="Arial"/>
                <w:sz w:val="20"/>
                <w:szCs w:val="20"/>
              </w:rPr>
            </w:pPr>
            <w:r w:rsidRPr="002D306B">
              <w:rPr>
                <w:rFonts w:ascii="Arial" w:hAnsi="Arial" w:cs="Arial"/>
                <w:sz w:val="20"/>
                <w:szCs w:val="20"/>
              </w:rPr>
              <w:t>Tarifa</w:t>
            </w:r>
            <w:r w:rsidR="00C93B5A">
              <w:rPr>
                <w:rFonts w:ascii="Arial" w:hAnsi="Arial" w:cs="Arial"/>
                <w:sz w:val="20"/>
                <w:szCs w:val="20"/>
              </w:rPr>
              <w:t xml:space="preserve"> </w:t>
            </w:r>
            <w:r w:rsidRPr="002D306B">
              <w:rPr>
                <w:rFonts w:ascii="Arial" w:hAnsi="Arial" w:cs="Arial"/>
                <w:sz w:val="20"/>
                <w:szCs w:val="20"/>
              </w:rPr>
              <w:t>Residencial y Comercial</w:t>
            </w:r>
          </w:p>
        </w:tc>
        <w:tc>
          <w:tcPr>
            <w:tcW w:w="2591" w:type="pct"/>
          </w:tcPr>
          <w:p w14:paraId="5B465BCC" w14:textId="26919197" w:rsidR="00D558C7" w:rsidRPr="002D306B" w:rsidRDefault="00EA27FB" w:rsidP="00A43BFC">
            <w:pPr>
              <w:pStyle w:val="TableParagraph"/>
              <w:spacing w:line="240" w:lineRule="auto"/>
              <w:ind w:left="211" w:right="116"/>
              <w:jc w:val="both"/>
              <w:rPr>
                <w:rFonts w:ascii="Arial" w:hAnsi="Arial" w:cs="Arial"/>
                <w:sz w:val="20"/>
                <w:szCs w:val="20"/>
              </w:rPr>
            </w:pPr>
            <w:r w:rsidRPr="002D306B">
              <w:rPr>
                <w:rFonts w:ascii="Arial" w:hAnsi="Arial" w:cs="Arial"/>
                <w:sz w:val="20"/>
                <w:szCs w:val="20"/>
              </w:rPr>
              <w:t>Es el cobro estipulado en la ley de ingresos para el servicio de recolección de residuos (Basura) a</w:t>
            </w:r>
            <w:r w:rsidR="00C93B5A">
              <w:rPr>
                <w:rFonts w:ascii="Arial" w:hAnsi="Arial" w:cs="Arial"/>
                <w:sz w:val="20"/>
                <w:szCs w:val="20"/>
              </w:rPr>
              <w:t xml:space="preserve"> </w:t>
            </w:r>
            <w:r w:rsidRPr="002D306B">
              <w:rPr>
                <w:rFonts w:ascii="Arial" w:hAnsi="Arial" w:cs="Arial"/>
                <w:sz w:val="20"/>
                <w:szCs w:val="20"/>
              </w:rPr>
              <w:t>Residencial y Comercial.</w:t>
            </w:r>
          </w:p>
        </w:tc>
        <w:tc>
          <w:tcPr>
            <w:tcW w:w="1127" w:type="pct"/>
            <w:vAlign w:val="center"/>
          </w:tcPr>
          <w:p w14:paraId="353C95B3" w14:textId="34C501DB" w:rsidR="00D558C7" w:rsidRPr="002D306B" w:rsidRDefault="00C93B5A" w:rsidP="00A43BFC">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64</w:t>
            </w:r>
            <w:r>
              <w:rPr>
                <w:rFonts w:ascii="Arial" w:hAnsi="Arial" w:cs="Arial"/>
                <w:sz w:val="20"/>
                <w:szCs w:val="20"/>
              </w:rPr>
              <w:t>.00</w:t>
            </w:r>
          </w:p>
        </w:tc>
      </w:tr>
    </w:tbl>
    <w:p w14:paraId="0B9527A3" w14:textId="77777777" w:rsidR="00D558C7" w:rsidRPr="002D306B" w:rsidRDefault="00D558C7" w:rsidP="002D306B">
      <w:pPr>
        <w:pStyle w:val="Textoindependiente"/>
        <w:rPr>
          <w:rFonts w:ascii="Arial" w:hAnsi="Arial" w:cs="Arial"/>
        </w:rPr>
      </w:pPr>
    </w:p>
    <w:p w14:paraId="741E52E1" w14:textId="77777777" w:rsidR="00D558C7" w:rsidRPr="002D306B" w:rsidRDefault="00EA27FB" w:rsidP="002D306B">
      <w:pPr>
        <w:pStyle w:val="Textoindependiente"/>
        <w:jc w:val="both"/>
        <w:rPr>
          <w:rFonts w:ascii="Arial" w:hAnsi="Arial" w:cs="Arial"/>
        </w:rPr>
      </w:pPr>
      <w:r w:rsidRPr="002D306B">
        <w:rPr>
          <w:rFonts w:ascii="Arial" w:hAnsi="Arial" w:cs="Arial"/>
        </w:rPr>
        <w:t>Cuando la Dirección de Servicios Públicos Municipales determine la limpieza de un predio baldío, después de haberse agotado el procedimiento procesal administrativo, conforme al reglamento municipal correspondiente, la cantidad de $25.00 M2.</w:t>
      </w:r>
    </w:p>
    <w:p w14:paraId="45E71B8B" w14:textId="77777777" w:rsidR="00C93B5A" w:rsidRDefault="00C93B5A" w:rsidP="007C3C4C">
      <w:pPr>
        <w:pStyle w:val="Ttulo1"/>
        <w:ind w:left="0" w:right="0"/>
        <w:jc w:val="left"/>
      </w:pPr>
    </w:p>
    <w:p w14:paraId="4A5E8A8F" w14:textId="77777777" w:rsidR="00D558C7" w:rsidRPr="002D306B" w:rsidRDefault="00EA27FB" w:rsidP="002D306B">
      <w:pPr>
        <w:pStyle w:val="Ttulo1"/>
        <w:ind w:left="0" w:right="0"/>
      </w:pPr>
      <w:r w:rsidRPr="002D306B">
        <w:t>Derechos por Servicio de Agua Potable</w:t>
      </w:r>
    </w:p>
    <w:p w14:paraId="27F65D80" w14:textId="77777777" w:rsidR="00D558C7" w:rsidRPr="002D306B" w:rsidRDefault="00D558C7" w:rsidP="002D306B">
      <w:pPr>
        <w:pStyle w:val="Textoindependiente"/>
        <w:rPr>
          <w:rFonts w:ascii="Arial" w:hAnsi="Arial" w:cs="Arial"/>
          <w:b/>
        </w:rPr>
      </w:pPr>
    </w:p>
    <w:p w14:paraId="5D01E868" w14:textId="71ECAA2D" w:rsidR="00D558C7" w:rsidRPr="002D306B" w:rsidRDefault="00B03810" w:rsidP="002D306B">
      <w:pPr>
        <w:pStyle w:val="Textoindependiente"/>
        <w:jc w:val="both"/>
        <w:rPr>
          <w:rFonts w:ascii="Arial" w:hAnsi="Arial" w:cs="Arial"/>
        </w:rPr>
      </w:pPr>
      <w:r>
        <w:rPr>
          <w:rFonts w:ascii="Arial" w:hAnsi="Arial" w:cs="Arial"/>
          <w:b/>
        </w:rPr>
        <w:t>Artículo 89</w:t>
      </w:r>
      <w:r w:rsidR="00EA27FB" w:rsidRPr="002D306B">
        <w:rPr>
          <w:rFonts w:ascii="Arial" w:hAnsi="Arial" w:cs="Arial"/>
          <w:b/>
        </w:rPr>
        <w:t xml:space="preserve">.- </w:t>
      </w:r>
      <w:r w:rsidR="00EA27FB" w:rsidRPr="002D306B">
        <w:rPr>
          <w:rFonts w:ascii="Arial" w:hAnsi="Arial" w:cs="Arial"/>
        </w:rPr>
        <w:t>El derecho por el servicio de agua potable que proporcione el ayuntamiento se pagará de conformidad con las siguientes tarifas, según sea el caso aplicable:</w:t>
      </w:r>
    </w:p>
    <w:p w14:paraId="5D7E63A4" w14:textId="77777777" w:rsidR="00D558C7" w:rsidRPr="002D306B" w:rsidRDefault="00D558C7" w:rsidP="00BC0B66">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35"/>
        <w:gridCol w:w="4721"/>
        <w:gridCol w:w="2055"/>
      </w:tblGrid>
      <w:tr w:rsidR="00D558C7" w:rsidRPr="002D306B" w14:paraId="402A67AE" w14:textId="77777777" w:rsidTr="007C3C4C">
        <w:trPr>
          <w:trHeight w:val="20"/>
        </w:trPr>
        <w:tc>
          <w:tcPr>
            <w:tcW w:w="1281" w:type="pct"/>
            <w:shd w:val="clear" w:color="auto" w:fill="D9D9D9"/>
            <w:vAlign w:val="center"/>
          </w:tcPr>
          <w:p w14:paraId="54C16996" w14:textId="77777777" w:rsidR="00D558C7" w:rsidRPr="002D306B" w:rsidRDefault="00EA27FB" w:rsidP="007C3C4C">
            <w:pPr>
              <w:pStyle w:val="TableParagraph"/>
              <w:spacing w:line="240" w:lineRule="auto"/>
              <w:ind w:left="0"/>
              <w:jc w:val="center"/>
              <w:rPr>
                <w:rFonts w:ascii="Arial" w:hAnsi="Arial" w:cs="Arial"/>
                <w:b/>
                <w:sz w:val="20"/>
                <w:szCs w:val="20"/>
              </w:rPr>
            </w:pPr>
            <w:r w:rsidRPr="002D306B">
              <w:rPr>
                <w:rFonts w:ascii="Arial" w:hAnsi="Arial" w:cs="Arial"/>
                <w:b/>
                <w:sz w:val="20"/>
                <w:szCs w:val="20"/>
              </w:rPr>
              <w:t>MODALIDAD</w:t>
            </w:r>
          </w:p>
        </w:tc>
        <w:tc>
          <w:tcPr>
            <w:tcW w:w="2591" w:type="pct"/>
            <w:shd w:val="clear" w:color="auto" w:fill="D9D9D9"/>
            <w:vAlign w:val="center"/>
          </w:tcPr>
          <w:p w14:paraId="1AFC859F" w14:textId="77777777" w:rsidR="00D558C7" w:rsidRPr="002D306B" w:rsidRDefault="00EA27FB" w:rsidP="007C3C4C">
            <w:pPr>
              <w:pStyle w:val="TableParagraph"/>
              <w:spacing w:line="240" w:lineRule="auto"/>
              <w:ind w:left="0"/>
              <w:jc w:val="center"/>
              <w:rPr>
                <w:rFonts w:ascii="Arial" w:hAnsi="Arial" w:cs="Arial"/>
                <w:b/>
                <w:sz w:val="20"/>
                <w:szCs w:val="20"/>
              </w:rPr>
            </w:pPr>
            <w:r w:rsidRPr="002D306B">
              <w:rPr>
                <w:rFonts w:ascii="Arial" w:hAnsi="Arial" w:cs="Arial"/>
                <w:b/>
                <w:sz w:val="20"/>
                <w:szCs w:val="20"/>
              </w:rPr>
              <w:t>CARACTERÍSTICAS</w:t>
            </w:r>
          </w:p>
        </w:tc>
        <w:tc>
          <w:tcPr>
            <w:tcW w:w="1128" w:type="pct"/>
            <w:shd w:val="clear" w:color="auto" w:fill="D9D9D9"/>
            <w:vAlign w:val="center"/>
          </w:tcPr>
          <w:p w14:paraId="665D6514" w14:textId="77777777" w:rsidR="00D558C7" w:rsidRDefault="00EA27FB" w:rsidP="007C3C4C">
            <w:pPr>
              <w:pStyle w:val="TableParagraph"/>
              <w:spacing w:line="240" w:lineRule="auto"/>
              <w:ind w:left="0"/>
              <w:jc w:val="center"/>
              <w:rPr>
                <w:rFonts w:ascii="Arial" w:hAnsi="Arial" w:cs="Arial"/>
                <w:b/>
                <w:sz w:val="20"/>
                <w:szCs w:val="20"/>
              </w:rPr>
            </w:pPr>
            <w:r w:rsidRPr="002D306B">
              <w:rPr>
                <w:rFonts w:ascii="Arial" w:hAnsi="Arial" w:cs="Arial"/>
                <w:b/>
                <w:sz w:val="20"/>
                <w:szCs w:val="20"/>
              </w:rPr>
              <w:t>PRECIO MENSUAL</w:t>
            </w:r>
          </w:p>
          <w:p w14:paraId="649EEE57" w14:textId="1DCA75D4" w:rsidR="006D356B" w:rsidRPr="002D306B" w:rsidRDefault="006D356B" w:rsidP="006D356B">
            <w:pPr>
              <w:pStyle w:val="TableParagraph"/>
              <w:spacing w:line="240" w:lineRule="auto"/>
              <w:ind w:left="0"/>
              <w:jc w:val="center"/>
              <w:rPr>
                <w:rFonts w:ascii="Arial" w:hAnsi="Arial" w:cs="Arial"/>
                <w:b/>
                <w:sz w:val="20"/>
                <w:szCs w:val="20"/>
              </w:rPr>
            </w:pPr>
            <w:r>
              <w:rPr>
                <w:rFonts w:ascii="Arial" w:hAnsi="Arial" w:cs="Arial"/>
                <w:b/>
                <w:sz w:val="20"/>
                <w:szCs w:val="20"/>
              </w:rPr>
              <w:t>(</w:t>
            </w:r>
            <w:r w:rsidR="007C3C4C">
              <w:rPr>
                <w:rFonts w:ascii="Arial" w:hAnsi="Arial" w:cs="Arial"/>
                <w:b/>
                <w:sz w:val="20"/>
                <w:szCs w:val="20"/>
              </w:rPr>
              <w:t>EN PESOS</w:t>
            </w:r>
            <w:r>
              <w:rPr>
                <w:rFonts w:ascii="Arial" w:hAnsi="Arial" w:cs="Arial"/>
                <w:b/>
                <w:sz w:val="20"/>
                <w:szCs w:val="20"/>
              </w:rPr>
              <w:t>)</w:t>
            </w:r>
          </w:p>
        </w:tc>
      </w:tr>
      <w:tr w:rsidR="00D558C7" w:rsidRPr="002D306B" w14:paraId="57A223C4" w14:textId="77777777" w:rsidTr="007C3C4C">
        <w:trPr>
          <w:trHeight w:val="20"/>
        </w:trPr>
        <w:tc>
          <w:tcPr>
            <w:tcW w:w="1281" w:type="pct"/>
          </w:tcPr>
          <w:p w14:paraId="35D86384"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Tarifa Doméstica</w:t>
            </w:r>
          </w:p>
        </w:tc>
        <w:tc>
          <w:tcPr>
            <w:tcW w:w="2591" w:type="pct"/>
          </w:tcPr>
          <w:p w14:paraId="307B915B" w14:textId="1D08B85B" w:rsidR="00D558C7" w:rsidRPr="002D306B" w:rsidRDefault="00EA27FB" w:rsidP="007C3C4C">
            <w:pPr>
              <w:pStyle w:val="TableParagraph"/>
              <w:spacing w:line="240" w:lineRule="auto"/>
              <w:ind w:left="212" w:right="257"/>
              <w:jc w:val="both"/>
              <w:rPr>
                <w:rFonts w:ascii="Arial" w:hAnsi="Arial" w:cs="Arial"/>
                <w:sz w:val="20"/>
                <w:szCs w:val="20"/>
              </w:rPr>
            </w:pPr>
            <w:r w:rsidRPr="002D306B">
              <w:rPr>
                <w:rFonts w:ascii="Arial" w:hAnsi="Arial" w:cs="Arial"/>
                <w:sz w:val="20"/>
                <w:szCs w:val="20"/>
              </w:rPr>
              <w:t>Es el cobro estipulado en la Ley de ingresos para</w:t>
            </w:r>
            <w:r w:rsidR="00C93B5A">
              <w:rPr>
                <w:rFonts w:ascii="Arial" w:hAnsi="Arial" w:cs="Arial"/>
                <w:sz w:val="20"/>
                <w:szCs w:val="20"/>
              </w:rPr>
              <w:t xml:space="preserve"> </w:t>
            </w:r>
            <w:r w:rsidRPr="002D306B">
              <w:rPr>
                <w:rFonts w:ascii="Arial" w:hAnsi="Arial" w:cs="Arial"/>
                <w:sz w:val="20"/>
                <w:szCs w:val="20"/>
              </w:rPr>
              <w:t>el suministro de agua potable a Casa Habitación.</w:t>
            </w:r>
          </w:p>
        </w:tc>
        <w:tc>
          <w:tcPr>
            <w:tcW w:w="1128" w:type="pct"/>
            <w:vAlign w:val="center"/>
          </w:tcPr>
          <w:p w14:paraId="0F840AE1" w14:textId="608E5B5B" w:rsidR="00D558C7" w:rsidRPr="002D306B" w:rsidRDefault="00C93B5A" w:rsidP="007C3C4C">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11</w:t>
            </w:r>
            <w:r>
              <w:rPr>
                <w:rFonts w:ascii="Arial" w:hAnsi="Arial" w:cs="Arial"/>
                <w:sz w:val="20"/>
                <w:szCs w:val="20"/>
              </w:rPr>
              <w:t>.00</w:t>
            </w:r>
          </w:p>
        </w:tc>
      </w:tr>
      <w:tr w:rsidR="00D558C7" w:rsidRPr="002D306B" w14:paraId="1627B823" w14:textId="77777777" w:rsidTr="007C3C4C">
        <w:trPr>
          <w:trHeight w:val="20"/>
        </w:trPr>
        <w:tc>
          <w:tcPr>
            <w:tcW w:w="1281" w:type="pct"/>
          </w:tcPr>
          <w:p w14:paraId="024301BB"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Tarifa Residencial y Comercial</w:t>
            </w:r>
          </w:p>
        </w:tc>
        <w:tc>
          <w:tcPr>
            <w:tcW w:w="2591" w:type="pct"/>
          </w:tcPr>
          <w:p w14:paraId="7FB9C2B5" w14:textId="55B74278" w:rsidR="00D558C7" w:rsidRPr="002D306B" w:rsidRDefault="00EA27FB" w:rsidP="007C3C4C">
            <w:pPr>
              <w:pStyle w:val="TableParagraph"/>
              <w:tabs>
                <w:tab w:val="left" w:pos="534"/>
              </w:tabs>
              <w:spacing w:line="240" w:lineRule="auto"/>
              <w:ind w:left="212" w:right="257"/>
              <w:jc w:val="both"/>
              <w:rPr>
                <w:rFonts w:ascii="Arial" w:hAnsi="Arial" w:cs="Arial"/>
                <w:sz w:val="20"/>
                <w:szCs w:val="20"/>
              </w:rPr>
            </w:pPr>
            <w:r w:rsidRPr="002D306B">
              <w:rPr>
                <w:rFonts w:ascii="Arial" w:hAnsi="Arial" w:cs="Arial"/>
                <w:sz w:val="20"/>
                <w:szCs w:val="20"/>
              </w:rPr>
              <w:t>Es el cobro estipulad</w:t>
            </w:r>
            <w:r w:rsidR="00C93B5A">
              <w:rPr>
                <w:rFonts w:ascii="Arial" w:hAnsi="Arial" w:cs="Arial"/>
                <w:sz w:val="20"/>
                <w:szCs w:val="20"/>
              </w:rPr>
              <w:t xml:space="preserve">o en la ley de ingresos para el </w:t>
            </w:r>
            <w:r w:rsidRPr="002D306B">
              <w:rPr>
                <w:rFonts w:ascii="Arial" w:hAnsi="Arial" w:cs="Arial"/>
                <w:sz w:val="20"/>
                <w:szCs w:val="20"/>
              </w:rPr>
              <w:t>suministro de agua potable a Residencial y</w:t>
            </w:r>
            <w:r w:rsidR="00C93B5A">
              <w:rPr>
                <w:rFonts w:ascii="Arial" w:hAnsi="Arial" w:cs="Arial"/>
                <w:sz w:val="20"/>
                <w:szCs w:val="20"/>
              </w:rPr>
              <w:t xml:space="preserve"> </w:t>
            </w:r>
            <w:r w:rsidRPr="002D306B">
              <w:rPr>
                <w:rFonts w:ascii="Arial" w:hAnsi="Arial" w:cs="Arial"/>
                <w:sz w:val="20"/>
                <w:szCs w:val="20"/>
              </w:rPr>
              <w:t>Comercial.</w:t>
            </w:r>
          </w:p>
        </w:tc>
        <w:tc>
          <w:tcPr>
            <w:tcW w:w="1128" w:type="pct"/>
            <w:vAlign w:val="center"/>
          </w:tcPr>
          <w:p w14:paraId="146F8AAD" w14:textId="32023305" w:rsidR="00D558C7" w:rsidRPr="002D306B" w:rsidRDefault="00C93B5A" w:rsidP="007C3C4C">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93</w:t>
            </w:r>
            <w:r>
              <w:rPr>
                <w:rFonts w:ascii="Arial" w:hAnsi="Arial" w:cs="Arial"/>
                <w:sz w:val="20"/>
                <w:szCs w:val="20"/>
              </w:rPr>
              <w:t>.00</w:t>
            </w:r>
          </w:p>
        </w:tc>
      </w:tr>
    </w:tbl>
    <w:p w14:paraId="7D09E4A2" w14:textId="77777777" w:rsidR="007C3C4C" w:rsidRDefault="007C3C4C" w:rsidP="00BC0B66">
      <w:pPr>
        <w:spacing w:line="360" w:lineRule="auto"/>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8"/>
        <w:gridCol w:w="2444"/>
        <w:gridCol w:w="29"/>
      </w:tblGrid>
      <w:tr w:rsidR="00D558C7" w:rsidRPr="002D306B" w14:paraId="43F64492" w14:textId="77777777" w:rsidTr="007C3C4C">
        <w:trPr>
          <w:trHeight w:val="369"/>
        </w:trPr>
        <w:tc>
          <w:tcPr>
            <w:tcW w:w="4984" w:type="pct"/>
            <w:gridSpan w:val="2"/>
            <w:shd w:val="clear" w:color="auto" w:fill="D9D9D9"/>
          </w:tcPr>
          <w:p w14:paraId="22A343A6" w14:textId="77777777" w:rsidR="00D558C7" w:rsidRPr="002D306B" w:rsidRDefault="00EA27FB" w:rsidP="00BC0B66">
            <w:pPr>
              <w:pStyle w:val="TableParagraph"/>
              <w:spacing w:line="360" w:lineRule="auto"/>
              <w:ind w:left="0"/>
              <w:jc w:val="center"/>
              <w:rPr>
                <w:rFonts w:ascii="Arial" w:hAnsi="Arial" w:cs="Arial"/>
                <w:b/>
                <w:sz w:val="20"/>
                <w:szCs w:val="20"/>
              </w:rPr>
            </w:pPr>
            <w:r w:rsidRPr="002D306B">
              <w:rPr>
                <w:rFonts w:ascii="Arial" w:hAnsi="Arial" w:cs="Arial"/>
                <w:b/>
                <w:sz w:val="20"/>
                <w:szCs w:val="20"/>
              </w:rPr>
              <w:t>DERECHOS POR SERVICIOS DE AGUA POTABLE</w:t>
            </w:r>
          </w:p>
        </w:tc>
        <w:tc>
          <w:tcPr>
            <w:tcW w:w="16" w:type="pct"/>
            <w:vMerge w:val="restart"/>
            <w:shd w:val="clear" w:color="auto" w:fill="FFFF00"/>
          </w:tcPr>
          <w:p w14:paraId="6C66EF46" w14:textId="77777777" w:rsidR="00D558C7" w:rsidRPr="002D306B" w:rsidRDefault="00D558C7" w:rsidP="002D306B">
            <w:pPr>
              <w:pStyle w:val="TableParagraph"/>
              <w:spacing w:line="240" w:lineRule="auto"/>
              <w:ind w:left="0"/>
              <w:rPr>
                <w:rFonts w:ascii="Arial" w:hAnsi="Arial" w:cs="Arial"/>
                <w:sz w:val="20"/>
                <w:szCs w:val="20"/>
              </w:rPr>
            </w:pPr>
          </w:p>
        </w:tc>
      </w:tr>
      <w:tr w:rsidR="00D558C7" w:rsidRPr="002D306B" w14:paraId="154E3504" w14:textId="77777777" w:rsidTr="007C3C4C">
        <w:trPr>
          <w:trHeight w:val="276"/>
        </w:trPr>
        <w:tc>
          <w:tcPr>
            <w:tcW w:w="3643" w:type="pct"/>
          </w:tcPr>
          <w:p w14:paraId="045C9D6B"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TARIFAS POR PRESTACIÓN DE SERVICIOS:</w:t>
            </w:r>
          </w:p>
        </w:tc>
        <w:tc>
          <w:tcPr>
            <w:tcW w:w="1341" w:type="pct"/>
          </w:tcPr>
          <w:p w14:paraId="278E7EF4"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PESOS</w:t>
            </w:r>
          </w:p>
        </w:tc>
        <w:tc>
          <w:tcPr>
            <w:tcW w:w="16" w:type="pct"/>
            <w:vMerge/>
            <w:shd w:val="clear" w:color="auto" w:fill="FFFF00"/>
          </w:tcPr>
          <w:p w14:paraId="20A92DC9" w14:textId="77777777" w:rsidR="00D558C7" w:rsidRPr="002D306B" w:rsidRDefault="00D558C7" w:rsidP="002D306B">
            <w:pPr>
              <w:rPr>
                <w:rFonts w:ascii="Arial" w:hAnsi="Arial" w:cs="Arial"/>
                <w:sz w:val="20"/>
                <w:szCs w:val="20"/>
              </w:rPr>
            </w:pPr>
          </w:p>
        </w:tc>
      </w:tr>
      <w:tr w:rsidR="00D558C7" w:rsidRPr="002D306B" w14:paraId="59D0C23E" w14:textId="77777777" w:rsidTr="0006251B">
        <w:trPr>
          <w:trHeight w:val="20"/>
        </w:trPr>
        <w:tc>
          <w:tcPr>
            <w:tcW w:w="3643" w:type="pct"/>
          </w:tcPr>
          <w:p w14:paraId="74548862"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Contrato toma domestica corta</w:t>
            </w:r>
          </w:p>
        </w:tc>
        <w:tc>
          <w:tcPr>
            <w:tcW w:w="1341" w:type="pct"/>
          </w:tcPr>
          <w:p w14:paraId="6A00FEB3" w14:textId="43D22806" w:rsidR="00D558C7" w:rsidRPr="002D306B" w:rsidRDefault="00EA27FB" w:rsidP="007C3C4C">
            <w:pPr>
              <w:pStyle w:val="TableParagraph"/>
              <w:tabs>
                <w:tab w:val="left" w:pos="1425"/>
              </w:tabs>
              <w:spacing w:line="240" w:lineRule="auto"/>
              <w:ind w:left="0" w:right="611"/>
              <w:jc w:val="right"/>
              <w:rPr>
                <w:rFonts w:ascii="Arial" w:hAnsi="Arial" w:cs="Arial"/>
                <w:sz w:val="20"/>
                <w:szCs w:val="20"/>
              </w:rPr>
            </w:pPr>
            <w:r w:rsidRPr="002D306B">
              <w:rPr>
                <w:rFonts w:ascii="Arial" w:hAnsi="Arial" w:cs="Arial"/>
                <w:sz w:val="20"/>
                <w:szCs w:val="20"/>
              </w:rPr>
              <w:t>$</w:t>
            </w:r>
            <w:r w:rsidR="00A74B23">
              <w:rPr>
                <w:rFonts w:ascii="Arial" w:hAnsi="Arial" w:cs="Arial"/>
                <w:sz w:val="20"/>
                <w:szCs w:val="20"/>
              </w:rPr>
              <w:t xml:space="preserve">  </w:t>
            </w:r>
            <w:r w:rsidRPr="002D306B">
              <w:rPr>
                <w:rFonts w:ascii="Arial" w:hAnsi="Arial" w:cs="Arial"/>
                <w:sz w:val="20"/>
                <w:szCs w:val="20"/>
              </w:rPr>
              <w:t xml:space="preserve"> 1,816.63</w:t>
            </w:r>
          </w:p>
        </w:tc>
        <w:tc>
          <w:tcPr>
            <w:tcW w:w="16" w:type="pct"/>
            <w:vMerge/>
            <w:shd w:val="clear" w:color="auto" w:fill="FFFF00"/>
          </w:tcPr>
          <w:p w14:paraId="433816D5" w14:textId="77777777" w:rsidR="00D558C7" w:rsidRPr="002D306B" w:rsidRDefault="00D558C7" w:rsidP="00A74B23">
            <w:pPr>
              <w:jc w:val="right"/>
              <w:rPr>
                <w:rFonts w:ascii="Arial" w:hAnsi="Arial" w:cs="Arial"/>
                <w:sz w:val="20"/>
                <w:szCs w:val="20"/>
              </w:rPr>
            </w:pPr>
          </w:p>
        </w:tc>
      </w:tr>
      <w:tr w:rsidR="00D558C7" w:rsidRPr="002D306B" w14:paraId="5F24479E" w14:textId="77777777" w:rsidTr="0006251B">
        <w:trPr>
          <w:trHeight w:val="20"/>
        </w:trPr>
        <w:tc>
          <w:tcPr>
            <w:tcW w:w="3643" w:type="pct"/>
          </w:tcPr>
          <w:p w14:paraId="38B8AEB3"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Contrato toma domestica larga</w:t>
            </w:r>
          </w:p>
        </w:tc>
        <w:tc>
          <w:tcPr>
            <w:tcW w:w="1341" w:type="pct"/>
          </w:tcPr>
          <w:p w14:paraId="2012CB44" w14:textId="7EE5754E"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 xml:space="preserve">$ </w:t>
            </w:r>
            <w:r w:rsidR="00A74B23">
              <w:rPr>
                <w:rFonts w:ascii="Arial" w:hAnsi="Arial" w:cs="Arial"/>
                <w:sz w:val="20"/>
                <w:szCs w:val="20"/>
              </w:rPr>
              <w:t xml:space="preserve">  </w:t>
            </w:r>
            <w:r w:rsidRPr="002D306B">
              <w:rPr>
                <w:rFonts w:ascii="Arial" w:hAnsi="Arial" w:cs="Arial"/>
                <w:sz w:val="20"/>
                <w:szCs w:val="20"/>
              </w:rPr>
              <w:t>2,443.02</w:t>
            </w:r>
          </w:p>
        </w:tc>
        <w:tc>
          <w:tcPr>
            <w:tcW w:w="16" w:type="pct"/>
            <w:vMerge/>
            <w:shd w:val="clear" w:color="auto" w:fill="FFFF00"/>
          </w:tcPr>
          <w:p w14:paraId="0C0CB910" w14:textId="77777777" w:rsidR="00D558C7" w:rsidRPr="002D306B" w:rsidRDefault="00D558C7" w:rsidP="00A74B23">
            <w:pPr>
              <w:jc w:val="right"/>
              <w:rPr>
                <w:rFonts w:ascii="Arial" w:hAnsi="Arial" w:cs="Arial"/>
                <w:sz w:val="20"/>
                <w:szCs w:val="20"/>
              </w:rPr>
            </w:pPr>
          </w:p>
        </w:tc>
      </w:tr>
      <w:tr w:rsidR="00D558C7" w:rsidRPr="002D306B" w14:paraId="78CD1F45" w14:textId="77777777" w:rsidTr="0006251B">
        <w:trPr>
          <w:trHeight w:val="20"/>
        </w:trPr>
        <w:tc>
          <w:tcPr>
            <w:tcW w:w="3643" w:type="pct"/>
          </w:tcPr>
          <w:p w14:paraId="0DDC6A11"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Contrato toma tipo residencial</w:t>
            </w:r>
          </w:p>
        </w:tc>
        <w:tc>
          <w:tcPr>
            <w:tcW w:w="1341" w:type="pct"/>
          </w:tcPr>
          <w:p w14:paraId="5BDDD6B4" w14:textId="2008710B"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A74B23">
              <w:rPr>
                <w:rFonts w:ascii="Arial" w:hAnsi="Arial" w:cs="Arial"/>
                <w:sz w:val="20"/>
                <w:szCs w:val="20"/>
              </w:rPr>
              <w:t xml:space="preserve">  </w:t>
            </w:r>
            <w:r w:rsidRPr="002D306B">
              <w:rPr>
                <w:rFonts w:ascii="Arial" w:hAnsi="Arial" w:cs="Arial"/>
                <w:sz w:val="20"/>
                <w:szCs w:val="20"/>
              </w:rPr>
              <w:t xml:space="preserve"> 2,098.55</w:t>
            </w:r>
          </w:p>
        </w:tc>
        <w:tc>
          <w:tcPr>
            <w:tcW w:w="16" w:type="pct"/>
            <w:vMerge/>
            <w:shd w:val="clear" w:color="auto" w:fill="FFFF00"/>
          </w:tcPr>
          <w:p w14:paraId="6882B0FF" w14:textId="77777777" w:rsidR="00D558C7" w:rsidRPr="002D306B" w:rsidRDefault="00D558C7" w:rsidP="00A74B23">
            <w:pPr>
              <w:jc w:val="right"/>
              <w:rPr>
                <w:rFonts w:ascii="Arial" w:hAnsi="Arial" w:cs="Arial"/>
                <w:sz w:val="20"/>
                <w:szCs w:val="20"/>
              </w:rPr>
            </w:pPr>
          </w:p>
        </w:tc>
      </w:tr>
      <w:tr w:rsidR="00D558C7" w:rsidRPr="002D306B" w14:paraId="09A5D6B9" w14:textId="77777777" w:rsidTr="0006251B">
        <w:trPr>
          <w:trHeight w:val="20"/>
        </w:trPr>
        <w:tc>
          <w:tcPr>
            <w:tcW w:w="3643" w:type="pct"/>
          </w:tcPr>
          <w:p w14:paraId="703584D6"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Contrato toma comercial</w:t>
            </w:r>
          </w:p>
        </w:tc>
        <w:tc>
          <w:tcPr>
            <w:tcW w:w="1341" w:type="pct"/>
          </w:tcPr>
          <w:p w14:paraId="5035FFCD" w14:textId="6B43B876"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A74B23">
              <w:rPr>
                <w:rFonts w:ascii="Arial" w:hAnsi="Arial" w:cs="Arial"/>
                <w:sz w:val="20"/>
                <w:szCs w:val="20"/>
              </w:rPr>
              <w:t xml:space="preserve">  </w:t>
            </w:r>
            <w:r w:rsidRPr="002D306B">
              <w:rPr>
                <w:rFonts w:ascii="Arial" w:hAnsi="Arial" w:cs="Arial"/>
                <w:sz w:val="20"/>
                <w:szCs w:val="20"/>
              </w:rPr>
              <w:t xml:space="preserve"> 2,903.91</w:t>
            </w:r>
          </w:p>
        </w:tc>
        <w:tc>
          <w:tcPr>
            <w:tcW w:w="16" w:type="pct"/>
            <w:vMerge/>
            <w:shd w:val="clear" w:color="auto" w:fill="FFFF00"/>
          </w:tcPr>
          <w:p w14:paraId="42A33144" w14:textId="77777777" w:rsidR="00D558C7" w:rsidRPr="002D306B" w:rsidRDefault="00D558C7" w:rsidP="00A74B23">
            <w:pPr>
              <w:jc w:val="right"/>
              <w:rPr>
                <w:rFonts w:ascii="Arial" w:hAnsi="Arial" w:cs="Arial"/>
                <w:sz w:val="20"/>
                <w:szCs w:val="20"/>
              </w:rPr>
            </w:pPr>
          </w:p>
        </w:tc>
      </w:tr>
      <w:tr w:rsidR="00D558C7" w:rsidRPr="002D306B" w14:paraId="3068F31F" w14:textId="77777777" w:rsidTr="0006251B">
        <w:trPr>
          <w:trHeight w:val="20"/>
        </w:trPr>
        <w:tc>
          <w:tcPr>
            <w:tcW w:w="3643" w:type="pct"/>
          </w:tcPr>
          <w:p w14:paraId="3A2B2297"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Contrato toma industrial</w:t>
            </w:r>
          </w:p>
        </w:tc>
        <w:tc>
          <w:tcPr>
            <w:tcW w:w="1341" w:type="pct"/>
          </w:tcPr>
          <w:p w14:paraId="23DADB37" w14:textId="3F994B83" w:rsidR="00D558C7" w:rsidRPr="002D306B" w:rsidRDefault="00EA27FB" w:rsidP="007C3C4C">
            <w:pPr>
              <w:pStyle w:val="TableParagraph"/>
              <w:tabs>
                <w:tab w:val="left" w:pos="1378"/>
              </w:tabs>
              <w:spacing w:line="240" w:lineRule="auto"/>
              <w:ind w:left="0" w:right="611"/>
              <w:jc w:val="right"/>
              <w:rPr>
                <w:rFonts w:ascii="Arial" w:hAnsi="Arial" w:cs="Arial"/>
                <w:sz w:val="20"/>
                <w:szCs w:val="20"/>
              </w:rPr>
            </w:pPr>
            <w:r w:rsidRPr="002D306B">
              <w:rPr>
                <w:rFonts w:ascii="Arial" w:hAnsi="Arial" w:cs="Arial"/>
                <w:sz w:val="20"/>
                <w:szCs w:val="20"/>
              </w:rPr>
              <w:t>$</w:t>
            </w:r>
            <w:r w:rsidR="00A74B23">
              <w:rPr>
                <w:rFonts w:ascii="Arial" w:hAnsi="Arial" w:cs="Arial"/>
                <w:sz w:val="20"/>
                <w:szCs w:val="20"/>
              </w:rPr>
              <w:t xml:space="preserve">   </w:t>
            </w:r>
            <w:r w:rsidRPr="002D306B">
              <w:rPr>
                <w:rFonts w:ascii="Arial" w:hAnsi="Arial" w:cs="Arial"/>
                <w:sz w:val="20"/>
                <w:szCs w:val="20"/>
              </w:rPr>
              <w:t>6,263.92</w:t>
            </w:r>
          </w:p>
        </w:tc>
        <w:tc>
          <w:tcPr>
            <w:tcW w:w="16" w:type="pct"/>
            <w:vMerge/>
            <w:shd w:val="clear" w:color="auto" w:fill="FFFF00"/>
          </w:tcPr>
          <w:p w14:paraId="1E189716" w14:textId="77777777" w:rsidR="00D558C7" w:rsidRPr="002D306B" w:rsidRDefault="00D558C7" w:rsidP="00A74B23">
            <w:pPr>
              <w:jc w:val="right"/>
              <w:rPr>
                <w:rFonts w:ascii="Arial" w:hAnsi="Arial" w:cs="Arial"/>
                <w:sz w:val="20"/>
                <w:szCs w:val="20"/>
              </w:rPr>
            </w:pPr>
          </w:p>
        </w:tc>
      </w:tr>
      <w:tr w:rsidR="00D558C7" w:rsidRPr="002D306B" w14:paraId="20E252A8" w14:textId="77777777" w:rsidTr="0006251B">
        <w:trPr>
          <w:trHeight w:val="20"/>
        </w:trPr>
        <w:tc>
          <w:tcPr>
            <w:tcW w:w="3643" w:type="pct"/>
          </w:tcPr>
          <w:p w14:paraId="4543B4B8"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Verificación del Predio antes de contrato</w:t>
            </w:r>
          </w:p>
        </w:tc>
        <w:tc>
          <w:tcPr>
            <w:tcW w:w="1357" w:type="pct"/>
            <w:gridSpan w:val="2"/>
          </w:tcPr>
          <w:p w14:paraId="5178C31F" w14:textId="2E02FF2C"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A74B23">
              <w:rPr>
                <w:rFonts w:ascii="Arial" w:hAnsi="Arial" w:cs="Arial"/>
                <w:sz w:val="20"/>
                <w:szCs w:val="20"/>
              </w:rPr>
              <w:t xml:space="preserve">     </w:t>
            </w:r>
            <w:r w:rsidRPr="002D306B">
              <w:rPr>
                <w:rFonts w:ascii="Arial" w:hAnsi="Arial" w:cs="Arial"/>
                <w:sz w:val="20"/>
                <w:szCs w:val="20"/>
              </w:rPr>
              <w:t xml:space="preserve"> 398.35</w:t>
            </w:r>
          </w:p>
        </w:tc>
      </w:tr>
      <w:tr w:rsidR="00D558C7" w:rsidRPr="002D306B" w14:paraId="6594D0C7" w14:textId="77777777" w:rsidTr="0006251B">
        <w:trPr>
          <w:trHeight w:val="20"/>
        </w:trPr>
        <w:tc>
          <w:tcPr>
            <w:tcW w:w="3643" w:type="pct"/>
          </w:tcPr>
          <w:p w14:paraId="2589BB11"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Certificado de No Adeudo de Agua Potable</w:t>
            </w:r>
          </w:p>
        </w:tc>
        <w:tc>
          <w:tcPr>
            <w:tcW w:w="1357" w:type="pct"/>
            <w:gridSpan w:val="2"/>
          </w:tcPr>
          <w:p w14:paraId="2FDA5252" w14:textId="72F4A24B"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A74B23">
              <w:rPr>
                <w:rFonts w:ascii="Arial" w:hAnsi="Arial" w:cs="Arial"/>
                <w:sz w:val="20"/>
                <w:szCs w:val="20"/>
              </w:rPr>
              <w:t xml:space="preserve">     </w:t>
            </w:r>
            <w:r w:rsidRPr="002D306B">
              <w:rPr>
                <w:rFonts w:ascii="Arial" w:hAnsi="Arial" w:cs="Arial"/>
                <w:sz w:val="20"/>
                <w:szCs w:val="20"/>
              </w:rPr>
              <w:t xml:space="preserve"> 398.35</w:t>
            </w:r>
          </w:p>
        </w:tc>
      </w:tr>
      <w:tr w:rsidR="00D558C7" w:rsidRPr="002D306B" w14:paraId="1DAA09AF" w14:textId="77777777" w:rsidTr="0006251B">
        <w:trPr>
          <w:trHeight w:val="20"/>
        </w:trPr>
        <w:tc>
          <w:tcPr>
            <w:tcW w:w="3643" w:type="pct"/>
          </w:tcPr>
          <w:p w14:paraId="191A5CF4"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Certificado de No servicio de Agua Potable</w:t>
            </w:r>
          </w:p>
        </w:tc>
        <w:tc>
          <w:tcPr>
            <w:tcW w:w="1357" w:type="pct"/>
            <w:gridSpan w:val="2"/>
          </w:tcPr>
          <w:p w14:paraId="236CBD61" w14:textId="4E7B8044"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A74B23">
              <w:rPr>
                <w:rFonts w:ascii="Arial" w:hAnsi="Arial" w:cs="Arial"/>
                <w:sz w:val="20"/>
                <w:szCs w:val="20"/>
              </w:rPr>
              <w:t xml:space="preserve">     </w:t>
            </w:r>
            <w:r w:rsidRPr="002D306B">
              <w:rPr>
                <w:rFonts w:ascii="Arial" w:hAnsi="Arial" w:cs="Arial"/>
                <w:sz w:val="20"/>
                <w:szCs w:val="20"/>
              </w:rPr>
              <w:t xml:space="preserve"> 398.35</w:t>
            </w:r>
          </w:p>
        </w:tc>
      </w:tr>
      <w:tr w:rsidR="00D558C7" w:rsidRPr="002D306B" w14:paraId="3EE11181" w14:textId="77777777" w:rsidTr="0006251B">
        <w:trPr>
          <w:trHeight w:val="20"/>
        </w:trPr>
        <w:tc>
          <w:tcPr>
            <w:tcW w:w="3643" w:type="pct"/>
          </w:tcPr>
          <w:p w14:paraId="1F423114"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lastRenderedPageBreak/>
              <w:t>Cambio de Nombre en contrato de agua</w:t>
            </w:r>
          </w:p>
        </w:tc>
        <w:tc>
          <w:tcPr>
            <w:tcW w:w="1357" w:type="pct"/>
            <w:gridSpan w:val="2"/>
          </w:tcPr>
          <w:p w14:paraId="49619013" w14:textId="5F294CFD"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A74B23">
              <w:rPr>
                <w:rFonts w:ascii="Arial" w:hAnsi="Arial" w:cs="Arial"/>
                <w:sz w:val="20"/>
                <w:szCs w:val="20"/>
              </w:rPr>
              <w:t xml:space="preserve">     </w:t>
            </w:r>
            <w:r w:rsidRPr="002D306B">
              <w:rPr>
                <w:rFonts w:ascii="Arial" w:hAnsi="Arial" w:cs="Arial"/>
                <w:sz w:val="20"/>
                <w:szCs w:val="20"/>
              </w:rPr>
              <w:t xml:space="preserve"> 284.81</w:t>
            </w:r>
          </w:p>
        </w:tc>
      </w:tr>
      <w:tr w:rsidR="00D558C7" w:rsidRPr="002D306B" w14:paraId="0F0A7142" w14:textId="77777777" w:rsidTr="0006251B">
        <w:trPr>
          <w:trHeight w:val="20"/>
        </w:trPr>
        <w:tc>
          <w:tcPr>
            <w:tcW w:w="3643" w:type="pct"/>
          </w:tcPr>
          <w:p w14:paraId="5B694B37"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 xml:space="preserve">Medidor de 1/2" </w:t>
            </w:r>
            <w:proofErr w:type="spellStart"/>
            <w:r w:rsidRPr="002D306B">
              <w:rPr>
                <w:rFonts w:ascii="Arial" w:hAnsi="Arial" w:cs="Arial"/>
                <w:sz w:val="20"/>
                <w:szCs w:val="20"/>
              </w:rPr>
              <w:t>Plastico</w:t>
            </w:r>
            <w:proofErr w:type="spellEnd"/>
          </w:p>
        </w:tc>
        <w:tc>
          <w:tcPr>
            <w:tcW w:w="1357" w:type="pct"/>
            <w:gridSpan w:val="2"/>
          </w:tcPr>
          <w:p w14:paraId="71777683" w14:textId="5AFE0C43"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A74B23">
              <w:rPr>
                <w:rFonts w:ascii="Arial" w:hAnsi="Arial" w:cs="Arial"/>
                <w:sz w:val="20"/>
                <w:szCs w:val="20"/>
              </w:rPr>
              <w:t xml:space="preserve">     </w:t>
            </w:r>
            <w:r w:rsidRPr="002D306B">
              <w:rPr>
                <w:rFonts w:ascii="Arial" w:hAnsi="Arial" w:cs="Arial"/>
                <w:sz w:val="20"/>
                <w:szCs w:val="20"/>
              </w:rPr>
              <w:t xml:space="preserve"> 967.97</w:t>
            </w:r>
          </w:p>
        </w:tc>
      </w:tr>
      <w:tr w:rsidR="00D558C7" w:rsidRPr="002D306B" w14:paraId="1BFAF51F" w14:textId="77777777" w:rsidTr="0006251B">
        <w:trPr>
          <w:trHeight w:val="20"/>
        </w:trPr>
        <w:tc>
          <w:tcPr>
            <w:tcW w:w="3643" w:type="pct"/>
          </w:tcPr>
          <w:p w14:paraId="1EA7B996"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 xml:space="preserve">Medidor de 3/4" </w:t>
            </w:r>
            <w:proofErr w:type="spellStart"/>
            <w:r w:rsidRPr="002D306B">
              <w:rPr>
                <w:rFonts w:ascii="Arial" w:hAnsi="Arial" w:cs="Arial"/>
                <w:sz w:val="20"/>
                <w:szCs w:val="20"/>
              </w:rPr>
              <w:t>Plastico</w:t>
            </w:r>
            <w:proofErr w:type="spellEnd"/>
          </w:p>
        </w:tc>
        <w:tc>
          <w:tcPr>
            <w:tcW w:w="1357" w:type="pct"/>
            <w:gridSpan w:val="2"/>
          </w:tcPr>
          <w:p w14:paraId="23876358" w14:textId="352802BE"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 xml:space="preserve">$ </w:t>
            </w:r>
            <w:r w:rsidR="00A74B23">
              <w:rPr>
                <w:rFonts w:ascii="Arial" w:hAnsi="Arial" w:cs="Arial"/>
                <w:sz w:val="20"/>
                <w:szCs w:val="20"/>
              </w:rPr>
              <w:t xml:space="preserve">  </w:t>
            </w:r>
            <w:r w:rsidRPr="002D306B">
              <w:rPr>
                <w:rFonts w:ascii="Arial" w:hAnsi="Arial" w:cs="Arial"/>
                <w:sz w:val="20"/>
                <w:szCs w:val="20"/>
              </w:rPr>
              <w:t>1,992.71</w:t>
            </w:r>
          </w:p>
        </w:tc>
      </w:tr>
      <w:tr w:rsidR="00D558C7" w:rsidRPr="002D306B" w14:paraId="56D21803" w14:textId="77777777" w:rsidTr="0006251B">
        <w:trPr>
          <w:trHeight w:val="20"/>
        </w:trPr>
        <w:tc>
          <w:tcPr>
            <w:tcW w:w="3643" w:type="pct"/>
          </w:tcPr>
          <w:p w14:paraId="059A6B0D"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Medidor de 1" Pulgada</w:t>
            </w:r>
          </w:p>
        </w:tc>
        <w:tc>
          <w:tcPr>
            <w:tcW w:w="1357" w:type="pct"/>
            <w:gridSpan w:val="2"/>
          </w:tcPr>
          <w:p w14:paraId="10097B76" w14:textId="25E09E5C"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 xml:space="preserve">$ </w:t>
            </w:r>
            <w:r w:rsidR="00A74B23">
              <w:rPr>
                <w:rFonts w:ascii="Arial" w:hAnsi="Arial" w:cs="Arial"/>
                <w:sz w:val="20"/>
                <w:szCs w:val="20"/>
              </w:rPr>
              <w:t xml:space="preserve">  </w:t>
            </w:r>
            <w:r w:rsidRPr="002D306B">
              <w:rPr>
                <w:rFonts w:ascii="Arial" w:hAnsi="Arial" w:cs="Arial"/>
                <w:sz w:val="20"/>
                <w:szCs w:val="20"/>
              </w:rPr>
              <w:t>3,017.45</w:t>
            </w:r>
          </w:p>
        </w:tc>
      </w:tr>
      <w:tr w:rsidR="00D558C7" w:rsidRPr="002D306B" w14:paraId="36E4345E" w14:textId="77777777" w:rsidTr="0006251B">
        <w:trPr>
          <w:trHeight w:val="20"/>
        </w:trPr>
        <w:tc>
          <w:tcPr>
            <w:tcW w:w="3643" w:type="pct"/>
          </w:tcPr>
          <w:p w14:paraId="54F00321"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Medidor de 2" Pulgada</w:t>
            </w:r>
          </w:p>
        </w:tc>
        <w:tc>
          <w:tcPr>
            <w:tcW w:w="1357" w:type="pct"/>
            <w:gridSpan w:val="2"/>
          </w:tcPr>
          <w:p w14:paraId="16B4F33D" w14:textId="0AD198D3"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A74B23">
              <w:rPr>
                <w:rFonts w:ascii="Arial" w:hAnsi="Arial" w:cs="Arial"/>
                <w:sz w:val="20"/>
                <w:szCs w:val="20"/>
              </w:rPr>
              <w:t xml:space="preserve">  </w:t>
            </w:r>
            <w:r w:rsidRPr="002D306B">
              <w:rPr>
                <w:rFonts w:ascii="Arial" w:hAnsi="Arial" w:cs="Arial"/>
                <w:sz w:val="20"/>
                <w:szCs w:val="20"/>
              </w:rPr>
              <w:t xml:space="preserve"> 7,402.20</w:t>
            </w:r>
          </w:p>
        </w:tc>
      </w:tr>
      <w:tr w:rsidR="00D558C7" w:rsidRPr="002D306B" w14:paraId="415D07A9" w14:textId="77777777" w:rsidTr="0006251B">
        <w:trPr>
          <w:trHeight w:val="20"/>
        </w:trPr>
        <w:tc>
          <w:tcPr>
            <w:tcW w:w="3643" w:type="pct"/>
          </w:tcPr>
          <w:p w14:paraId="6BB9BF61"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Construcción de cuadro para medidor de 1/2"</w:t>
            </w:r>
          </w:p>
        </w:tc>
        <w:tc>
          <w:tcPr>
            <w:tcW w:w="1357" w:type="pct"/>
            <w:gridSpan w:val="2"/>
          </w:tcPr>
          <w:p w14:paraId="4FEFE625" w14:textId="77B23614"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A74B23">
              <w:rPr>
                <w:rFonts w:ascii="Arial" w:hAnsi="Arial" w:cs="Arial"/>
                <w:sz w:val="20"/>
                <w:szCs w:val="20"/>
              </w:rPr>
              <w:t xml:space="preserve">  </w:t>
            </w:r>
            <w:r w:rsidRPr="002D306B">
              <w:rPr>
                <w:rFonts w:ascii="Arial" w:hAnsi="Arial" w:cs="Arial"/>
                <w:sz w:val="20"/>
                <w:szCs w:val="20"/>
              </w:rPr>
              <w:t xml:space="preserve"> 2,277.52</w:t>
            </w:r>
          </w:p>
        </w:tc>
      </w:tr>
      <w:tr w:rsidR="00D558C7" w:rsidRPr="002D306B" w14:paraId="207B7329" w14:textId="77777777" w:rsidTr="0006251B">
        <w:trPr>
          <w:trHeight w:val="20"/>
        </w:trPr>
        <w:tc>
          <w:tcPr>
            <w:tcW w:w="3643" w:type="pct"/>
          </w:tcPr>
          <w:p w14:paraId="28FBBFA7"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Construcción de cuadro para medidor de 3/4"</w:t>
            </w:r>
          </w:p>
        </w:tc>
        <w:tc>
          <w:tcPr>
            <w:tcW w:w="1357" w:type="pct"/>
            <w:gridSpan w:val="2"/>
          </w:tcPr>
          <w:p w14:paraId="5CF43AAA" w14:textId="0C140937"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 xml:space="preserve">$ </w:t>
            </w:r>
            <w:r w:rsidR="00A74B23">
              <w:rPr>
                <w:rFonts w:ascii="Arial" w:hAnsi="Arial" w:cs="Arial"/>
                <w:sz w:val="20"/>
                <w:szCs w:val="20"/>
              </w:rPr>
              <w:t xml:space="preserve">  </w:t>
            </w:r>
            <w:r w:rsidRPr="002D306B">
              <w:rPr>
                <w:rFonts w:ascii="Arial" w:hAnsi="Arial" w:cs="Arial"/>
                <w:sz w:val="20"/>
                <w:szCs w:val="20"/>
              </w:rPr>
              <w:t>3,986.39</w:t>
            </w:r>
          </w:p>
        </w:tc>
      </w:tr>
      <w:tr w:rsidR="00D558C7" w:rsidRPr="002D306B" w14:paraId="1E05744B" w14:textId="77777777" w:rsidTr="0006251B">
        <w:trPr>
          <w:trHeight w:val="20"/>
        </w:trPr>
        <w:tc>
          <w:tcPr>
            <w:tcW w:w="3643" w:type="pct"/>
          </w:tcPr>
          <w:p w14:paraId="3AFDB8D9"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Construcción de cuadro para medidor de 1"</w:t>
            </w:r>
          </w:p>
        </w:tc>
        <w:tc>
          <w:tcPr>
            <w:tcW w:w="1357" w:type="pct"/>
            <w:gridSpan w:val="2"/>
          </w:tcPr>
          <w:p w14:paraId="32A92537" w14:textId="184E3A01"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 xml:space="preserve">$ </w:t>
            </w:r>
            <w:r w:rsidR="00A74B23">
              <w:rPr>
                <w:rFonts w:ascii="Arial" w:hAnsi="Arial" w:cs="Arial"/>
                <w:sz w:val="20"/>
                <w:szCs w:val="20"/>
              </w:rPr>
              <w:t xml:space="preserve">  </w:t>
            </w:r>
            <w:r w:rsidRPr="002D306B">
              <w:rPr>
                <w:rFonts w:ascii="Arial" w:hAnsi="Arial" w:cs="Arial"/>
                <w:sz w:val="20"/>
                <w:szCs w:val="20"/>
              </w:rPr>
              <w:t>9,111.07</w:t>
            </w:r>
          </w:p>
        </w:tc>
      </w:tr>
      <w:tr w:rsidR="00D558C7" w:rsidRPr="002D306B" w14:paraId="54952025" w14:textId="77777777" w:rsidTr="0006251B">
        <w:trPr>
          <w:trHeight w:val="20"/>
        </w:trPr>
        <w:tc>
          <w:tcPr>
            <w:tcW w:w="3643" w:type="pct"/>
          </w:tcPr>
          <w:p w14:paraId="524B1565"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Construcción de cuadro para medidor de 2"</w:t>
            </w:r>
          </w:p>
        </w:tc>
        <w:tc>
          <w:tcPr>
            <w:tcW w:w="1357" w:type="pct"/>
            <w:gridSpan w:val="2"/>
          </w:tcPr>
          <w:p w14:paraId="2580ADB8" w14:textId="77777777"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$ 17,082.89</w:t>
            </w:r>
          </w:p>
        </w:tc>
      </w:tr>
      <w:tr w:rsidR="00D558C7" w:rsidRPr="002D306B" w14:paraId="4A6C5A6F" w14:textId="77777777" w:rsidTr="0006251B">
        <w:trPr>
          <w:trHeight w:val="20"/>
        </w:trPr>
        <w:tc>
          <w:tcPr>
            <w:tcW w:w="3643" w:type="pct"/>
          </w:tcPr>
          <w:p w14:paraId="77FEFD09"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Reestablecer el servicio después del corte</w:t>
            </w:r>
          </w:p>
        </w:tc>
        <w:tc>
          <w:tcPr>
            <w:tcW w:w="1357" w:type="pct"/>
            <w:gridSpan w:val="2"/>
          </w:tcPr>
          <w:p w14:paraId="0C3E3B0F" w14:textId="7FE885CA" w:rsidR="00D558C7" w:rsidRPr="002D306B" w:rsidRDefault="00EA27FB" w:rsidP="007C3C4C">
            <w:pPr>
              <w:pStyle w:val="TableParagraph"/>
              <w:tabs>
                <w:tab w:val="left" w:pos="1423"/>
              </w:tabs>
              <w:spacing w:line="240" w:lineRule="auto"/>
              <w:ind w:left="0" w:right="611"/>
              <w:jc w:val="right"/>
              <w:rPr>
                <w:rFonts w:ascii="Arial" w:hAnsi="Arial" w:cs="Arial"/>
                <w:sz w:val="20"/>
                <w:szCs w:val="20"/>
              </w:rPr>
            </w:pPr>
            <w:r w:rsidRPr="002D306B">
              <w:rPr>
                <w:rFonts w:ascii="Arial" w:hAnsi="Arial" w:cs="Arial"/>
                <w:sz w:val="20"/>
                <w:szCs w:val="20"/>
              </w:rPr>
              <w:t>$</w:t>
            </w:r>
            <w:r w:rsidR="0006251B">
              <w:rPr>
                <w:rFonts w:ascii="Arial" w:hAnsi="Arial" w:cs="Arial"/>
                <w:sz w:val="20"/>
                <w:szCs w:val="20"/>
              </w:rPr>
              <w:t xml:space="preserve">     </w:t>
            </w:r>
            <w:r w:rsidRPr="002D306B">
              <w:rPr>
                <w:rFonts w:ascii="Arial" w:hAnsi="Arial" w:cs="Arial"/>
                <w:sz w:val="20"/>
                <w:szCs w:val="20"/>
              </w:rPr>
              <w:t xml:space="preserve"> 284.81</w:t>
            </w:r>
          </w:p>
        </w:tc>
      </w:tr>
      <w:tr w:rsidR="00D558C7" w:rsidRPr="002D306B" w14:paraId="7F53F8F3" w14:textId="77777777" w:rsidTr="0006251B">
        <w:trPr>
          <w:trHeight w:val="20"/>
        </w:trPr>
        <w:tc>
          <w:tcPr>
            <w:tcW w:w="3643" w:type="pct"/>
          </w:tcPr>
          <w:p w14:paraId="39D61FB4"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Visita para verificación de Fuga</w:t>
            </w:r>
          </w:p>
        </w:tc>
        <w:tc>
          <w:tcPr>
            <w:tcW w:w="1357" w:type="pct"/>
            <w:gridSpan w:val="2"/>
          </w:tcPr>
          <w:p w14:paraId="668B0BE3" w14:textId="16618069"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06251B">
              <w:rPr>
                <w:rFonts w:ascii="Arial" w:hAnsi="Arial" w:cs="Arial"/>
                <w:sz w:val="20"/>
                <w:szCs w:val="20"/>
              </w:rPr>
              <w:t xml:space="preserve">     </w:t>
            </w:r>
            <w:r w:rsidRPr="002D306B">
              <w:rPr>
                <w:rFonts w:ascii="Arial" w:hAnsi="Arial" w:cs="Arial"/>
                <w:sz w:val="20"/>
                <w:szCs w:val="20"/>
              </w:rPr>
              <w:t xml:space="preserve"> 398.35</w:t>
            </w:r>
          </w:p>
        </w:tc>
      </w:tr>
      <w:tr w:rsidR="00D558C7" w:rsidRPr="002D306B" w14:paraId="2801F8D1" w14:textId="77777777" w:rsidTr="0006251B">
        <w:trPr>
          <w:trHeight w:val="20"/>
        </w:trPr>
        <w:tc>
          <w:tcPr>
            <w:tcW w:w="3643" w:type="pct"/>
          </w:tcPr>
          <w:p w14:paraId="53827B49"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Interconexión por vivienda a la red en desarrollos residenciales</w:t>
            </w:r>
          </w:p>
        </w:tc>
        <w:tc>
          <w:tcPr>
            <w:tcW w:w="1357" w:type="pct"/>
            <w:gridSpan w:val="2"/>
          </w:tcPr>
          <w:p w14:paraId="4FC086D8" w14:textId="3587F085" w:rsidR="00D558C7" w:rsidRPr="002D306B" w:rsidRDefault="00EA27FB" w:rsidP="007C3C4C">
            <w:pPr>
              <w:pStyle w:val="TableParagraph"/>
              <w:tabs>
                <w:tab w:val="left" w:pos="1408"/>
              </w:tabs>
              <w:spacing w:line="240" w:lineRule="auto"/>
              <w:ind w:left="0" w:right="611"/>
              <w:jc w:val="right"/>
              <w:rPr>
                <w:rFonts w:ascii="Arial" w:hAnsi="Arial" w:cs="Arial"/>
                <w:sz w:val="20"/>
                <w:szCs w:val="20"/>
              </w:rPr>
            </w:pPr>
            <w:r w:rsidRPr="002D306B">
              <w:rPr>
                <w:rFonts w:ascii="Arial" w:hAnsi="Arial" w:cs="Arial"/>
                <w:sz w:val="20"/>
                <w:szCs w:val="20"/>
              </w:rPr>
              <w:t>$</w:t>
            </w:r>
            <w:r w:rsidR="0006251B">
              <w:rPr>
                <w:rFonts w:ascii="Arial" w:hAnsi="Arial" w:cs="Arial"/>
                <w:sz w:val="20"/>
                <w:szCs w:val="20"/>
              </w:rPr>
              <w:t xml:space="preserve">  </w:t>
            </w:r>
            <w:r w:rsidRPr="002D306B">
              <w:rPr>
                <w:rFonts w:ascii="Arial" w:hAnsi="Arial" w:cs="Arial"/>
                <w:sz w:val="20"/>
                <w:szCs w:val="20"/>
              </w:rPr>
              <w:t xml:space="preserve"> 7,852.51</w:t>
            </w:r>
          </w:p>
        </w:tc>
      </w:tr>
      <w:tr w:rsidR="00D558C7" w:rsidRPr="002D306B" w14:paraId="3F9F9DE7" w14:textId="77777777" w:rsidTr="007C3C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43" w:type="pct"/>
            <w:tcBorders>
              <w:top w:val="nil"/>
            </w:tcBorders>
          </w:tcPr>
          <w:p w14:paraId="4FE2D53A"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Dictamen de factibilidad de servicio de agua potable hasta 0.5 HA</w:t>
            </w:r>
          </w:p>
        </w:tc>
        <w:tc>
          <w:tcPr>
            <w:tcW w:w="1357" w:type="pct"/>
            <w:gridSpan w:val="2"/>
            <w:tcBorders>
              <w:top w:val="nil"/>
            </w:tcBorders>
          </w:tcPr>
          <w:p w14:paraId="4C1AEA69" w14:textId="44E866F8"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06251B">
              <w:rPr>
                <w:rFonts w:ascii="Arial" w:hAnsi="Arial" w:cs="Arial"/>
                <w:sz w:val="20"/>
                <w:szCs w:val="20"/>
              </w:rPr>
              <w:t xml:space="preserve">     </w:t>
            </w:r>
            <w:r w:rsidRPr="002D306B">
              <w:rPr>
                <w:rFonts w:ascii="Arial" w:hAnsi="Arial" w:cs="Arial"/>
                <w:sz w:val="20"/>
                <w:szCs w:val="20"/>
              </w:rPr>
              <w:t xml:space="preserve"> 284.81</w:t>
            </w:r>
          </w:p>
        </w:tc>
      </w:tr>
      <w:tr w:rsidR="00D558C7" w:rsidRPr="002D306B" w14:paraId="5C48D38A" w14:textId="77777777" w:rsidTr="007C3C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43" w:type="pct"/>
          </w:tcPr>
          <w:p w14:paraId="69798600"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Dictamen de factibilidad de servicio de agua potable hasta 5 HA</w:t>
            </w:r>
          </w:p>
        </w:tc>
        <w:tc>
          <w:tcPr>
            <w:tcW w:w="1357" w:type="pct"/>
            <w:gridSpan w:val="2"/>
          </w:tcPr>
          <w:p w14:paraId="76169B18" w14:textId="7ECE2182"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06251B">
              <w:rPr>
                <w:rFonts w:ascii="Arial" w:hAnsi="Arial" w:cs="Arial"/>
                <w:sz w:val="20"/>
                <w:szCs w:val="20"/>
              </w:rPr>
              <w:t xml:space="preserve">     </w:t>
            </w:r>
            <w:r w:rsidRPr="002D306B">
              <w:rPr>
                <w:rFonts w:ascii="Arial" w:hAnsi="Arial" w:cs="Arial"/>
                <w:sz w:val="20"/>
                <w:szCs w:val="20"/>
              </w:rPr>
              <w:t xml:space="preserve"> 569.62</w:t>
            </w:r>
          </w:p>
        </w:tc>
      </w:tr>
      <w:tr w:rsidR="00D558C7" w:rsidRPr="002D306B" w14:paraId="3D7F5619" w14:textId="77777777" w:rsidTr="007C3C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43" w:type="pct"/>
          </w:tcPr>
          <w:p w14:paraId="70E83DA8"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Dictamen de factibilidad de servicio de agua potable hasta 20 HA</w:t>
            </w:r>
          </w:p>
        </w:tc>
        <w:tc>
          <w:tcPr>
            <w:tcW w:w="1357" w:type="pct"/>
            <w:gridSpan w:val="2"/>
          </w:tcPr>
          <w:p w14:paraId="18923EC9" w14:textId="0CB45FDC"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 xml:space="preserve">$ </w:t>
            </w:r>
            <w:r w:rsidR="0006251B">
              <w:rPr>
                <w:rFonts w:ascii="Arial" w:hAnsi="Arial" w:cs="Arial"/>
                <w:sz w:val="20"/>
                <w:szCs w:val="20"/>
              </w:rPr>
              <w:t xml:space="preserve">     </w:t>
            </w:r>
            <w:r w:rsidRPr="002D306B">
              <w:rPr>
                <w:rFonts w:ascii="Arial" w:hAnsi="Arial" w:cs="Arial"/>
                <w:sz w:val="20"/>
                <w:szCs w:val="20"/>
              </w:rPr>
              <w:t>854.43</w:t>
            </w:r>
          </w:p>
        </w:tc>
      </w:tr>
      <w:tr w:rsidR="00D558C7" w:rsidRPr="002D306B" w14:paraId="01F02799" w14:textId="77777777" w:rsidTr="007C3C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43" w:type="pct"/>
          </w:tcPr>
          <w:p w14:paraId="5916D5F2"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Dictamen de autorización de servicio de agua potable hasta 0.5 HA</w:t>
            </w:r>
          </w:p>
        </w:tc>
        <w:tc>
          <w:tcPr>
            <w:tcW w:w="1357" w:type="pct"/>
            <w:gridSpan w:val="2"/>
          </w:tcPr>
          <w:p w14:paraId="5C1A8F16" w14:textId="1B00E741"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 xml:space="preserve">$ </w:t>
            </w:r>
            <w:r w:rsidR="0006251B">
              <w:rPr>
                <w:rFonts w:ascii="Arial" w:hAnsi="Arial" w:cs="Arial"/>
                <w:sz w:val="20"/>
                <w:szCs w:val="20"/>
              </w:rPr>
              <w:t xml:space="preserve">     </w:t>
            </w:r>
            <w:r w:rsidRPr="002D306B">
              <w:rPr>
                <w:rFonts w:ascii="Arial" w:hAnsi="Arial" w:cs="Arial"/>
                <w:sz w:val="20"/>
                <w:szCs w:val="20"/>
              </w:rPr>
              <w:t>967.97</w:t>
            </w:r>
          </w:p>
        </w:tc>
      </w:tr>
      <w:tr w:rsidR="00D558C7" w:rsidRPr="002D306B" w14:paraId="708CEEC8" w14:textId="77777777" w:rsidTr="007C3C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43" w:type="pct"/>
          </w:tcPr>
          <w:p w14:paraId="752BBB92"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Dictamen de autorización de servicio de agua potable hasta 5 HA</w:t>
            </w:r>
          </w:p>
        </w:tc>
        <w:tc>
          <w:tcPr>
            <w:tcW w:w="1357" w:type="pct"/>
            <w:gridSpan w:val="2"/>
          </w:tcPr>
          <w:p w14:paraId="29C7C994" w14:textId="18449B27"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06251B">
              <w:rPr>
                <w:rFonts w:ascii="Arial" w:hAnsi="Arial" w:cs="Arial"/>
                <w:sz w:val="20"/>
                <w:szCs w:val="20"/>
              </w:rPr>
              <w:t xml:space="preserve">  </w:t>
            </w:r>
            <w:r w:rsidRPr="002D306B">
              <w:rPr>
                <w:rFonts w:ascii="Arial" w:hAnsi="Arial" w:cs="Arial"/>
                <w:sz w:val="20"/>
                <w:szCs w:val="20"/>
              </w:rPr>
              <w:t xml:space="preserve"> 1,423.09</w:t>
            </w:r>
          </w:p>
        </w:tc>
      </w:tr>
      <w:tr w:rsidR="00D558C7" w:rsidRPr="002D306B" w14:paraId="41E3E1ED" w14:textId="77777777" w:rsidTr="007C3C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43" w:type="pct"/>
          </w:tcPr>
          <w:p w14:paraId="69B15B73"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Dictamen de autorización de alcantarillado sanitario</w:t>
            </w:r>
          </w:p>
        </w:tc>
        <w:tc>
          <w:tcPr>
            <w:tcW w:w="1357" w:type="pct"/>
            <w:gridSpan w:val="2"/>
          </w:tcPr>
          <w:p w14:paraId="540E4117" w14:textId="083C9C4B"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 xml:space="preserve">$ </w:t>
            </w:r>
            <w:r w:rsidR="0006251B">
              <w:rPr>
                <w:rFonts w:ascii="Arial" w:hAnsi="Arial" w:cs="Arial"/>
                <w:sz w:val="20"/>
                <w:szCs w:val="20"/>
              </w:rPr>
              <w:t xml:space="preserve">  </w:t>
            </w:r>
            <w:r w:rsidRPr="002D306B">
              <w:rPr>
                <w:rFonts w:ascii="Arial" w:hAnsi="Arial" w:cs="Arial"/>
                <w:sz w:val="20"/>
                <w:szCs w:val="20"/>
              </w:rPr>
              <w:t>1,420.20</w:t>
            </w:r>
          </w:p>
        </w:tc>
      </w:tr>
      <w:tr w:rsidR="00D558C7" w:rsidRPr="002D306B" w14:paraId="7A1B75E8" w14:textId="77777777" w:rsidTr="007C3C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43" w:type="pct"/>
          </w:tcPr>
          <w:p w14:paraId="5E5F2161"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Dictamen de autorización de servicio de agua potable hasta 20 HA</w:t>
            </w:r>
          </w:p>
        </w:tc>
        <w:tc>
          <w:tcPr>
            <w:tcW w:w="1357" w:type="pct"/>
            <w:gridSpan w:val="2"/>
          </w:tcPr>
          <w:p w14:paraId="02906FBE" w14:textId="00103136"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06251B">
              <w:rPr>
                <w:rFonts w:ascii="Arial" w:hAnsi="Arial" w:cs="Arial"/>
                <w:sz w:val="20"/>
                <w:szCs w:val="20"/>
              </w:rPr>
              <w:t xml:space="preserve">  </w:t>
            </w:r>
            <w:r w:rsidRPr="002D306B">
              <w:rPr>
                <w:rFonts w:ascii="Arial" w:hAnsi="Arial" w:cs="Arial"/>
                <w:sz w:val="20"/>
                <w:szCs w:val="20"/>
              </w:rPr>
              <w:t xml:space="preserve"> 2,277.52</w:t>
            </w:r>
          </w:p>
        </w:tc>
      </w:tr>
      <w:tr w:rsidR="00D558C7" w:rsidRPr="002D306B" w14:paraId="281FF751" w14:textId="77777777" w:rsidTr="007C3C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43" w:type="pct"/>
          </w:tcPr>
          <w:p w14:paraId="0A8733BB"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Dictamen de autorización de Planta de Tratamiento AR</w:t>
            </w:r>
          </w:p>
        </w:tc>
        <w:tc>
          <w:tcPr>
            <w:tcW w:w="1357" w:type="pct"/>
            <w:gridSpan w:val="2"/>
          </w:tcPr>
          <w:p w14:paraId="7FD84D71" w14:textId="7C450CFD" w:rsidR="00D558C7" w:rsidRPr="002D306B" w:rsidRDefault="00EA27FB" w:rsidP="007C3C4C">
            <w:pPr>
              <w:pStyle w:val="TableParagraph"/>
              <w:tabs>
                <w:tab w:val="left" w:pos="1512"/>
              </w:tabs>
              <w:spacing w:line="240" w:lineRule="auto"/>
              <w:ind w:left="0" w:right="611"/>
              <w:jc w:val="right"/>
              <w:rPr>
                <w:rFonts w:ascii="Arial" w:hAnsi="Arial" w:cs="Arial"/>
                <w:sz w:val="20"/>
                <w:szCs w:val="20"/>
              </w:rPr>
            </w:pPr>
            <w:r w:rsidRPr="002D306B">
              <w:rPr>
                <w:rFonts w:ascii="Arial" w:hAnsi="Arial" w:cs="Arial"/>
                <w:sz w:val="20"/>
                <w:szCs w:val="20"/>
              </w:rPr>
              <w:t xml:space="preserve">$ </w:t>
            </w:r>
            <w:r w:rsidR="0006251B">
              <w:rPr>
                <w:rFonts w:ascii="Arial" w:hAnsi="Arial" w:cs="Arial"/>
                <w:sz w:val="20"/>
                <w:szCs w:val="20"/>
              </w:rPr>
              <w:t xml:space="preserve">  </w:t>
            </w:r>
            <w:r w:rsidRPr="002D306B">
              <w:rPr>
                <w:rFonts w:ascii="Arial" w:hAnsi="Arial" w:cs="Arial"/>
                <w:sz w:val="20"/>
                <w:szCs w:val="20"/>
              </w:rPr>
              <w:t>1,707.90</w:t>
            </w:r>
          </w:p>
        </w:tc>
      </w:tr>
      <w:tr w:rsidR="00D558C7" w:rsidRPr="002D306B" w14:paraId="1CBD85C7" w14:textId="77777777" w:rsidTr="007C3C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43" w:type="pct"/>
          </w:tcPr>
          <w:p w14:paraId="6D5F9D4A"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Supervisión de Instalación de tubería de red de agua potable x día</w:t>
            </w:r>
          </w:p>
        </w:tc>
        <w:tc>
          <w:tcPr>
            <w:tcW w:w="1357" w:type="pct"/>
            <w:gridSpan w:val="2"/>
          </w:tcPr>
          <w:p w14:paraId="082208F0" w14:textId="620AB214" w:rsidR="00D558C7" w:rsidRPr="002D306B" w:rsidRDefault="00EA27FB" w:rsidP="007C3C4C">
            <w:pPr>
              <w:pStyle w:val="TableParagraph"/>
              <w:tabs>
                <w:tab w:val="left" w:pos="1527"/>
              </w:tabs>
              <w:spacing w:line="240" w:lineRule="auto"/>
              <w:ind w:left="0" w:right="611"/>
              <w:jc w:val="right"/>
              <w:rPr>
                <w:rFonts w:ascii="Arial" w:hAnsi="Arial" w:cs="Arial"/>
                <w:sz w:val="20"/>
                <w:szCs w:val="20"/>
              </w:rPr>
            </w:pPr>
            <w:r w:rsidRPr="002D306B">
              <w:rPr>
                <w:rFonts w:ascii="Arial" w:hAnsi="Arial" w:cs="Arial"/>
                <w:sz w:val="20"/>
                <w:szCs w:val="20"/>
              </w:rPr>
              <w:t xml:space="preserve">$ </w:t>
            </w:r>
            <w:r w:rsidR="0006251B">
              <w:rPr>
                <w:rFonts w:ascii="Arial" w:hAnsi="Arial" w:cs="Arial"/>
                <w:sz w:val="20"/>
                <w:szCs w:val="20"/>
              </w:rPr>
              <w:t xml:space="preserve">  </w:t>
            </w:r>
            <w:r w:rsidRPr="002D306B">
              <w:rPr>
                <w:rFonts w:ascii="Arial" w:hAnsi="Arial" w:cs="Arial"/>
                <w:sz w:val="20"/>
                <w:szCs w:val="20"/>
              </w:rPr>
              <w:t>1,707.90</w:t>
            </w:r>
          </w:p>
        </w:tc>
      </w:tr>
      <w:tr w:rsidR="00D558C7" w:rsidRPr="002D306B" w14:paraId="034ABE06" w14:textId="77777777" w:rsidTr="007C3C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43" w:type="pct"/>
          </w:tcPr>
          <w:p w14:paraId="037B1129" w14:textId="47660A6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Verificación de infraestructura eléctrica a municipalizar (de 15 a 75</w:t>
            </w:r>
            <w:r w:rsidR="0006251B">
              <w:rPr>
                <w:rFonts w:ascii="Arial" w:hAnsi="Arial" w:cs="Arial"/>
                <w:sz w:val="20"/>
                <w:szCs w:val="20"/>
              </w:rPr>
              <w:t xml:space="preserve"> </w:t>
            </w:r>
            <w:r w:rsidRPr="002D306B">
              <w:rPr>
                <w:rFonts w:ascii="Arial" w:hAnsi="Arial" w:cs="Arial"/>
                <w:sz w:val="20"/>
                <w:szCs w:val="20"/>
              </w:rPr>
              <w:t>Kvas)</w:t>
            </w:r>
          </w:p>
        </w:tc>
        <w:tc>
          <w:tcPr>
            <w:tcW w:w="1357" w:type="pct"/>
            <w:gridSpan w:val="2"/>
          </w:tcPr>
          <w:p w14:paraId="234E060C" w14:textId="77777777"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$ 14,500.00</w:t>
            </w:r>
          </w:p>
        </w:tc>
      </w:tr>
      <w:tr w:rsidR="00D558C7" w:rsidRPr="002D306B" w14:paraId="2D25847C" w14:textId="77777777" w:rsidTr="007C3C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43" w:type="pct"/>
          </w:tcPr>
          <w:p w14:paraId="79E16048" w14:textId="00A200F0"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Verificación de infraestructura eléctrica a municipalizar (a partir de 76</w:t>
            </w:r>
            <w:r w:rsidR="0006251B">
              <w:rPr>
                <w:rFonts w:ascii="Arial" w:hAnsi="Arial" w:cs="Arial"/>
                <w:sz w:val="20"/>
                <w:szCs w:val="20"/>
              </w:rPr>
              <w:t xml:space="preserve"> </w:t>
            </w:r>
            <w:r w:rsidRPr="002D306B">
              <w:rPr>
                <w:rFonts w:ascii="Arial" w:hAnsi="Arial" w:cs="Arial"/>
                <w:sz w:val="20"/>
                <w:szCs w:val="20"/>
              </w:rPr>
              <w:t>Kvas)</w:t>
            </w:r>
          </w:p>
        </w:tc>
        <w:tc>
          <w:tcPr>
            <w:tcW w:w="1357" w:type="pct"/>
            <w:gridSpan w:val="2"/>
          </w:tcPr>
          <w:p w14:paraId="56379394" w14:textId="77777777"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$ 41,000.00</w:t>
            </w:r>
          </w:p>
        </w:tc>
      </w:tr>
    </w:tbl>
    <w:p w14:paraId="13585C38" w14:textId="77777777" w:rsidR="00D558C7" w:rsidRDefault="00D558C7" w:rsidP="002D306B">
      <w:pPr>
        <w:pStyle w:val="Textoindependiente"/>
        <w:rPr>
          <w:rFonts w:ascii="Arial" w:hAnsi="Arial" w:cs="Arial"/>
        </w:rPr>
      </w:pPr>
    </w:p>
    <w:p w14:paraId="3FD69BA6" w14:textId="77777777" w:rsidR="00D558C7" w:rsidRPr="002D306B" w:rsidRDefault="00EA27FB" w:rsidP="0006251B">
      <w:pPr>
        <w:pStyle w:val="Ttulo1"/>
        <w:ind w:left="0" w:right="0"/>
      </w:pPr>
      <w:r w:rsidRPr="002D306B">
        <w:t>Derechos por servicio de Alumbrado Público</w:t>
      </w:r>
    </w:p>
    <w:p w14:paraId="43B99FFD" w14:textId="77777777" w:rsidR="00D558C7" w:rsidRPr="002D306B" w:rsidRDefault="00D558C7" w:rsidP="002D306B">
      <w:pPr>
        <w:pStyle w:val="Textoindependiente"/>
        <w:rPr>
          <w:rFonts w:ascii="Arial" w:hAnsi="Arial" w:cs="Arial"/>
          <w:b/>
        </w:rPr>
      </w:pPr>
    </w:p>
    <w:p w14:paraId="433B7F2E" w14:textId="5D54C6E7" w:rsidR="00D558C7" w:rsidRPr="002D306B" w:rsidRDefault="00B03810" w:rsidP="002D306B">
      <w:pPr>
        <w:pStyle w:val="Textoindependiente"/>
        <w:jc w:val="both"/>
        <w:rPr>
          <w:rFonts w:ascii="Arial" w:hAnsi="Arial" w:cs="Arial"/>
        </w:rPr>
      </w:pPr>
      <w:r>
        <w:rPr>
          <w:rFonts w:ascii="Arial" w:hAnsi="Arial" w:cs="Arial"/>
          <w:b/>
        </w:rPr>
        <w:t>Artículo 90</w:t>
      </w:r>
      <w:r w:rsidR="00EA27FB" w:rsidRPr="002D306B">
        <w:rPr>
          <w:rFonts w:ascii="Arial" w:hAnsi="Arial" w:cs="Arial"/>
          <w:b/>
        </w:rPr>
        <w:t xml:space="preserve">.- </w:t>
      </w:r>
      <w:r w:rsidR="00EA27FB" w:rsidRPr="002D306B">
        <w:rPr>
          <w:rFonts w:ascii="Arial" w:hAnsi="Arial" w:cs="Arial"/>
        </w:rPr>
        <w:t>Son sujetos del Derecho de Alumbrado Público los propietarios o poseedores de predios urbanos o rústicos ubicados en el Municipio de Conkal.</w:t>
      </w:r>
    </w:p>
    <w:p w14:paraId="5C8AF27B" w14:textId="77777777" w:rsidR="00D558C7" w:rsidRPr="002D306B" w:rsidRDefault="00D558C7" w:rsidP="002D306B">
      <w:pPr>
        <w:pStyle w:val="Textoindependiente"/>
        <w:rPr>
          <w:rFonts w:ascii="Arial" w:hAnsi="Arial" w:cs="Arial"/>
        </w:rPr>
      </w:pPr>
    </w:p>
    <w:p w14:paraId="598552AA" w14:textId="214518D4" w:rsidR="00D558C7" w:rsidRPr="002D306B" w:rsidRDefault="00B03810" w:rsidP="002D306B">
      <w:pPr>
        <w:pStyle w:val="Textoindependiente"/>
        <w:jc w:val="both"/>
        <w:rPr>
          <w:rFonts w:ascii="Arial" w:hAnsi="Arial" w:cs="Arial"/>
        </w:rPr>
      </w:pPr>
      <w:r>
        <w:rPr>
          <w:rFonts w:ascii="Arial" w:hAnsi="Arial" w:cs="Arial"/>
          <w:b/>
        </w:rPr>
        <w:t>Artículo 91</w:t>
      </w:r>
      <w:r w:rsidR="00EA27FB" w:rsidRPr="002D306B">
        <w:rPr>
          <w:rFonts w:ascii="Arial" w:hAnsi="Arial" w:cs="Arial"/>
          <w:b/>
        </w:rPr>
        <w:t xml:space="preserve">.- </w:t>
      </w:r>
      <w:r w:rsidR="00EA27FB" w:rsidRPr="002D306B">
        <w:rPr>
          <w:rFonts w:ascii="Arial" w:hAnsi="Arial" w:cs="Arial"/>
        </w:rPr>
        <w:t>Es objeto de este derecho la prestación del servicio de alumbrado público para los habitantes del Municipio de Conkal. Se entiende por servicio de alumbrado público el que el Municipio otorga a la comunidad, en calles, plazas, jardines y otros lugares de uso común.</w:t>
      </w:r>
    </w:p>
    <w:p w14:paraId="6AC138DE" w14:textId="77777777" w:rsidR="00D558C7" w:rsidRPr="002D306B" w:rsidRDefault="00D558C7" w:rsidP="002D306B">
      <w:pPr>
        <w:pStyle w:val="Textoindependiente"/>
        <w:rPr>
          <w:rFonts w:ascii="Arial" w:hAnsi="Arial" w:cs="Arial"/>
        </w:rPr>
      </w:pPr>
    </w:p>
    <w:p w14:paraId="11AF992F" w14:textId="20B864CC" w:rsidR="00D558C7" w:rsidRPr="002D306B" w:rsidRDefault="00B03810" w:rsidP="002D306B">
      <w:pPr>
        <w:pStyle w:val="Textoindependiente"/>
        <w:jc w:val="both"/>
        <w:rPr>
          <w:rFonts w:ascii="Arial" w:hAnsi="Arial" w:cs="Arial"/>
        </w:rPr>
      </w:pPr>
      <w:r>
        <w:rPr>
          <w:rFonts w:ascii="Arial" w:hAnsi="Arial" w:cs="Arial"/>
          <w:b/>
        </w:rPr>
        <w:t>Artículo 92</w:t>
      </w:r>
      <w:r w:rsidR="00EA27FB" w:rsidRPr="002D306B">
        <w:rPr>
          <w:rFonts w:ascii="Arial" w:hAnsi="Arial" w:cs="Arial"/>
          <w:b/>
        </w:rPr>
        <w:t xml:space="preserve">.- </w:t>
      </w:r>
      <w:r w:rsidR="00EA27FB" w:rsidRPr="002D306B">
        <w:rPr>
          <w:rFonts w:ascii="Arial" w:hAnsi="Arial" w:cs="Arial"/>
        </w:rPr>
        <w:t>La tarifa mensual correspondiente al derecho de alumbrado público, será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dé como resultado de esta operación se cobrará en cada recibo que la Comisión Federal de Electricidad expida y su monto no podrá ser superior al 5% de las cantidades que deban pagar los contribuyentes en forma particular, por el consumo de energía eléctrica.</w:t>
      </w:r>
    </w:p>
    <w:p w14:paraId="18944F35" w14:textId="77777777" w:rsidR="00D558C7" w:rsidRPr="002D306B" w:rsidRDefault="00D558C7" w:rsidP="002D306B">
      <w:pPr>
        <w:pStyle w:val="Textoindependiente"/>
        <w:rPr>
          <w:rFonts w:ascii="Arial" w:hAnsi="Arial" w:cs="Arial"/>
        </w:rPr>
      </w:pPr>
    </w:p>
    <w:p w14:paraId="4EB97469" w14:textId="4B1516B0" w:rsidR="00D558C7" w:rsidRPr="002D306B" w:rsidRDefault="00EA27FB" w:rsidP="002D306B">
      <w:pPr>
        <w:pStyle w:val="Textoindependiente"/>
        <w:jc w:val="both"/>
        <w:rPr>
          <w:rFonts w:ascii="Arial" w:hAnsi="Arial" w:cs="Arial"/>
        </w:rPr>
      </w:pPr>
      <w:r w:rsidRPr="002D306B">
        <w:rPr>
          <w:rFonts w:ascii="Arial" w:hAnsi="Arial" w:cs="Arial"/>
        </w:rPr>
        <w:t>Los propietarios o poseedores de predios rústicos o urbanos que no estén registrados en la CFE, pagarán la tarifa resultante mencionada en el párrafo anterior, mediante el recibo que para tal efecto expida la Tesorería Municipal. Se entiende para los efectos de esta Ley por “costo anual global general</w:t>
      </w:r>
      <w:r w:rsidR="005C0DC0">
        <w:rPr>
          <w:rFonts w:ascii="Arial" w:hAnsi="Arial" w:cs="Arial"/>
        </w:rPr>
        <w:t xml:space="preserve"> </w:t>
      </w:r>
      <w:r w:rsidRPr="002D306B">
        <w:rPr>
          <w:rFonts w:ascii="Arial" w:hAnsi="Arial" w:cs="Arial"/>
        </w:rPr>
        <w:t xml:space="preserve">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w:t>
      </w:r>
      <w:r w:rsidRPr="002D306B">
        <w:rPr>
          <w:rFonts w:ascii="Arial" w:hAnsi="Arial" w:cs="Arial"/>
        </w:rPr>
        <w:lastRenderedPageBreak/>
        <w:t>inmediato anterior entre el Índice Nacional de Precios al Consumidor correspondiente al mes de Octubre del penúltimo ejercicio inmediato anterior.</w:t>
      </w:r>
    </w:p>
    <w:p w14:paraId="3BB3B20B" w14:textId="77777777" w:rsidR="00D558C7" w:rsidRPr="002D306B" w:rsidRDefault="00D558C7" w:rsidP="002D306B">
      <w:pPr>
        <w:pStyle w:val="Textoindependiente"/>
        <w:rPr>
          <w:rFonts w:ascii="Arial" w:hAnsi="Arial" w:cs="Arial"/>
        </w:rPr>
      </w:pPr>
    </w:p>
    <w:p w14:paraId="77C217ED" w14:textId="57C1BDFC" w:rsidR="00D558C7" w:rsidRPr="002D306B" w:rsidRDefault="00B03810" w:rsidP="002D306B">
      <w:pPr>
        <w:pStyle w:val="Textoindependiente"/>
        <w:jc w:val="both"/>
        <w:rPr>
          <w:rFonts w:ascii="Arial" w:hAnsi="Arial" w:cs="Arial"/>
        </w:rPr>
      </w:pPr>
      <w:r>
        <w:rPr>
          <w:rFonts w:ascii="Arial" w:hAnsi="Arial" w:cs="Arial"/>
          <w:b/>
        </w:rPr>
        <w:t>Artículo 93</w:t>
      </w:r>
      <w:r w:rsidR="00EA27FB" w:rsidRPr="002D306B">
        <w:rPr>
          <w:rFonts w:ascii="Arial" w:hAnsi="Arial" w:cs="Arial"/>
          <w:b/>
        </w:rPr>
        <w:t xml:space="preserve">.- </w:t>
      </w:r>
      <w:r w:rsidR="00EA27FB" w:rsidRPr="002D306B">
        <w:rPr>
          <w:rFonts w:ascii="Arial" w:hAnsi="Arial" w:cs="Arial"/>
        </w:rPr>
        <w:t>El derecho de alumbrado público se causará mensualmente. El pago se hará dentro de los primeros 15 días siguientes al mes en que se cause, dicho pago deberá realizarse en las oficinas de la Tesorería Municipal o en las instituciones autorizadas para tal efecto.</w:t>
      </w:r>
    </w:p>
    <w:p w14:paraId="6C1CC752" w14:textId="77777777" w:rsidR="00D558C7" w:rsidRPr="002D306B" w:rsidRDefault="00D558C7" w:rsidP="002D306B">
      <w:pPr>
        <w:pStyle w:val="Textoindependiente"/>
        <w:rPr>
          <w:rFonts w:ascii="Arial" w:hAnsi="Arial" w:cs="Arial"/>
        </w:rPr>
      </w:pPr>
    </w:p>
    <w:p w14:paraId="2717881B" w14:textId="76DFA2AE" w:rsidR="00D558C7" w:rsidRPr="002D306B" w:rsidRDefault="00B03810" w:rsidP="002D306B">
      <w:pPr>
        <w:pStyle w:val="Textoindependiente"/>
        <w:jc w:val="both"/>
        <w:rPr>
          <w:rFonts w:ascii="Arial" w:hAnsi="Arial" w:cs="Arial"/>
        </w:rPr>
      </w:pPr>
      <w:r>
        <w:rPr>
          <w:rFonts w:ascii="Arial" w:hAnsi="Arial" w:cs="Arial"/>
          <w:b/>
        </w:rPr>
        <w:t>Artículo 94</w:t>
      </w:r>
      <w:r w:rsidR="00EA27FB" w:rsidRPr="002D306B">
        <w:rPr>
          <w:rFonts w:ascii="Arial" w:hAnsi="Arial" w:cs="Arial"/>
          <w:b/>
        </w:rPr>
        <w:t xml:space="preserve">.- </w:t>
      </w:r>
      <w:r w:rsidR="00EA27FB" w:rsidRPr="002D306B">
        <w:rPr>
          <w:rFonts w:ascii="Arial" w:hAnsi="Arial" w:cs="Arial"/>
        </w:rPr>
        <w:t>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4CCD3C44" w14:textId="77777777" w:rsidR="00D558C7" w:rsidRPr="002D306B" w:rsidRDefault="00D558C7" w:rsidP="002D306B">
      <w:pPr>
        <w:pStyle w:val="Textoindependiente"/>
        <w:rPr>
          <w:rFonts w:ascii="Arial" w:hAnsi="Arial" w:cs="Arial"/>
        </w:rPr>
      </w:pPr>
    </w:p>
    <w:p w14:paraId="788DC8FA" w14:textId="11626380" w:rsidR="00D558C7" w:rsidRPr="002D306B" w:rsidRDefault="00B03810" w:rsidP="002D306B">
      <w:pPr>
        <w:pStyle w:val="Textoindependiente"/>
        <w:jc w:val="both"/>
        <w:rPr>
          <w:rFonts w:ascii="Arial" w:hAnsi="Arial" w:cs="Arial"/>
        </w:rPr>
      </w:pPr>
      <w:r>
        <w:rPr>
          <w:rFonts w:ascii="Arial" w:hAnsi="Arial" w:cs="Arial"/>
          <w:b/>
        </w:rPr>
        <w:t>Artículo 95</w:t>
      </w:r>
      <w:r w:rsidR="00EA27FB" w:rsidRPr="002D306B">
        <w:rPr>
          <w:rFonts w:ascii="Arial" w:hAnsi="Arial" w:cs="Arial"/>
          <w:b/>
        </w:rPr>
        <w:t xml:space="preserve">.- </w:t>
      </w:r>
      <w:r w:rsidR="00EA27FB" w:rsidRPr="002D306B">
        <w:rPr>
          <w:rFonts w:ascii="Arial" w:hAnsi="Arial" w:cs="Arial"/>
        </w:rPr>
        <w:t>Los ingresos que se perciban por el derecho a que se refiere la presente Sección se destinarán al pago, mantenimiento y mejoramiento del servicio de alumbrado público que proporcione al Ayuntamiento.</w:t>
      </w:r>
    </w:p>
    <w:p w14:paraId="72641B93" w14:textId="77777777" w:rsidR="00D558C7" w:rsidRPr="002D306B" w:rsidRDefault="00D558C7" w:rsidP="002D306B">
      <w:pPr>
        <w:pStyle w:val="Textoindependiente"/>
        <w:rPr>
          <w:rFonts w:ascii="Arial" w:hAnsi="Arial" w:cs="Arial"/>
        </w:rPr>
      </w:pPr>
    </w:p>
    <w:p w14:paraId="0582C0E1" w14:textId="77777777" w:rsidR="00D558C7" w:rsidRPr="002D306B" w:rsidRDefault="00EA27FB" w:rsidP="002D306B">
      <w:pPr>
        <w:pStyle w:val="Ttulo1"/>
        <w:ind w:left="0" w:right="0"/>
      </w:pPr>
      <w:r w:rsidRPr="002D306B">
        <w:t>Derechos por expedición de Certificados, Copias y Constancias</w:t>
      </w:r>
    </w:p>
    <w:p w14:paraId="042E2F90" w14:textId="77777777" w:rsidR="00D558C7" w:rsidRPr="002D306B" w:rsidRDefault="00D558C7" w:rsidP="002D306B">
      <w:pPr>
        <w:pStyle w:val="Textoindependiente"/>
        <w:rPr>
          <w:rFonts w:ascii="Arial" w:hAnsi="Arial" w:cs="Arial"/>
          <w:b/>
        </w:rPr>
      </w:pPr>
    </w:p>
    <w:p w14:paraId="00F913B8" w14:textId="5B3E158E" w:rsidR="00D558C7" w:rsidRDefault="00B03810" w:rsidP="002D306B">
      <w:pPr>
        <w:pStyle w:val="Textoindependiente"/>
        <w:jc w:val="both"/>
        <w:rPr>
          <w:rFonts w:ascii="Arial" w:hAnsi="Arial" w:cs="Arial"/>
        </w:rPr>
      </w:pPr>
      <w:r>
        <w:rPr>
          <w:rFonts w:ascii="Arial" w:hAnsi="Arial" w:cs="Arial"/>
          <w:b/>
        </w:rPr>
        <w:t>Artículo 96</w:t>
      </w:r>
      <w:r w:rsidR="00EA27FB" w:rsidRPr="002D306B">
        <w:rPr>
          <w:rFonts w:ascii="Arial" w:hAnsi="Arial" w:cs="Arial"/>
          <w:b/>
        </w:rPr>
        <w:t xml:space="preserve">.- </w:t>
      </w:r>
      <w:r w:rsidR="00EA27FB" w:rsidRPr="002D306B">
        <w:rPr>
          <w:rFonts w:ascii="Arial" w:hAnsi="Arial" w:cs="Arial"/>
        </w:rPr>
        <w:t>Por los certificados y constancias que expida la autoridad municipal, se pagarán las cuotas siguientes:</w:t>
      </w:r>
    </w:p>
    <w:p w14:paraId="3B0E2F0F" w14:textId="77777777" w:rsidR="005C0DC0" w:rsidRPr="002D306B" w:rsidRDefault="005C0DC0" w:rsidP="007C3C4C">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85"/>
        <w:gridCol w:w="2726"/>
      </w:tblGrid>
      <w:tr w:rsidR="00D558C7" w:rsidRPr="002D306B" w14:paraId="46BF75DD" w14:textId="77777777" w:rsidTr="002874F8">
        <w:trPr>
          <w:trHeight w:val="20"/>
        </w:trPr>
        <w:tc>
          <w:tcPr>
            <w:tcW w:w="3504" w:type="pct"/>
            <w:shd w:val="clear" w:color="auto" w:fill="D9D9D9"/>
          </w:tcPr>
          <w:p w14:paraId="6E763782"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TARIFAS POR PRESTACIÓN DE SERVICIOS:</w:t>
            </w:r>
          </w:p>
        </w:tc>
        <w:tc>
          <w:tcPr>
            <w:tcW w:w="1496" w:type="pct"/>
            <w:shd w:val="clear" w:color="auto" w:fill="D9D9D9"/>
          </w:tcPr>
          <w:p w14:paraId="4FA9F8ED" w14:textId="77D765DC"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r w:rsidR="006D356B">
              <w:rPr>
                <w:rFonts w:ascii="Arial" w:hAnsi="Arial" w:cs="Arial"/>
                <w:b/>
                <w:sz w:val="20"/>
                <w:szCs w:val="20"/>
              </w:rPr>
              <w:t xml:space="preserve"> EN PESOS</w:t>
            </w:r>
          </w:p>
        </w:tc>
      </w:tr>
      <w:tr w:rsidR="00D558C7" w:rsidRPr="002D306B" w14:paraId="3D91B916" w14:textId="77777777" w:rsidTr="007C3C4C">
        <w:trPr>
          <w:trHeight w:val="20"/>
        </w:trPr>
        <w:tc>
          <w:tcPr>
            <w:tcW w:w="3504" w:type="pct"/>
          </w:tcPr>
          <w:p w14:paraId="3A1969FD" w14:textId="77777777" w:rsidR="00D558C7" w:rsidRPr="002D306B" w:rsidRDefault="00EA27FB" w:rsidP="007C3C4C">
            <w:pPr>
              <w:pStyle w:val="TableParagraph"/>
              <w:spacing w:line="240" w:lineRule="auto"/>
              <w:ind w:left="279" w:right="153"/>
              <w:jc w:val="both"/>
              <w:rPr>
                <w:rFonts w:ascii="Arial" w:hAnsi="Arial" w:cs="Arial"/>
                <w:sz w:val="20"/>
                <w:szCs w:val="20"/>
              </w:rPr>
            </w:pPr>
            <w:r w:rsidRPr="002D306B">
              <w:rPr>
                <w:rFonts w:ascii="Arial" w:hAnsi="Arial" w:cs="Arial"/>
                <w:b/>
                <w:sz w:val="20"/>
                <w:szCs w:val="20"/>
              </w:rPr>
              <w:t xml:space="preserve">I. </w:t>
            </w:r>
            <w:r w:rsidRPr="002D306B">
              <w:rPr>
                <w:rFonts w:ascii="Arial" w:hAnsi="Arial" w:cs="Arial"/>
                <w:sz w:val="20"/>
                <w:szCs w:val="20"/>
              </w:rPr>
              <w:t>Por cada constancia de vecindad, identidad e ingresos que expida el Ayuntamiento</w:t>
            </w:r>
          </w:p>
        </w:tc>
        <w:tc>
          <w:tcPr>
            <w:tcW w:w="1496" w:type="pct"/>
            <w:vAlign w:val="center"/>
          </w:tcPr>
          <w:p w14:paraId="7C03EC6B"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$ 20.00</w:t>
            </w:r>
          </w:p>
        </w:tc>
      </w:tr>
      <w:tr w:rsidR="00D558C7" w:rsidRPr="002D306B" w14:paraId="5D468D5F" w14:textId="77777777" w:rsidTr="007C3C4C">
        <w:trPr>
          <w:trHeight w:val="20"/>
        </w:trPr>
        <w:tc>
          <w:tcPr>
            <w:tcW w:w="3504" w:type="pct"/>
          </w:tcPr>
          <w:p w14:paraId="47F50128" w14:textId="13D56A6F" w:rsidR="00D558C7" w:rsidRPr="002D306B" w:rsidRDefault="00EA27FB" w:rsidP="007C3C4C">
            <w:pPr>
              <w:pStyle w:val="TableParagraph"/>
              <w:spacing w:line="240" w:lineRule="auto"/>
              <w:ind w:left="279" w:right="153"/>
              <w:jc w:val="both"/>
              <w:rPr>
                <w:rFonts w:ascii="Arial" w:hAnsi="Arial" w:cs="Arial"/>
                <w:sz w:val="20"/>
                <w:szCs w:val="20"/>
              </w:rPr>
            </w:pPr>
            <w:r w:rsidRPr="002D306B">
              <w:rPr>
                <w:rFonts w:ascii="Arial" w:hAnsi="Arial" w:cs="Arial"/>
                <w:b/>
                <w:sz w:val="20"/>
                <w:szCs w:val="20"/>
              </w:rPr>
              <w:t xml:space="preserve">II. </w:t>
            </w:r>
            <w:r w:rsidRPr="002D306B">
              <w:rPr>
                <w:rFonts w:ascii="Arial" w:hAnsi="Arial" w:cs="Arial"/>
                <w:sz w:val="20"/>
                <w:szCs w:val="20"/>
              </w:rPr>
              <w:t>Por cada constancia de no adeudo predial y agua que expida el</w:t>
            </w:r>
            <w:r w:rsidR="005C0DC0">
              <w:rPr>
                <w:rFonts w:ascii="Arial" w:hAnsi="Arial" w:cs="Arial"/>
                <w:sz w:val="20"/>
                <w:szCs w:val="20"/>
              </w:rPr>
              <w:t xml:space="preserve"> </w:t>
            </w:r>
            <w:r w:rsidRPr="002D306B">
              <w:rPr>
                <w:rFonts w:ascii="Arial" w:hAnsi="Arial" w:cs="Arial"/>
                <w:sz w:val="20"/>
                <w:szCs w:val="20"/>
              </w:rPr>
              <w:t>Ayuntamiento</w:t>
            </w:r>
          </w:p>
        </w:tc>
        <w:tc>
          <w:tcPr>
            <w:tcW w:w="1496" w:type="pct"/>
            <w:vAlign w:val="center"/>
          </w:tcPr>
          <w:p w14:paraId="1D3A366C"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$ 50.00</w:t>
            </w:r>
          </w:p>
        </w:tc>
      </w:tr>
    </w:tbl>
    <w:p w14:paraId="76AA61EE" w14:textId="77777777" w:rsidR="00D558C7" w:rsidRDefault="00D558C7" w:rsidP="002D306B">
      <w:pPr>
        <w:pStyle w:val="Textoindependiente"/>
        <w:rPr>
          <w:rFonts w:ascii="Arial" w:hAnsi="Arial" w:cs="Arial"/>
        </w:rPr>
      </w:pPr>
    </w:p>
    <w:p w14:paraId="517F0D80" w14:textId="77777777" w:rsidR="007C3C4C" w:rsidRPr="002D306B" w:rsidRDefault="007C3C4C" w:rsidP="002D306B">
      <w:pPr>
        <w:pStyle w:val="Textoindependiente"/>
        <w:rPr>
          <w:rFonts w:ascii="Arial" w:hAnsi="Arial" w:cs="Arial"/>
        </w:rPr>
      </w:pPr>
    </w:p>
    <w:p w14:paraId="017BE14C" w14:textId="77777777" w:rsidR="00D558C7" w:rsidRPr="002D306B" w:rsidRDefault="00EA27FB" w:rsidP="002D306B">
      <w:pPr>
        <w:pStyle w:val="Ttulo1"/>
        <w:ind w:left="0" w:right="0"/>
      </w:pPr>
      <w:r w:rsidRPr="002D306B">
        <w:t>Derechos por uso y Aprovechamiento de los Bienes del Dominio Público Municipal</w:t>
      </w:r>
    </w:p>
    <w:p w14:paraId="14A41001" w14:textId="77777777" w:rsidR="00D558C7" w:rsidRPr="002D306B" w:rsidRDefault="00D558C7" w:rsidP="002D306B">
      <w:pPr>
        <w:rPr>
          <w:rFonts w:ascii="Arial" w:hAnsi="Arial" w:cs="Arial"/>
          <w:sz w:val="20"/>
          <w:szCs w:val="20"/>
        </w:rPr>
      </w:pPr>
    </w:p>
    <w:p w14:paraId="57E9CFF8" w14:textId="2D85CBCE" w:rsidR="00D558C7" w:rsidRPr="002D306B" w:rsidRDefault="00B03810" w:rsidP="002874F8">
      <w:pPr>
        <w:pStyle w:val="Textoindependiente"/>
        <w:jc w:val="both"/>
        <w:rPr>
          <w:rFonts w:ascii="Arial" w:hAnsi="Arial" w:cs="Arial"/>
        </w:rPr>
      </w:pPr>
      <w:r>
        <w:rPr>
          <w:rFonts w:ascii="Arial" w:hAnsi="Arial" w:cs="Arial"/>
          <w:b/>
        </w:rPr>
        <w:t>Artículo 97</w:t>
      </w:r>
      <w:r w:rsidR="00EA27FB" w:rsidRPr="002D306B">
        <w:rPr>
          <w:rFonts w:ascii="Arial" w:hAnsi="Arial" w:cs="Arial"/>
          <w:b/>
        </w:rPr>
        <w:t xml:space="preserve">.- </w:t>
      </w:r>
      <w:r w:rsidR="00EA27FB" w:rsidRPr="002D306B">
        <w:rPr>
          <w:rFonts w:ascii="Arial" w:hAnsi="Arial" w:cs="Arial"/>
        </w:rPr>
        <w:t>Los derechos por servicios de mercados se causarán y pagarán de conformidad con las siguientes tarifas:</w:t>
      </w:r>
    </w:p>
    <w:p w14:paraId="3FDC30AD" w14:textId="77777777" w:rsidR="00D558C7" w:rsidRDefault="00D558C7" w:rsidP="002D306B">
      <w:pPr>
        <w:pStyle w:val="Textoindependiente"/>
        <w:rPr>
          <w:rFonts w:ascii="Arial" w:hAnsi="Arial" w:cs="Arial"/>
        </w:rPr>
      </w:pPr>
    </w:p>
    <w:p w14:paraId="1235C9CF" w14:textId="77777777" w:rsidR="007C3C4C" w:rsidRPr="002D306B" w:rsidRDefault="007C3C4C"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64"/>
        <w:gridCol w:w="2447"/>
        <w:gridCol w:w="2500"/>
      </w:tblGrid>
      <w:tr w:rsidR="00D558C7" w:rsidRPr="002D306B" w14:paraId="2F7DC947" w14:textId="77777777" w:rsidTr="002874F8">
        <w:trPr>
          <w:trHeight w:val="20"/>
        </w:trPr>
        <w:tc>
          <w:tcPr>
            <w:tcW w:w="2285" w:type="pct"/>
            <w:shd w:val="clear" w:color="auto" w:fill="D9D9D9"/>
          </w:tcPr>
          <w:p w14:paraId="7D443B41"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343" w:type="pct"/>
            <w:shd w:val="clear" w:color="auto" w:fill="D9D9D9"/>
          </w:tcPr>
          <w:p w14:paraId="3DA227B9"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p>
        </w:tc>
        <w:tc>
          <w:tcPr>
            <w:tcW w:w="1372" w:type="pct"/>
            <w:shd w:val="clear" w:color="auto" w:fill="D9D9D9"/>
          </w:tcPr>
          <w:p w14:paraId="10DAA878"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PERIODICIDAD</w:t>
            </w:r>
          </w:p>
        </w:tc>
      </w:tr>
      <w:tr w:rsidR="00D558C7" w:rsidRPr="002D306B" w14:paraId="608B710F" w14:textId="77777777" w:rsidTr="002874F8">
        <w:trPr>
          <w:trHeight w:val="20"/>
        </w:trPr>
        <w:tc>
          <w:tcPr>
            <w:tcW w:w="2285" w:type="pct"/>
          </w:tcPr>
          <w:p w14:paraId="079F7FCA"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b/>
                <w:sz w:val="20"/>
                <w:szCs w:val="20"/>
              </w:rPr>
              <w:t xml:space="preserve">I.- </w:t>
            </w:r>
            <w:r w:rsidRPr="002D306B">
              <w:rPr>
                <w:rFonts w:ascii="Arial" w:hAnsi="Arial" w:cs="Arial"/>
                <w:sz w:val="20"/>
                <w:szCs w:val="20"/>
              </w:rPr>
              <w:t>Locatarios comerciales</w:t>
            </w:r>
          </w:p>
        </w:tc>
        <w:tc>
          <w:tcPr>
            <w:tcW w:w="1343" w:type="pct"/>
          </w:tcPr>
          <w:p w14:paraId="0CF61771" w14:textId="77777777" w:rsidR="00D558C7" w:rsidRPr="002D306B" w:rsidRDefault="00EA27FB" w:rsidP="007C3C4C">
            <w:pPr>
              <w:pStyle w:val="TableParagraph"/>
              <w:spacing w:line="240" w:lineRule="auto"/>
              <w:ind w:left="0" w:right="804"/>
              <w:jc w:val="right"/>
              <w:rPr>
                <w:rFonts w:ascii="Arial" w:hAnsi="Arial" w:cs="Arial"/>
                <w:sz w:val="20"/>
                <w:szCs w:val="20"/>
              </w:rPr>
            </w:pPr>
            <w:r w:rsidRPr="002D306B">
              <w:rPr>
                <w:rFonts w:ascii="Arial" w:hAnsi="Arial" w:cs="Arial"/>
                <w:sz w:val="20"/>
                <w:szCs w:val="20"/>
              </w:rPr>
              <w:t>$ 300.00</w:t>
            </w:r>
          </w:p>
        </w:tc>
        <w:tc>
          <w:tcPr>
            <w:tcW w:w="1372" w:type="pct"/>
          </w:tcPr>
          <w:p w14:paraId="57EE0039" w14:textId="77777777" w:rsidR="00D558C7" w:rsidRPr="002D306B" w:rsidRDefault="00EA27FB" w:rsidP="007C3C4C">
            <w:pPr>
              <w:pStyle w:val="TableParagraph"/>
              <w:spacing w:line="240" w:lineRule="auto"/>
              <w:ind w:left="0" w:right="752"/>
              <w:jc w:val="right"/>
              <w:rPr>
                <w:rFonts w:ascii="Arial" w:hAnsi="Arial" w:cs="Arial"/>
                <w:sz w:val="20"/>
                <w:szCs w:val="20"/>
              </w:rPr>
            </w:pPr>
            <w:r w:rsidRPr="002D306B">
              <w:rPr>
                <w:rFonts w:ascii="Arial" w:hAnsi="Arial" w:cs="Arial"/>
                <w:sz w:val="20"/>
                <w:szCs w:val="20"/>
              </w:rPr>
              <w:t>Mensual</w:t>
            </w:r>
          </w:p>
        </w:tc>
      </w:tr>
      <w:tr w:rsidR="00D558C7" w:rsidRPr="002D306B" w14:paraId="5202379E" w14:textId="77777777" w:rsidTr="002874F8">
        <w:trPr>
          <w:trHeight w:val="20"/>
        </w:trPr>
        <w:tc>
          <w:tcPr>
            <w:tcW w:w="2285" w:type="pct"/>
          </w:tcPr>
          <w:p w14:paraId="607D2AEF"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b/>
                <w:sz w:val="20"/>
                <w:szCs w:val="20"/>
              </w:rPr>
              <w:t xml:space="preserve">II.- </w:t>
            </w:r>
            <w:r w:rsidRPr="002D306B">
              <w:rPr>
                <w:rFonts w:ascii="Arial" w:hAnsi="Arial" w:cs="Arial"/>
                <w:sz w:val="20"/>
                <w:szCs w:val="20"/>
              </w:rPr>
              <w:t>Mesetas del área de carnes</w:t>
            </w:r>
          </w:p>
        </w:tc>
        <w:tc>
          <w:tcPr>
            <w:tcW w:w="1343" w:type="pct"/>
          </w:tcPr>
          <w:p w14:paraId="3CE4EE89" w14:textId="77777777" w:rsidR="00D558C7" w:rsidRPr="002D306B" w:rsidRDefault="00EA27FB" w:rsidP="007C3C4C">
            <w:pPr>
              <w:pStyle w:val="TableParagraph"/>
              <w:spacing w:line="240" w:lineRule="auto"/>
              <w:ind w:left="0" w:right="804"/>
              <w:jc w:val="right"/>
              <w:rPr>
                <w:rFonts w:ascii="Arial" w:hAnsi="Arial" w:cs="Arial"/>
                <w:sz w:val="20"/>
                <w:szCs w:val="20"/>
              </w:rPr>
            </w:pPr>
            <w:r w:rsidRPr="002D306B">
              <w:rPr>
                <w:rFonts w:ascii="Arial" w:hAnsi="Arial" w:cs="Arial"/>
                <w:sz w:val="20"/>
                <w:szCs w:val="20"/>
              </w:rPr>
              <w:t>$ 300.00</w:t>
            </w:r>
          </w:p>
        </w:tc>
        <w:tc>
          <w:tcPr>
            <w:tcW w:w="1372" w:type="pct"/>
          </w:tcPr>
          <w:p w14:paraId="359FE433" w14:textId="77777777" w:rsidR="00D558C7" w:rsidRPr="002D306B" w:rsidRDefault="00EA27FB" w:rsidP="007C3C4C">
            <w:pPr>
              <w:pStyle w:val="TableParagraph"/>
              <w:spacing w:line="240" w:lineRule="auto"/>
              <w:ind w:left="0" w:right="752"/>
              <w:jc w:val="right"/>
              <w:rPr>
                <w:rFonts w:ascii="Arial" w:hAnsi="Arial" w:cs="Arial"/>
                <w:sz w:val="20"/>
                <w:szCs w:val="20"/>
              </w:rPr>
            </w:pPr>
            <w:r w:rsidRPr="002D306B">
              <w:rPr>
                <w:rFonts w:ascii="Arial" w:hAnsi="Arial" w:cs="Arial"/>
                <w:sz w:val="20"/>
                <w:szCs w:val="20"/>
              </w:rPr>
              <w:t>Mensual</w:t>
            </w:r>
          </w:p>
        </w:tc>
      </w:tr>
      <w:tr w:rsidR="00D558C7" w:rsidRPr="002D306B" w14:paraId="0FD108C9" w14:textId="77777777" w:rsidTr="002874F8">
        <w:trPr>
          <w:trHeight w:val="20"/>
        </w:trPr>
        <w:tc>
          <w:tcPr>
            <w:tcW w:w="2285" w:type="pct"/>
          </w:tcPr>
          <w:p w14:paraId="3A1C7FFE"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b/>
                <w:sz w:val="20"/>
                <w:szCs w:val="20"/>
              </w:rPr>
              <w:t xml:space="preserve">III.- </w:t>
            </w:r>
            <w:r w:rsidRPr="002D306B">
              <w:rPr>
                <w:rFonts w:ascii="Arial" w:hAnsi="Arial" w:cs="Arial"/>
                <w:sz w:val="20"/>
                <w:szCs w:val="20"/>
              </w:rPr>
              <w:t>Mesas de frutas y verduras</w:t>
            </w:r>
          </w:p>
        </w:tc>
        <w:tc>
          <w:tcPr>
            <w:tcW w:w="1343" w:type="pct"/>
          </w:tcPr>
          <w:p w14:paraId="7266F3B6" w14:textId="77777777" w:rsidR="00D558C7" w:rsidRPr="002D306B" w:rsidRDefault="00EA27FB" w:rsidP="007C3C4C">
            <w:pPr>
              <w:pStyle w:val="TableParagraph"/>
              <w:spacing w:line="240" w:lineRule="auto"/>
              <w:ind w:left="0" w:right="804"/>
              <w:jc w:val="right"/>
              <w:rPr>
                <w:rFonts w:ascii="Arial" w:hAnsi="Arial" w:cs="Arial"/>
                <w:sz w:val="20"/>
                <w:szCs w:val="20"/>
              </w:rPr>
            </w:pPr>
            <w:r w:rsidRPr="002D306B">
              <w:rPr>
                <w:rFonts w:ascii="Arial" w:hAnsi="Arial" w:cs="Arial"/>
                <w:sz w:val="20"/>
                <w:szCs w:val="20"/>
              </w:rPr>
              <w:t>$ 300.00</w:t>
            </w:r>
          </w:p>
        </w:tc>
        <w:tc>
          <w:tcPr>
            <w:tcW w:w="1372" w:type="pct"/>
          </w:tcPr>
          <w:p w14:paraId="72A06F0C" w14:textId="77777777" w:rsidR="00D558C7" w:rsidRPr="002D306B" w:rsidRDefault="00EA27FB" w:rsidP="007C3C4C">
            <w:pPr>
              <w:pStyle w:val="TableParagraph"/>
              <w:spacing w:line="240" w:lineRule="auto"/>
              <w:ind w:left="0" w:right="752"/>
              <w:jc w:val="right"/>
              <w:rPr>
                <w:rFonts w:ascii="Arial" w:hAnsi="Arial" w:cs="Arial"/>
                <w:sz w:val="20"/>
                <w:szCs w:val="20"/>
              </w:rPr>
            </w:pPr>
            <w:r w:rsidRPr="002D306B">
              <w:rPr>
                <w:rFonts w:ascii="Arial" w:hAnsi="Arial" w:cs="Arial"/>
                <w:sz w:val="20"/>
                <w:szCs w:val="20"/>
              </w:rPr>
              <w:t>Mensual</w:t>
            </w:r>
          </w:p>
        </w:tc>
      </w:tr>
      <w:tr w:rsidR="00D558C7" w:rsidRPr="002D306B" w14:paraId="0C0E934B" w14:textId="77777777" w:rsidTr="002874F8">
        <w:trPr>
          <w:trHeight w:val="20"/>
        </w:trPr>
        <w:tc>
          <w:tcPr>
            <w:tcW w:w="2285" w:type="pct"/>
          </w:tcPr>
          <w:p w14:paraId="614AD05F"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b/>
                <w:sz w:val="20"/>
                <w:szCs w:val="20"/>
              </w:rPr>
              <w:t xml:space="preserve">IV.- </w:t>
            </w:r>
            <w:r w:rsidRPr="002D306B">
              <w:rPr>
                <w:rFonts w:ascii="Arial" w:hAnsi="Arial" w:cs="Arial"/>
                <w:sz w:val="20"/>
                <w:szCs w:val="20"/>
              </w:rPr>
              <w:t>Mesas de aves y mariscos</w:t>
            </w:r>
          </w:p>
        </w:tc>
        <w:tc>
          <w:tcPr>
            <w:tcW w:w="1343" w:type="pct"/>
          </w:tcPr>
          <w:p w14:paraId="0E28C60C" w14:textId="77777777" w:rsidR="00D558C7" w:rsidRPr="002D306B" w:rsidRDefault="00EA27FB" w:rsidP="007C3C4C">
            <w:pPr>
              <w:pStyle w:val="TableParagraph"/>
              <w:spacing w:line="240" w:lineRule="auto"/>
              <w:ind w:left="0" w:right="804"/>
              <w:jc w:val="right"/>
              <w:rPr>
                <w:rFonts w:ascii="Arial" w:hAnsi="Arial" w:cs="Arial"/>
                <w:sz w:val="20"/>
                <w:szCs w:val="20"/>
              </w:rPr>
            </w:pPr>
            <w:r w:rsidRPr="002D306B">
              <w:rPr>
                <w:rFonts w:ascii="Arial" w:hAnsi="Arial" w:cs="Arial"/>
                <w:sz w:val="20"/>
                <w:szCs w:val="20"/>
              </w:rPr>
              <w:t>$ 300.00</w:t>
            </w:r>
          </w:p>
        </w:tc>
        <w:tc>
          <w:tcPr>
            <w:tcW w:w="1372" w:type="pct"/>
          </w:tcPr>
          <w:p w14:paraId="4D4285A9" w14:textId="77777777" w:rsidR="00D558C7" w:rsidRPr="002D306B" w:rsidRDefault="00EA27FB" w:rsidP="007C3C4C">
            <w:pPr>
              <w:pStyle w:val="TableParagraph"/>
              <w:spacing w:line="240" w:lineRule="auto"/>
              <w:ind w:left="0" w:right="752"/>
              <w:jc w:val="right"/>
              <w:rPr>
                <w:rFonts w:ascii="Arial" w:hAnsi="Arial" w:cs="Arial"/>
                <w:sz w:val="20"/>
                <w:szCs w:val="20"/>
              </w:rPr>
            </w:pPr>
            <w:r w:rsidRPr="002D306B">
              <w:rPr>
                <w:rFonts w:ascii="Arial" w:hAnsi="Arial" w:cs="Arial"/>
                <w:sz w:val="20"/>
                <w:szCs w:val="20"/>
              </w:rPr>
              <w:t>Mensual</w:t>
            </w:r>
          </w:p>
        </w:tc>
      </w:tr>
      <w:tr w:rsidR="00D558C7" w:rsidRPr="002D306B" w14:paraId="18FFE85F" w14:textId="77777777" w:rsidTr="002874F8">
        <w:trPr>
          <w:trHeight w:val="20"/>
        </w:trPr>
        <w:tc>
          <w:tcPr>
            <w:tcW w:w="2285" w:type="pct"/>
          </w:tcPr>
          <w:p w14:paraId="26355121"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b/>
                <w:sz w:val="20"/>
                <w:szCs w:val="20"/>
              </w:rPr>
              <w:t xml:space="preserve">V.- </w:t>
            </w:r>
            <w:r w:rsidRPr="002D306B">
              <w:rPr>
                <w:rFonts w:ascii="Arial" w:hAnsi="Arial" w:cs="Arial"/>
                <w:sz w:val="20"/>
                <w:szCs w:val="20"/>
              </w:rPr>
              <w:t>Área de flores</w:t>
            </w:r>
          </w:p>
        </w:tc>
        <w:tc>
          <w:tcPr>
            <w:tcW w:w="1343" w:type="pct"/>
          </w:tcPr>
          <w:p w14:paraId="66763142" w14:textId="77777777" w:rsidR="00D558C7" w:rsidRPr="002D306B" w:rsidRDefault="00EA27FB" w:rsidP="007C3C4C">
            <w:pPr>
              <w:pStyle w:val="TableParagraph"/>
              <w:spacing w:line="240" w:lineRule="auto"/>
              <w:ind w:left="0" w:right="804"/>
              <w:jc w:val="right"/>
              <w:rPr>
                <w:rFonts w:ascii="Arial" w:hAnsi="Arial" w:cs="Arial"/>
                <w:sz w:val="20"/>
                <w:szCs w:val="20"/>
              </w:rPr>
            </w:pPr>
            <w:r w:rsidRPr="002D306B">
              <w:rPr>
                <w:rFonts w:ascii="Arial" w:hAnsi="Arial" w:cs="Arial"/>
                <w:sz w:val="20"/>
                <w:szCs w:val="20"/>
              </w:rPr>
              <w:t>$ 300.00</w:t>
            </w:r>
          </w:p>
        </w:tc>
        <w:tc>
          <w:tcPr>
            <w:tcW w:w="1372" w:type="pct"/>
          </w:tcPr>
          <w:p w14:paraId="5F4C9BBF" w14:textId="77777777" w:rsidR="00D558C7" w:rsidRPr="002D306B" w:rsidRDefault="00EA27FB" w:rsidP="007C3C4C">
            <w:pPr>
              <w:pStyle w:val="TableParagraph"/>
              <w:spacing w:line="240" w:lineRule="auto"/>
              <w:ind w:left="0" w:right="752"/>
              <w:jc w:val="right"/>
              <w:rPr>
                <w:rFonts w:ascii="Arial" w:hAnsi="Arial" w:cs="Arial"/>
                <w:sz w:val="20"/>
                <w:szCs w:val="20"/>
              </w:rPr>
            </w:pPr>
            <w:r w:rsidRPr="002D306B">
              <w:rPr>
                <w:rFonts w:ascii="Arial" w:hAnsi="Arial" w:cs="Arial"/>
                <w:sz w:val="20"/>
                <w:szCs w:val="20"/>
              </w:rPr>
              <w:t>Mensual</w:t>
            </w:r>
          </w:p>
        </w:tc>
      </w:tr>
      <w:tr w:rsidR="00D558C7" w:rsidRPr="002D306B" w14:paraId="227F055A" w14:textId="77777777" w:rsidTr="002874F8">
        <w:trPr>
          <w:trHeight w:val="20"/>
        </w:trPr>
        <w:tc>
          <w:tcPr>
            <w:tcW w:w="2285" w:type="pct"/>
          </w:tcPr>
          <w:p w14:paraId="2C825343"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b/>
                <w:sz w:val="20"/>
                <w:szCs w:val="20"/>
              </w:rPr>
              <w:t xml:space="preserve">VI.- </w:t>
            </w:r>
            <w:r w:rsidRPr="002D306B">
              <w:rPr>
                <w:rFonts w:ascii="Arial" w:hAnsi="Arial" w:cs="Arial"/>
                <w:sz w:val="20"/>
                <w:szCs w:val="20"/>
              </w:rPr>
              <w:t>Área de comidas</w:t>
            </w:r>
          </w:p>
        </w:tc>
        <w:tc>
          <w:tcPr>
            <w:tcW w:w="1343" w:type="pct"/>
          </w:tcPr>
          <w:p w14:paraId="1EC10782" w14:textId="77777777" w:rsidR="00D558C7" w:rsidRPr="002D306B" w:rsidRDefault="00EA27FB" w:rsidP="007C3C4C">
            <w:pPr>
              <w:pStyle w:val="TableParagraph"/>
              <w:spacing w:line="240" w:lineRule="auto"/>
              <w:ind w:left="0" w:right="804"/>
              <w:jc w:val="right"/>
              <w:rPr>
                <w:rFonts w:ascii="Arial" w:hAnsi="Arial" w:cs="Arial"/>
                <w:sz w:val="20"/>
                <w:szCs w:val="20"/>
              </w:rPr>
            </w:pPr>
            <w:r w:rsidRPr="002D306B">
              <w:rPr>
                <w:rFonts w:ascii="Arial" w:hAnsi="Arial" w:cs="Arial"/>
                <w:sz w:val="20"/>
                <w:szCs w:val="20"/>
              </w:rPr>
              <w:t>$ 300.00</w:t>
            </w:r>
          </w:p>
        </w:tc>
        <w:tc>
          <w:tcPr>
            <w:tcW w:w="1372" w:type="pct"/>
          </w:tcPr>
          <w:p w14:paraId="6E49DBB8" w14:textId="77777777" w:rsidR="00D558C7" w:rsidRPr="002D306B" w:rsidRDefault="00EA27FB" w:rsidP="007C3C4C">
            <w:pPr>
              <w:pStyle w:val="TableParagraph"/>
              <w:spacing w:line="240" w:lineRule="auto"/>
              <w:ind w:left="0" w:right="752"/>
              <w:jc w:val="right"/>
              <w:rPr>
                <w:rFonts w:ascii="Arial" w:hAnsi="Arial" w:cs="Arial"/>
                <w:sz w:val="20"/>
                <w:szCs w:val="20"/>
              </w:rPr>
            </w:pPr>
            <w:r w:rsidRPr="002D306B">
              <w:rPr>
                <w:rFonts w:ascii="Arial" w:hAnsi="Arial" w:cs="Arial"/>
                <w:sz w:val="20"/>
                <w:szCs w:val="20"/>
              </w:rPr>
              <w:t>Mensual</w:t>
            </w:r>
          </w:p>
        </w:tc>
      </w:tr>
      <w:tr w:rsidR="00D558C7" w:rsidRPr="002D306B" w14:paraId="6DB577FC" w14:textId="77777777" w:rsidTr="002874F8">
        <w:trPr>
          <w:trHeight w:val="20"/>
        </w:trPr>
        <w:tc>
          <w:tcPr>
            <w:tcW w:w="2285" w:type="pct"/>
          </w:tcPr>
          <w:p w14:paraId="7DFD098F"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b/>
                <w:sz w:val="20"/>
                <w:szCs w:val="20"/>
              </w:rPr>
              <w:t xml:space="preserve">VII.- </w:t>
            </w:r>
            <w:r w:rsidRPr="002D306B">
              <w:rPr>
                <w:rFonts w:ascii="Arial" w:hAnsi="Arial" w:cs="Arial"/>
                <w:sz w:val="20"/>
                <w:szCs w:val="20"/>
              </w:rPr>
              <w:t>Tianguis</w:t>
            </w:r>
          </w:p>
        </w:tc>
        <w:tc>
          <w:tcPr>
            <w:tcW w:w="1343" w:type="pct"/>
          </w:tcPr>
          <w:p w14:paraId="6F64B82B" w14:textId="1F51ACA5" w:rsidR="00D558C7" w:rsidRPr="002D306B" w:rsidRDefault="00EA27FB" w:rsidP="007C3C4C">
            <w:pPr>
              <w:pStyle w:val="TableParagraph"/>
              <w:spacing w:line="240" w:lineRule="auto"/>
              <w:ind w:left="0" w:right="804"/>
              <w:jc w:val="right"/>
              <w:rPr>
                <w:rFonts w:ascii="Arial" w:hAnsi="Arial" w:cs="Arial"/>
                <w:sz w:val="20"/>
                <w:szCs w:val="20"/>
              </w:rPr>
            </w:pPr>
            <w:r w:rsidRPr="002D306B">
              <w:rPr>
                <w:rFonts w:ascii="Arial" w:hAnsi="Arial" w:cs="Arial"/>
                <w:sz w:val="20"/>
                <w:szCs w:val="20"/>
              </w:rPr>
              <w:t xml:space="preserve">$ </w:t>
            </w:r>
            <w:r w:rsidR="002874F8">
              <w:rPr>
                <w:rFonts w:ascii="Arial" w:hAnsi="Arial" w:cs="Arial"/>
                <w:sz w:val="20"/>
                <w:szCs w:val="20"/>
              </w:rPr>
              <w:t xml:space="preserve">  </w:t>
            </w:r>
            <w:r w:rsidRPr="002D306B">
              <w:rPr>
                <w:rFonts w:ascii="Arial" w:hAnsi="Arial" w:cs="Arial"/>
                <w:sz w:val="20"/>
                <w:szCs w:val="20"/>
              </w:rPr>
              <w:t>15.00</w:t>
            </w:r>
          </w:p>
        </w:tc>
        <w:tc>
          <w:tcPr>
            <w:tcW w:w="1372" w:type="pct"/>
          </w:tcPr>
          <w:p w14:paraId="05FA4854" w14:textId="77777777" w:rsidR="00D558C7" w:rsidRPr="002D306B" w:rsidRDefault="00EA27FB" w:rsidP="007C3C4C">
            <w:pPr>
              <w:pStyle w:val="TableParagraph"/>
              <w:spacing w:line="240" w:lineRule="auto"/>
              <w:ind w:left="0" w:right="752"/>
              <w:jc w:val="right"/>
              <w:rPr>
                <w:rFonts w:ascii="Arial" w:hAnsi="Arial" w:cs="Arial"/>
                <w:sz w:val="20"/>
                <w:szCs w:val="20"/>
              </w:rPr>
            </w:pPr>
            <w:r w:rsidRPr="002D306B">
              <w:rPr>
                <w:rFonts w:ascii="Arial" w:hAnsi="Arial" w:cs="Arial"/>
                <w:sz w:val="20"/>
                <w:szCs w:val="20"/>
              </w:rPr>
              <w:t>Por día</w:t>
            </w:r>
          </w:p>
        </w:tc>
      </w:tr>
    </w:tbl>
    <w:p w14:paraId="65C8E499" w14:textId="77777777" w:rsidR="00D558C7" w:rsidRDefault="00D558C7" w:rsidP="002D306B">
      <w:pPr>
        <w:pStyle w:val="Textoindependiente"/>
        <w:rPr>
          <w:rFonts w:ascii="Arial" w:hAnsi="Arial" w:cs="Arial"/>
        </w:rPr>
      </w:pPr>
    </w:p>
    <w:p w14:paraId="342EAEC8" w14:textId="77777777" w:rsidR="007C3C4C" w:rsidRPr="002D306B" w:rsidRDefault="007C3C4C" w:rsidP="002D306B">
      <w:pPr>
        <w:pStyle w:val="Textoindependiente"/>
        <w:rPr>
          <w:rFonts w:ascii="Arial" w:hAnsi="Arial" w:cs="Arial"/>
        </w:rPr>
      </w:pPr>
    </w:p>
    <w:p w14:paraId="66F6AAB4" w14:textId="77777777" w:rsidR="00D558C7" w:rsidRPr="002D306B" w:rsidRDefault="00EA27FB" w:rsidP="002874F8">
      <w:pPr>
        <w:pStyle w:val="Ttulo1"/>
        <w:ind w:left="0" w:right="0"/>
      </w:pPr>
      <w:r w:rsidRPr="002D306B">
        <w:t>Derecho por Servicios de Cementerios</w:t>
      </w:r>
    </w:p>
    <w:p w14:paraId="1FFFB587" w14:textId="77777777" w:rsidR="00D558C7" w:rsidRPr="002D306B" w:rsidRDefault="00D558C7" w:rsidP="002D306B">
      <w:pPr>
        <w:pStyle w:val="Textoindependiente"/>
        <w:rPr>
          <w:rFonts w:ascii="Arial" w:hAnsi="Arial" w:cs="Arial"/>
          <w:b/>
        </w:rPr>
      </w:pPr>
    </w:p>
    <w:p w14:paraId="4D3E8E13" w14:textId="6C6A3163" w:rsidR="00D558C7" w:rsidRPr="002D306B" w:rsidRDefault="00B03810" w:rsidP="002874F8">
      <w:pPr>
        <w:pStyle w:val="Textoindependiente"/>
        <w:jc w:val="both"/>
        <w:rPr>
          <w:rFonts w:ascii="Arial" w:hAnsi="Arial" w:cs="Arial"/>
        </w:rPr>
      </w:pPr>
      <w:r>
        <w:rPr>
          <w:rFonts w:ascii="Arial" w:hAnsi="Arial" w:cs="Arial"/>
          <w:b/>
        </w:rPr>
        <w:t>Artículo 98</w:t>
      </w:r>
      <w:r w:rsidR="00EA27FB" w:rsidRPr="002D306B">
        <w:rPr>
          <w:rFonts w:ascii="Arial" w:hAnsi="Arial" w:cs="Arial"/>
          <w:b/>
        </w:rPr>
        <w:t xml:space="preserve">.- </w:t>
      </w:r>
      <w:r w:rsidR="00EA27FB" w:rsidRPr="002D306B">
        <w:rPr>
          <w:rFonts w:ascii="Arial" w:hAnsi="Arial" w:cs="Arial"/>
        </w:rPr>
        <w:t>Los derechos a que se refiere este capítulo, se causarán y pagarán conforme a las siguientes cuotas:</w:t>
      </w:r>
    </w:p>
    <w:p w14:paraId="73DD4524" w14:textId="77777777" w:rsidR="00D558C7" w:rsidRPr="002D306B" w:rsidRDefault="00D558C7" w:rsidP="002D306B">
      <w:pPr>
        <w:pStyle w:val="Textoindependiente"/>
        <w:rPr>
          <w:rFonts w:ascii="Arial" w:hAnsi="Arial" w:cs="Arial"/>
        </w:rPr>
      </w:pPr>
    </w:p>
    <w:p w14:paraId="0AB278E8" w14:textId="34B722E2" w:rsidR="00D558C7" w:rsidRPr="002874F8" w:rsidRDefault="002874F8" w:rsidP="007C3C4C">
      <w:pPr>
        <w:tabs>
          <w:tab w:val="left" w:pos="287"/>
        </w:tabs>
        <w:ind w:left="142"/>
        <w:jc w:val="both"/>
        <w:rPr>
          <w:rFonts w:ascii="Arial" w:hAnsi="Arial" w:cs="Arial"/>
          <w:sz w:val="20"/>
          <w:szCs w:val="20"/>
        </w:rPr>
      </w:pPr>
      <w:r w:rsidRPr="002874F8">
        <w:rPr>
          <w:rFonts w:ascii="Arial" w:hAnsi="Arial" w:cs="Arial"/>
          <w:b/>
          <w:sz w:val="20"/>
          <w:szCs w:val="20"/>
        </w:rPr>
        <w:t xml:space="preserve">I.- </w:t>
      </w:r>
      <w:r w:rsidR="00EA27FB" w:rsidRPr="002874F8">
        <w:rPr>
          <w:rFonts w:ascii="Arial" w:hAnsi="Arial" w:cs="Arial"/>
          <w:sz w:val="20"/>
          <w:szCs w:val="20"/>
        </w:rPr>
        <w:t xml:space="preserve">Por usar una bóveda por un período de tres años o su prórroga después de haber transcurrido el </w:t>
      </w:r>
      <w:r w:rsidR="00EA27FB" w:rsidRPr="002874F8">
        <w:rPr>
          <w:rFonts w:ascii="Arial" w:hAnsi="Arial" w:cs="Arial"/>
          <w:sz w:val="20"/>
          <w:szCs w:val="20"/>
        </w:rPr>
        <w:lastRenderedPageBreak/>
        <w:t>plazo:</w:t>
      </w:r>
    </w:p>
    <w:p w14:paraId="38A4CD52" w14:textId="77777777" w:rsidR="00D558C7" w:rsidRDefault="00D558C7"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78"/>
        <w:gridCol w:w="2502"/>
        <w:gridCol w:w="2331"/>
      </w:tblGrid>
      <w:tr w:rsidR="00D558C7" w:rsidRPr="002D306B" w14:paraId="75FE80E6" w14:textId="77777777" w:rsidTr="00CB6C17">
        <w:trPr>
          <w:trHeight w:val="20"/>
        </w:trPr>
        <w:tc>
          <w:tcPr>
            <w:tcW w:w="2348" w:type="pct"/>
            <w:shd w:val="clear" w:color="auto" w:fill="D9D9D9"/>
          </w:tcPr>
          <w:p w14:paraId="25659609"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373" w:type="pct"/>
            <w:shd w:val="clear" w:color="auto" w:fill="D9D9D9"/>
          </w:tcPr>
          <w:p w14:paraId="4539A98A"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p>
        </w:tc>
        <w:tc>
          <w:tcPr>
            <w:tcW w:w="1279" w:type="pct"/>
            <w:shd w:val="clear" w:color="auto" w:fill="D9D9D9"/>
          </w:tcPr>
          <w:p w14:paraId="5029FDE8" w14:textId="77777777" w:rsidR="00D558C7" w:rsidRPr="002D306B" w:rsidRDefault="00EA27FB" w:rsidP="002874F8">
            <w:pPr>
              <w:pStyle w:val="TableParagraph"/>
              <w:spacing w:line="240" w:lineRule="auto"/>
              <w:ind w:left="0"/>
              <w:jc w:val="center"/>
              <w:rPr>
                <w:rFonts w:ascii="Arial" w:hAnsi="Arial" w:cs="Arial"/>
                <w:b/>
                <w:sz w:val="20"/>
                <w:szCs w:val="20"/>
              </w:rPr>
            </w:pPr>
            <w:r w:rsidRPr="002D306B">
              <w:rPr>
                <w:rFonts w:ascii="Arial" w:hAnsi="Arial" w:cs="Arial"/>
                <w:b/>
                <w:sz w:val="20"/>
                <w:szCs w:val="20"/>
              </w:rPr>
              <w:t>PLAZO</w:t>
            </w:r>
          </w:p>
        </w:tc>
      </w:tr>
      <w:tr w:rsidR="00D558C7" w:rsidRPr="002D306B" w14:paraId="00FEAE46" w14:textId="77777777" w:rsidTr="00CB6C17">
        <w:trPr>
          <w:trHeight w:val="20"/>
        </w:trPr>
        <w:tc>
          <w:tcPr>
            <w:tcW w:w="2348" w:type="pct"/>
          </w:tcPr>
          <w:p w14:paraId="3FA3ECAB" w14:textId="77777777" w:rsidR="00D558C7" w:rsidRPr="002D306B" w:rsidRDefault="00EA27FB" w:rsidP="007C3C4C">
            <w:pPr>
              <w:pStyle w:val="TableParagraph"/>
              <w:spacing w:line="240" w:lineRule="auto"/>
              <w:ind w:left="0"/>
              <w:rPr>
                <w:rFonts w:ascii="Arial" w:hAnsi="Arial" w:cs="Arial"/>
                <w:sz w:val="20"/>
                <w:szCs w:val="20"/>
              </w:rPr>
            </w:pPr>
            <w:r w:rsidRPr="002D306B">
              <w:rPr>
                <w:rFonts w:ascii="Arial" w:hAnsi="Arial" w:cs="Arial"/>
                <w:b/>
                <w:sz w:val="20"/>
                <w:szCs w:val="20"/>
              </w:rPr>
              <w:t xml:space="preserve">a) </w:t>
            </w:r>
            <w:r w:rsidRPr="002D306B">
              <w:rPr>
                <w:rFonts w:ascii="Arial" w:hAnsi="Arial" w:cs="Arial"/>
                <w:sz w:val="20"/>
                <w:szCs w:val="20"/>
              </w:rPr>
              <w:t>Renta de Bóveda</w:t>
            </w:r>
          </w:p>
        </w:tc>
        <w:tc>
          <w:tcPr>
            <w:tcW w:w="1373" w:type="pct"/>
          </w:tcPr>
          <w:p w14:paraId="0EBB325E"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$ 214.00</w:t>
            </w:r>
          </w:p>
        </w:tc>
        <w:tc>
          <w:tcPr>
            <w:tcW w:w="1279" w:type="pct"/>
          </w:tcPr>
          <w:p w14:paraId="3E87F63F"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3 años</w:t>
            </w:r>
          </w:p>
        </w:tc>
      </w:tr>
    </w:tbl>
    <w:p w14:paraId="45706FAC" w14:textId="77777777" w:rsidR="00D558C7" w:rsidRPr="002D306B" w:rsidRDefault="00D558C7" w:rsidP="002D306B">
      <w:pPr>
        <w:pStyle w:val="Textoindependiente"/>
        <w:rPr>
          <w:rFonts w:ascii="Arial" w:hAnsi="Arial" w:cs="Arial"/>
        </w:rPr>
      </w:pPr>
    </w:p>
    <w:p w14:paraId="0B17618D" w14:textId="6E0C3961" w:rsidR="00D558C7" w:rsidRPr="002874F8" w:rsidRDefault="002874F8" w:rsidP="007C3C4C">
      <w:pPr>
        <w:ind w:left="323" w:hanging="181"/>
        <w:rPr>
          <w:rFonts w:ascii="Arial" w:hAnsi="Arial" w:cs="Arial"/>
          <w:sz w:val="20"/>
          <w:szCs w:val="20"/>
        </w:rPr>
      </w:pPr>
      <w:r w:rsidRPr="002874F8">
        <w:rPr>
          <w:rFonts w:ascii="Arial" w:hAnsi="Arial" w:cs="Arial"/>
          <w:b/>
          <w:sz w:val="20"/>
          <w:szCs w:val="20"/>
        </w:rPr>
        <w:t xml:space="preserve">II.- </w:t>
      </w:r>
      <w:r w:rsidR="00EA27FB" w:rsidRPr="002874F8">
        <w:rPr>
          <w:rFonts w:ascii="Arial" w:hAnsi="Arial" w:cs="Arial"/>
          <w:sz w:val="20"/>
          <w:szCs w:val="20"/>
        </w:rPr>
        <w:t>Por Inhumaciones y Exhumaciones</w:t>
      </w:r>
    </w:p>
    <w:p w14:paraId="548E1E6E" w14:textId="77777777" w:rsidR="00D558C7" w:rsidRPr="002D306B" w:rsidRDefault="00D558C7"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99"/>
        <w:gridCol w:w="4812"/>
      </w:tblGrid>
      <w:tr w:rsidR="00D558C7" w:rsidRPr="002D306B" w14:paraId="54E520E4" w14:textId="77777777" w:rsidTr="002874F8">
        <w:trPr>
          <w:trHeight w:val="20"/>
        </w:trPr>
        <w:tc>
          <w:tcPr>
            <w:tcW w:w="2359" w:type="pct"/>
            <w:shd w:val="clear" w:color="auto" w:fill="D9D9D9"/>
          </w:tcPr>
          <w:p w14:paraId="6B323B20"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2641" w:type="pct"/>
            <w:shd w:val="clear" w:color="auto" w:fill="D9D9D9"/>
          </w:tcPr>
          <w:p w14:paraId="01131A50"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p>
        </w:tc>
      </w:tr>
      <w:tr w:rsidR="00D558C7" w:rsidRPr="002D306B" w14:paraId="2A89A00D" w14:textId="77777777" w:rsidTr="002874F8">
        <w:trPr>
          <w:trHeight w:val="20"/>
        </w:trPr>
        <w:tc>
          <w:tcPr>
            <w:tcW w:w="2359" w:type="pct"/>
          </w:tcPr>
          <w:p w14:paraId="752B9CA6" w14:textId="77777777" w:rsidR="00D558C7" w:rsidRPr="002D306B" w:rsidRDefault="00EA27FB" w:rsidP="002874F8">
            <w:pPr>
              <w:pStyle w:val="TableParagraph"/>
              <w:spacing w:line="240" w:lineRule="auto"/>
              <w:ind w:left="0"/>
              <w:jc w:val="both"/>
              <w:rPr>
                <w:rFonts w:ascii="Arial" w:hAnsi="Arial" w:cs="Arial"/>
                <w:sz w:val="20"/>
                <w:szCs w:val="20"/>
              </w:rPr>
            </w:pPr>
            <w:r w:rsidRPr="002D306B">
              <w:rPr>
                <w:rFonts w:ascii="Arial" w:hAnsi="Arial" w:cs="Arial"/>
                <w:b/>
                <w:sz w:val="20"/>
                <w:szCs w:val="20"/>
              </w:rPr>
              <w:t xml:space="preserve">a) </w:t>
            </w:r>
            <w:r w:rsidRPr="002D306B">
              <w:rPr>
                <w:rFonts w:ascii="Arial" w:hAnsi="Arial" w:cs="Arial"/>
                <w:sz w:val="20"/>
                <w:szCs w:val="20"/>
              </w:rPr>
              <w:t>Autorización de inhumación</w:t>
            </w:r>
          </w:p>
        </w:tc>
        <w:tc>
          <w:tcPr>
            <w:tcW w:w="2641" w:type="pct"/>
          </w:tcPr>
          <w:p w14:paraId="25257F19"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$ 520.50</w:t>
            </w:r>
          </w:p>
        </w:tc>
      </w:tr>
      <w:tr w:rsidR="00D558C7" w:rsidRPr="002D306B" w14:paraId="6E4DBBDA" w14:textId="77777777" w:rsidTr="002874F8">
        <w:trPr>
          <w:trHeight w:val="20"/>
        </w:trPr>
        <w:tc>
          <w:tcPr>
            <w:tcW w:w="2359" w:type="pct"/>
          </w:tcPr>
          <w:p w14:paraId="7CCDCE83" w14:textId="77777777" w:rsidR="00D558C7" w:rsidRPr="002D306B" w:rsidRDefault="00EA27FB" w:rsidP="002874F8">
            <w:pPr>
              <w:pStyle w:val="TableParagraph"/>
              <w:spacing w:line="240" w:lineRule="auto"/>
              <w:ind w:left="0"/>
              <w:jc w:val="both"/>
              <w:rPr>
                <w:rFonts w:ascii="Arial" w:hAnsi="Arial" w:cs="Arial"/>
                <w:sz w:val="20"/>
                <w:szCs w:val="20"/>
              </w:rPr>
            </w:pPr>
            <w:r w:rsidRPr="002D306B">
              <w:rPr>
                <w:rFonts w:ascii="Arial" w:hAnsi="Arial" w:cs="Arial"/>
                <w:b/>
                <w:sz w:val="20"/>
                <w:szCs w:val="20"/>
              </w:rPr>
              <w:t xml:space="preserve">b) </w:t>
            </w:r>
            <w:r w:rsidRPr="002D306B">
              <w:rPr>
                <w:rFonts w:ascii="Arial" w:hAnsi="Arial" w:cs="Arial"/>
                <w:sz w:val="20"/>
                <w:szCs w:val="20"/>
              </w:rPr>
              <w:t>Autorización de exhumación</w:t>
            </w:r>
          </w:p>
        </w:tc>
        <w:tc>
          <w:tcPr>
            <w:tcW w:w="2641" w:type="pct"/>
          </w:tcPr>
          <w:p w14:paraId="7E7875D7"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$ 229.00</w:t>
            </w:r>
          </w:p>
        </w:tc>
      </w:tr>
    </w:tbl>
    <w:p w14:paraId="372C990D" w14:textId="77777777" w:rsidR="00D558C7" w:rsidRPr="002D306B" w:rsidRDefault="00D558C7" w:rsidP="002D306B">
      <w:pPr>
        <w:pStyle w:val="Textoindependiente"/>
        <w:rPr>
          <w:rFonts w:ascii="Arial" w:hAnsi="Arial" w:cs="Arial"/>
        </w:rPr>
      </w:pPr>
    </w:p>
    <w:p w14:paraId="44F84F21" w14:textId="4383B381" w:rsidR="00D558C7" w:rsidRPr="002874F8" w:rsidRDefault="002874F8" w:rsidP="007C3C4C">
      <w:pPr>
        <w:tabs>
          <w:tab w:val="left" w:pos="376"/>
        </w:tabs>
        <w:ind w:left="142"/>
        <w:jc w:val="both"/>
        <w:rPr>
          <w:rFonts w:ascii="Arial" w:hAnsi="Arial" w:cs="Arial"/>
          <w:sz w:val="20"/>
          <w:szCs w:val="20"/>
        </w:rPr>
      </w:pPr>
      <w:r w:rsidRPr="002874F8">
        <w:rPr>
          <w:rFonts w:ascii="Arial" w:hAnsi="Arial" w:cs="Arial"/>
          <w:b/>
          <w:sz w:val="20"/>
          <w:szCs w:val="20"/>
        </w:rPr>
        <w:t xml:space="preserve">III.- </w:t>
      </w:r>
      <w:r w:rsidR="00EA27FB" w:rsidRPr="002874F8">
        <w:rPr>
          <w:rFonts w:ascii="Arial" w:hAnsi="Arial" w:cs="Arial"/>
          <w:sz w:val="20"/>
          <w:szCs w:val="20"/>
        </w:rPr>
        <w:t>Por usar bóvedas y criptas, que se encuentren dentro de los cementerios ubicados en la jurisdicción y competencia del Municipio de Conkal, Yucatán, se pagará de la siguiente forma:</w:t>
      </w:r>
    </w:p>
    <w:p w14:paraId="79CDF0A2" w14:textId="77777777" w:rsidR="00D558C7" w:rsidRPr="002D306B" w:rsidRDefault="00D558C7" w:rsidP="007C3C4C">
      <w:pPr>
        <w:pStyle w:val="Textoindependiente"/>
        <w:ind w:left="142"/>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90"/>
        <w:gridCol w:w="4721"/>
      </w:tblGrid>
      <w:tr w:rsidR="00D558C7" w:rsidRPr="002D306B" w14:paraId="65F9D35B" w14:textId="77777777" w:rsidTr="007C3C4C">
        <w:trPr>
          <w:trHeight w:val="20"/>
        </w:trPr>
        <w:tc>
          <w:tcPr>
            <w:tcW w:w="2409" w:type="pct"/>
            <w:shd w:val="clear" w:color="auto" w:fill="D9D9D9"/>
          </w:tcPr>
          <w:p w14:paraId="6C957C12"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2591" w:type="pct"/>
            <w:shd w:val="clear" w:color="auto" w:fill="D9D9D9"/>
          </w:tcPr>
          <w:p w14:paraId="3DC5BD3E"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p>
        </w:tc>
      </w:tr>
      <w:tr w:rsidR="00D558C7" w:rsidRPr="002D306B" w14:paraId="23FEF6A4" w14:textId="77777777" w:rsidTr="007C3C4C">
        <w:trPr>
          <w:trHeight w:val="20"/>
        </w:trPr>
        <w:tc>
          <w:tcPr>
            <w:tcW w:w="2409" w:type="pct"/>
          </w:tcPr>
          <w:p w14:paraId="3C2E301D"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b/>
                <w:sz w:val="20"/>
                <w:szCs w:val="20"/>
              </w:rPr>
              <w:t xml:space="preserve">a) </w:t>
            </w:r>
            <w:r w:rsidRPr="002D306B">
              <w:rPr>
                <w:rFonts w:ascii="Arial" w:hAnsi="Arial" w:cs="Arial"/>
                <w:sz w:val="20"/>
                <w:szCs w:val="20"/>
              </w:rPr>
              <w:t>Adquisición de nichos</w:t>
            </w:r>
          </w:p>
        </w:tc>
        <w:tc>
          <w:tcPr>
            <w:tcW w:w="2591" w:type="pct"/>
          </w:tcPr>
          <w:p w14:paraId="52F88B25"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$ 1,500.00</w:t>
            </w:r>
          </w:p>
        </w:tc>
      </w:tr>
    </w:tbl>
    <w:p w14:paraId="0748B026" w14:textId="77777777" w:rsidR="00D558C7" w:rsidRDefault="00D558C7" w:rsidP="002D306B">
      <w:pPr>
        <w:pStyle w:val="Textoindependiente"/>
        <w:rPr>
          <w:rFonts w:ascii="Arial" w:hAnsi="Arial" w:cs="Arial"/>
        </w:rPr>
      </w:pPr>
    </w:p>
    <w:p w14:paraId="4E3EAC4A" w14:textId="77777777" w:rsidR="007C3C4C" w:rsidRPr="002D306B" w:rsidRDefault="007C3C4C" w:rsidP="002D306B">
      <w:pPr>
        <w:pStyle w:val="Textoindependiente"/>
        <w:rPr>
          <w:rFonts w:ascii="Arial" w:hAnsi="Arial" w:cs="Arial"/>
        </w:rPr>
      </w:pPr>
    </w:p>
    <w:p w14:paraId="0A9A489F" w14:textId="77777777" w:rsidR="00D558C7" w:rsidRPr="002D306B" w:rsidRDefault="00EA27FB" w:rsidP="002874F8">
      <w:pPr>
        <w:pStyle w:val="Ttulo1"/>
        <w:ind w:left="0" w:right="0"/>
      </w:pPr>
      <w:r w:rsidRPr="002D306B">
        <w:t>Derechos por Servicios que presta la Unidad de Acceso a la Información Pública</w:t>
      </w:r>
    </w:p>
    <w:p w14:paraId="5633C2E2" w14:textId="77777777" w:rsidR="00D558C7" w:rsidRPr="002D306B" w:rsidRDefault="00D558C7" w:rsidP="002D306B">
      <w:pPr>
        <w:pStyle w:val="Textoindependiente"/>
        <w:rPr>
          <w:rFonts w:ascii="Arial" w:hAnsi="Arial" w:cs="Arial"/>
          <w:b/>
        </w:rPr>
      </w:pPr>
    </w:p>
    <w:p w14:paraId="1AC833BE" w14:textId="27066E00" w:rsidR="00D558C7" w:rsidRPr="002D306B" w:rsidRDefault="00B03810" w:rsidP="002D306B">
      <w:pPr>
        <w:pStyle w:val="Textoindependiente"/>
        <w:jc w:val="both"/>
        <w:rPr>
          <w:rFonts w:ascii="Arial" w:hAnsi="Arial" w:cs="Arial"/>
        </w:rPr>
      </w:pPr>
      <w:r w:rsidRPr="00B03810">
        <w:rPr>
          <w:rFonts w:ascii="Arial" w:hAnsi="Arial" w:cs="Arial"/>
          <w:b/>
        </w:rPr>
        <w:t>Artículo 99</w:t>
      </w:r>
      <w:r w:rsidR="00EA27FB" w:rsidRPr="00B03810">
        <w:rPr>
          <w:rFonts w:ascii="Arial" w:hAnsi="Arial" w:cs="Arial"/>
          <w:b/>
        </w:rPr>
        <w:t xml:space="preserve">.- </w:t>
      </w:r>
      <w:r w:rsidR="00EA27FB" w:rsidRPr="002D306B">
        <w:rPr>
          <w:rFonts w:ascii="Arial" w:hAnsi="Arial" w:cs="Arial"/>
        </w:rPr>
        <w:t>El derecho por acceso a la información pública que proporciona la Unidad de Transparencia municipal será gratuita.</w:t>
      </w:r>
    </w:p>
    <w:p w14:paraId="0D75B91F" w14:textId="77777777" w:rsidR="00D558C7" w:rsidRPr="002D306B" w:rsidRDefault="00D558C7" w:rsidP="002D306B">
      <w:pPr>
        <w:pStyle w:val="Textoindependiente"/>
        <w:rPr>
          <w:rFonts w:ascii="Arial" w:hAnsi="Arial" w:cs="Arial"/>
        </w:rPr>
      </w:pPr>
    </w:p>
    <w:p w14:paraId="784B9D78" w14:textId="77777777" w:rsidR="00D558C7" w:rsidRPr="002D306B" w:rsidRDefault="00EA27FB" w:rsidP="002D306B">
      <w:pPr>
        <w:pStyle w:val="Textoindependiente"/>
        <w:jc w:val="both"/>
        <w:rPr>
          <w:rFonts w:ascii="Arial" w:hAnsi="Arial" w:cs="Arial"/>
        </w:rPr>
      </w:pPr>
      <w:r w:rsidRPr="002D306B">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7E5022D" w14:textId="77777777" w:rsidR="00D558C7" w:rsidRPr="002D306B" w:rsidRDefault="00D558C7" w:rsidP="002D306B">
      <w:pPr>
        <w:pStyle w:val="Textoindependiente"/>
        <w:rPr>
          <w:rFonts w:ascii="Arial" w:hAnsi="Arial" w:cs="Arial"/>
        </w:rPr>
      </w:pPr>
    </w:p>
    <w:p w14:paraId="77913C4E" w14:textId="77777777" w:rsidR="00D558C7" w:rsidRPr="002D306B" w:rsidRDefault="00EA27FB" w:rsidP="002D306B">
      <w:pPr>
        <w:pStyle w:val="Textoindependiente"/>
        <w:jc w:val="both"/>
        <w:rPr>
          <w:rFonts w:ascii="Arial" w:hAnsi="Arial" w:cs="Arial"/>
        </w:rPr>
      </w:pPr>
      <w:r w:rsidRPr="002D306B">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7A1ABCA2" w14:textId="77777777" w:rsidR="00D558C7" w:rsidRPr="002D306B" w:rsidRDefault="00D558C7" w:rsidP="002D306B">
      <w:pPr>
        <w:pStyle w:val="Textoindependiente"/>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8"/>
        <w:gridCol w:w="711"/>
        <w:gridCol w:w="1602"/>
      </w:tblGrid>
      <w:tr w:rsidR="00D558C7" w:rsidRPr="002D306B" w14:paraId="45DA5AFC" w14:textId="77777777" w:rsidTr="007C3C4C">
        <w:trPr>
          <w:trHeight w:val="20"/>
        </w:trPr>
        <w:tc>
          <w:tcPr>
            <w:tcW w:w="3731" w:type="pct"/>
          </w:tcPr>
          <w:p w14:paraId="6EC39B12"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Medio de reproducción</w:t>
            </w:r>
          </w:p>
        </w:tc>
        <w:tc>
          <w:tcPr>
            <w:tcW w:w="1269" w:type="pct"/>
            <w:gridSpan w:val="2"/>
          </w:tcPr>
          <w:p w14:paraId="6120E411" w14:textId="77777777" w:rsidR="00D558C7" w:rsidRPr="002D306B" w:rsidRDefault="00EA27FB" w:rsidP="002874F8">
            <w:pPr>
              <w:pStyle w:val="TableParagraph"/>
              <w:spacing w:line="240" w:lineRule="auto"/>
              <w:ind w:left="0"/>
              <w:jc w:val="center"/>
              <w:rPr>
                <w:rFonts w:ascii="Arial" w:hAnsi="Arial" w:cs="Arial"/>
                <w:b/>
                <w:sz w:val="20"/>
                <w:szCs w:val="20"/>
              </w:rPr>
            </w:pPr>
            <w:r w:rsidRPr="002D306B">
              <w:rPr>
                <w:rFonts w:ascii="Arial" w:hAnsi="Arial" w:cs="Arial"/>
                <w:b/>
                <w:sz w:val="20"/>
                <w:szCs w:val="20"/>
              </w:rPr>
              <w:t>Costo aplicable</w:t>
            </w:r>
          </w:p>
        </w:tc>
      </w:tr>
      <w:tr w:rsidR="00D558C7" w:rsidRPr="002D306B" w14:paraId="2D79998B" w14:textId="77777777" w:rsidTr="007C3C4C">
        <w:trPr>
          <w:trHeight w:val="20"/>
        </w:trPr>
        <w:tc>
          <w:tcPr>
            <w:tcW w:w="3731" w:type="pct"/>
          </w:tcPr>
          <w:p w14:paraId="31030DE8" w14:textId="1D619BA9" w:rsidR="00D558C7" w:rsidRPr="002D306B" w:rsidRDefault="00EA27FB" w:rsidP="007C3C4C">
            <w:pPr>
              <w:pStyle w:val="TableParagraph"/>
              <w:spacing w:line="240" w:lineRule="auto"/>
              <w:ind w:left="137" w:right="169"/>
              <w:jc w:val="both"/>
              <w:rPr>
                <w:rFonts w:ascii="Arial" w:hAnsi="Arial" w:cs="Arial"/>
                <w:sz w:val="20"/>
                <w:szCs w:val="20"/>
              </w:rPr>
            </w:pPr>
            <w:r w:rsidRPr="002D306B">
              <w:rPr>
                <w:rFonts w:ascii="Arial" w:hAnsi="Arial" w:cs="Arial"/>
                <w:b/>
                <w:sz w:val="20"/>
                <w:szCs w:val="20"/>
              </w:rPr>
              <w:t xml:space="preserve">I. </w:t>
            </w:r>
            <w:r w:rsidRPr="002D306B">
              <w:rPr>
                <w:rFonts w:ascii="Arial" w:hAnsi="Arial" w:cs="Arial"/>
                <w:sz w:val="20"/>
                <w:szCs w:val="20"/>
              </w:rPr>
              <w:t>Copia simple o impresa a partir de la vigesimoprimera hoja proporcionada por la</w:t>
            </w:r>
            <w:r w:rsidR="002874F8">
              <w:rPr>
                <w:rFonts w:ascii="Arial" w:hAnsi="Arial" w:cs="Arial"/>
                <w:sz w:val="20"/>
                <w:szCs w:val="20"/>
              </w:rPr>
              <w:t xml:space="preserve"> </w:t>
            </w:r>
            <w:r w:rsidRPr="002D306B">
              <w:rPr>
                <w:rFonts w:ascii="Arial" w:hAnsi="Arial" w:cs="Arial"/>
                <w:sz w:val="20"/>
                <w:szCs w:val="20"/>
              </w:rPr>
              <w:t>Unidad de Transparencia.</w:t>
            </w:r>
          </w:p>
        </w:tc>
        <w:tc>
          <w:tcPr>
            <w:tcW w:w="390" w:type="pct"/>
            <w:tcBorders>
              <w:right w:val="nil"/>
            </w:tcBorders>
            <w:vAlign w:val="center"/>
          </w:tcPr>
          <w:p w14:paraId="5D3956E5"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880" w:type="pct"/>
            <w:tcBorders>
              <w:left w:val="nil"/>
            </w:tcBorders>
            <w:vAlign w:val="center"/>
          </w:tcPr>
          <w:p w14:paraId="7BC77251" w14:textId="02C9EF5E" w:rsidR="00D558C7" w:rsidRPr="002D306B" w:rsidRDefault="007C3C4C" w:rsidP="007C3C4C">
            <w:pPr>
              <w:pStyle w:val="TableParagraph"/>
              <w:spacing w:line="240" w:lineRule="auto"/>
              <w:ind w:left="0"/>
              <w:jc w:val="center"/>
              <w:rPr>
                <w:rFonts w:ascii="Arial" w:hAnsi="Arial" w:cs="Arial"/>
                <w:sz w:val="20"/>
                <w:szCs w:val="20"/>
              </w:rPr>
            </w:pPr>
            <w:r>
              <w:rPr>
                <w:rFonts w:ascii="Arial" w:hAnsi="Arial" w:cs="Arial"/>
                <w:sz w:val="20"/>
                <w:szCs w:val="20"/>
              </w:rPr>
              <w:t>1</w:t>
            </w:r>
            <w:r w:rsidR="00EA27FB" w:rsidRPr="002D306B">
              <w:rPr>
                <w:rFonts w:ascii="Arial" w:hAnsi="Arial" w:cs="Arial"/>
                <w:sz w:val="20"/>
                <w:szCs w:val="20"/>
              </w:rPr>
              <w:t>.00</w:t>
            </w:r>
            <w:r>
              <w:rPr>
                <w:rFonts w:ascii="Arial" w:hAnsi="Arial" w:cs="Arial"/>
                <w:sz w:val="20"/>
                <w:szCs w:val="20"/>
              </w:rPr>
              <w:t xml:space="preserve"> por hoja</w:t>
            </w:r>
          </w:p>
        </w:tc>
      </w:tr>
      <w:tr w:rsidR="00D558C7" w:rsidRPr="002D306B" w14:paraId="64198BEA" w14:textId="77777777" w:rsidTr="007C3C4C">
        <w:trPr>
          <w:trHeight w:val="20"/>
        </w:trPr>
        <w:tc>
          <w:tcPr>
            <w:tcW w:w="3731" w:type="pct"/>
          </w:tcPr>
          <w:p w14:paraId="15B521A5" w14:textId="0757CAC6" w:rsidR="00D558C7" w:rsidRPr="002D306B" w:rsidRDefault="00EA27FB" w:rsidP="007C3C4C">
            <w:pPr>
              <w:pStyle w:val="TableParagraph"/>
              <w:spacing w:line="240" w:lineRule="auto"/>
              <w:ind w:left="137" w:right="169"/>
              <w:jc w:val="both"/>
              <w:rPr>
                <w:rFonts w:ascii="Arial" w:hAnsi="Arial" w:cs="Arial"/>
                <w:sz w:val="20"/>
                <w:szCs w:val="20"/>
              </w:rPr>
            </w:pPr>
            <w:r w:rsidRPr="002D306B">
              <w:rPr>
                <w:rFonts w:ascii="Arial" w:hAnsi="Arial" w:cs="Arial"/>
                <w:b/>
                <w:sz w:val="20"/>
                <w:szCs w:val="20"/>
              </w:rPr>
              <w:t xml:space="preserve">II. </w:t>
            </w:r>
            <w:r w:rsidRPr="002D306B">
              <w:rPr>
                <w:rFonts w:ascii="Arial" w:hAnsi="Arial" w:cs="Arial"/>
                <w:sz w:val="20"/>
                <w:szCs w:val="20"/>
              </w:rPr>
              <w:t>Copia certificada a partir de la vigesimoprimera hoja proporcionada por la Unidad</w:t>
            </w:r>
            <w:r w:rsidR="002874F8">
              <w:rPr>
                <w:rFonts w:ascii="Arial" w:hAnsi="Arial" w:cs="Arial"/>
                <w:sz w:val="20"/>
                <w:szCs w:val="20"/>
              </w:rPr>
              <w:t xml:space="preserve"> </w:t>
            </w:r>
            <w:r w:rsidRPr="002D306B">
              <w:rPr>
                <w:rFonts w:ascii="Arial" w:hAnsi="Arial" w:cs="Arial"/>
                <w:sz w:val="20"/>
                <w:szCs w:val="20"/>
              </w:rPr>
              <w:t>de Transparencia.</w:t>
            </w:r>
          </w:p>
        </w:tc>
        <w:tc>
          <w:tcPr>
            <w:tcW w:w="390" w:type="pct"/>
            <w:tcBorders>
              <w:right w:val="nil"/>
            </w:tcBorders>
            <w:vAlign w:val="center"/>
          </w:tcPr>
          <w:p w14:paraId="60D86BC4"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880" w:type="pct"/>
            <w:tcBorders>
              <w:left w:val="nil"/>
            </w:tcBorders>
            <w:vAlign w:val="center"/>
          </w:tcPr>
          <w:p w14:paraId="69AB1A36" w14:textId="17F098F5" w:rsidR="00D558C7" w:rsidRPr="002D306B" w:rsidRDefault="007C3C4C" w:rsidP="007C3C4C">
            <w:pPr>
              <w:pStyle w:val="TableParagraph"/>
              <w:spacing w:line="240" w:lineRule="auto"/>
              <w:ind w:left="0"/>
              <w:jc w:val="center"/>
              <w:rPr>
                <w:rFonts w:ascii="Arial" w:hAnsi="Arial" w:cs="Arial"/>
                <w:sz w:val="20"/>
                <w:szCs w:val="20"/>
              </w:rPr>
            </w:pPr>
            <w:r>
              <w:rPr>
                <w:rFonts w:ascii="Arial" w:hAnsi="Arial" w:cs="Arial"/>
                <w:sz w:val="20"/>
                <w:szCs w:val="20"/>
              </w:rPr>
              <w:t>3</w:t>
            </w:r>
            <w:r w:rsidR="00EA27FB" w:rsidRPr="002D306B">
              <w:rPr>
                <w:rFonts w:ascii="Arial" w:hAnsi="Arial" w:cs="Arial"/>
                <w:sz w:val="20"/>
                <w:szCs w:val="20"/>
              </w:rPr>
              <w:t>.00</w:t>
            </w:r>
            <w:r>
              <w:rPr>
                <w:rFonts w:ascii="Arial" w:hAnsi="Arial" w:cs="Arial"/>
                <w:sz w:val="20"/>
                <w:szCs w:val="20"/>
              </w:rPr>
              <w:t xml:space="preserve"> por hoja</w:t>
            </w:r>
          </w:p>
        </w:tc>
      </w:tr>
      <w:tr w:rsidR="00D558C7" w:rsidRPr="002D306B" w14:paraId="342215CD" w14:textId="77777777" w:rsidTr="007C3C4C">
        <w:trPr>
          <w:trHeight w:val="20"/>
        </w:trPr>
        <w:tc>
          <w:tcPr>
            <w:tcW w:w="3731" w:type="pct"/>
          </w:tcPr>
          <w:p w14:paraId="460361B2" w14:textId="0D2C0A26" w:rsidR="00D558C7" w:rsidRPr="002D306B" w:rsidRDefault="00EA27FB" w:rsidP="007C3C4C">
            <w:pPr>
              <w:pStyle w:val="TableParagraph"/>
              <w:spacing w:line="240" w:lineRule="auto"/>
              <w:ind w:left="137" w:right="169"/>
              <w:jc w:val="both"/>
              <w:rPr>
                <w:rFonts w:ascii="Arial" w:hAnsi="Arial" w:cs="Arial"/>
                <w:sz w:val="20"/>
                <w:szCs w:val="20"/>
              </w:rPr>
            </w:pPr>
            <w:r w:rsidRPr="002D306B">
              <w:rPr>
                <w:rFonts w:ascii="Arial" w:hAnsi="Arial" w:cs="Arial"/>
                <w:b/>
                <w:sz w:val="20"/>
                <w:szCs w:val="20"/>
              </w:rPr>
              <w:t xml:space="preserve">III. </w:t>
            </w:r>
            <w:r w:rsidRPr="002D306B">
              <w:rPr>
                <w:rFonts w:ascii="Arial" w:hAnsi="Arial" w:cs="Arial"/>
                <w:sz w:val="20"/>
                <w:szCs w:val="20"/>
              </w:rPr>
              <w:t xml:space="preserve">Disco compacto o multimedia (CD </w:t>
            </w:r>
            <w:proofErr w:type="spellStart"/>
            <w:r w:rsidRPr="002D306B">
              <w:rPr>
                <w:rFonts w:ascii="Arial" w:hAnsi="Arial" w:cs="Arial"/>
                <w:sz w:val="20"/>
                <w:szCs w:val="20"/>
              </w:rPr>
              <w:t>ó</w:t>
            </w:r>
            <w:proofErr w:type="spellEnd"/>
            <w:r w:rsidRPr="002D306B">
              <w:rPr>
                <w:rFonts w:ascii="Arial" w:hAnsi="Arial" w:cs="Arial"/>
                <w:sz w:val="20"/>
                <w:szCs w:val="20"/>
              </w:rPr>
              <w:t xml:space="preserve"> DVD) proporcionada por la Unidad de</w:t>
            </w:r>
            <w:r w:rsidR="002874F8">
              <w:rPr>
                <w:rFonts w:ascii="Arial" w:hAnsi="Arial" w:cs="Arial"/>
                <w:sz w:val="20"/>
                <w:szCs w:val="20"/>
              </w:rPr>
              <w:t xml:space="preserve"> </w:t>
            </w:r>
            <w:r w:rsidRPr="002D306B">
              <w:rPr>
                <w:rFonts w:ascii="Arial" w:hAnsi="Arial" w:cs="Arial"/>
                <w:sz w:val="20"/>
                <w:szCs w:val="20"/>
              </w:rPr>
              <w:t>Transparencia.</w:t>
            </w:r>
          </w:p>
        </w:tc>
        <w:tc>
          <w:tcPr>
            <w:tcW w:w="390" w:type="pct"/>
            <w:tcBorders>
              <w:right w:val="nil"/>
            </w:tcBorders>
            <w:vAlign w:val="center"/>
          </w:tcPr>
          <w:p w14:paraId="0AC7C262"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880" w:type="pct"/>
            <w:tcBorders>
              <w:left w:val="nil"/>
            </w:tcBorders>
            <w:vAlign w:val="center"/>
          </w:tcPr>
          <w:p w14:paraId="2C78DF7A" w14:textId="04289E24" w:rsidR="00D558C7" w:rsidRPr="002D306B" w:rsidRDefault="007C3C4C" w:rsidP="007C3C4C">
            <w:pPr>
              <w:pStyle w:val="TableParagraph"/>
              <w:spacing w:line="240" w:lineRule="auto"/>
              <w:ind w:left="0"/>
              <w:jc w:val="center"/>
              <w:rPr>
                <w:rFonts w:ascii="Arial" w:hAnsi="Arial" w:cs="Arial"/>
                <w:sz w:val="20"/>
                <w:szCs w:val="20"/>
              </w:rPr>
            </w:pPr>
            <w:r>
              <w:rPr>
                <w:rFonts w:ascii="Arial" w:hAnsi="Arial" w:cs="Arial"/>
                <w:sz w:val="20"/>
                <w:szCs w:val="20"/>
              </w:rPr>
              <w:t>10</w:t>
            </w:r>
            <w:r w:rsidR="00EA27FB" w:rsidRPr="002D306B">
              <w:rPr>
                <w:rFonts w:ascii="Arial" w:hAnsi="Arial" w:cs="Arial"/>
                <w:sz w:val="20"/>
                <w:szCs w:val="20"/>
              </w:rPr>
              <w:t>.00</w:t>
            </w:r>
            <w:r>
              <w:rPr>
                <w:rFonts w:ascii="Arial" w:hAnsi="Arial" w:cs="Arial"/>
                <w:sz w:val="20"/>
                <w:szCs w:val="20"/>
              </w:rPr>
              <w:t xml:space="preserve"> por unidad</w:t>
            </w:r>
          </w:p>
        </w:tc>
      </w:tr>
    </w:tbl>
    <w:p w14:paraId="7D9807D1" w14:textId="77777777" w:rsidR="002874F8" w:rsidRDefault="002874F8" w:rsidP="002D306B">
      <w:pPr>
        <w:pStyle w:val="Ttulo1"/>
        <w:ind w:left="0" w:right="0"/>
        <w:jc w:val="left"/>
      </w:pPr>
    </w:p>
    <w:p w14:paraId="6F35C3DD" w14:textId="77777777" w:rsidR="00D415DD" w:rsidRDefault="00D415DD" w:rsidP="002D306B">
      <w:pPr>
        <w:pStyle w:val="Ttulo1"/>
        <w:ind w:left="0" w:right="0"/>
        <w:jc w:val="left"/>
      </w:pPr>
    </w:p>
    <w:p w14:paraId="1AAB2215" w14:textId="77777777" w:rsidR="00D558C7" w:rsidRPr="002D306B" w:rsidRDefault="00EA27FB" w:rsidP="002874F8">
      <w:pPr>
        <w:pStyle w:val="Ttulo1"/>
        <w:ind w:left="0" w:right="0"/>
      </w:pPr>
      <w:r w:rsidRPr="002D306B">
        <w:t>Derecho por Servicios de Vigilancia</w:t>
      </w:r>
    </w:p>
    <w:p w14:paraId="708EC3D5" w14:textId="77777777" w:rsidR="00D558C7" w:rsidRPr="002D306B" w:rsidRDefault="00D558C7" w:rsidP="002D306B">
      <w:pPr>
        <w:pStyle w:val="Textoindependiente"/>
        <w:rPr>
          <w:rFonts w:ascii="Arial" w:hAnsi="Arial" w:cs="Arial"/>
          <w:b/>
        </w:rPr>
      </w:pPr>
    </w:p>
    <w:p w14:paraId="2FFBAD87" w14:textId="408A7F92" w:rsidR="00D558C7" w:rsidRPr="002D306B" w:rsidRDefault="00E424B2" w:rsidP="00E93F92">
      <w:pPr>
        <w:pStyle w:val="Textoindependiente"/>
        <w:jc w:val="both"/>
        <w:rPr>
          <w:rFonts w:ascii="Arial" w:hAnsi="Arial" w:cs="Arial"/>
        </w:rPr>
      </w:pPr>
      <w:r>
        <w:rPr>
          <w:rFonts w:ascii="Arial" w:hAnsi="Arial" w:cs="Arial"/>
          <w:b/>
        </w:rPr>
        <w:t>Artículo 100</w:t>
      </w:r>
      <w:r w:rsidR="00EA27FB" w:rsidRPr="002D306B">
        <w:rPr>
          <w:rFonts w:ascii="Arial" w:hAnsi="Arial" w:cs="Arial"/>
          <w:b/>
        </w:rPr>
        <w:t xml:space="preserve">.- </w:t>
      </w:r>
      <w:r w:rsidR="00EA27FB" w:rsidRPr="002D306B">
        <w:rPr>
          <w:rFonts w:ascii="Arial" w:hAnsi="Arial" w:cs="Arial"/>
        </w:rPr>
        <w:t>Por los derechos de servicios de vigilancia pública que preste el Ayuntamiento se pagará por cada elemento una cuota de acuerdo a la siguiente tarifa.</w:t>
      </w:r>
    </w:p>
    <w:tbl>
      <w:tblPr>
        <w:tblStyle w:val="Tablaconcuadrcula"/>
        <w:tblpPr w:leftFromText="141" w:rightFromText="141" w:vertAnchor="text" w:horzAnchor="page" w:tblpX="4773" w:tblpY="2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969"/>
      </w:tblGrid>
      <w:tr w:rsidR="00E93F92" w14:paraId="06FDA288" w14:textId="77777777" w:rsidTr="00D415DD">
        <w:tc>
          <w:tcPr>
            <w:tcW w:w="236" w:type="dxa"/>
          </w:tcPr>
          <w:p w14:paraId="5E8F99D4" w14:textId="77777777" w:rsidR="00E93F92" w:rsidRDefault="00E93F92" w:rsidP="00D415DD">
            <w:pPr>
              <w:pStyle w:val="Prrafodelista"/>
              <w:tabs>
                <w:tab w:val="left" w:pos="435"/>
                <w:tab w:val="left" w:pos="436"/>
                <w:tab w:val="left" w:pos="2244"/>
              </w:tabs>
              <w:ind w:left="0" w:firstLine="0"/>
              <w:jc w:val="center"/>
              <w:rPr>
                <w:rFonts w:ascii="Arial" w:hAnsi="Arial" w:cs="Arial"/>
                <w:sz w:val="20"/>
                <w:szCs w:val="20"/>
              </w:rPr>
            </w:pPr>
            <w:r>
              <w:rPr>
                <w:rFonts w:ascii="Arial" w:hAnsi="Arial" w:cs="Arial"/>
                <w:sz w:val="20"/>
                <w:szCs w:val="20"/>
              </w:rPr>
              <w:t>$</w:t>
            </w:r>
          </w:p>
        </w:tc>
        <w:tc>
          <w:tcPr>
            <w:tcW w:w="969" w:type="dxa"/>
          </w:tcPr>
          <w:p w14:paraId="02C8794E" w14:textId="77777777" w:rsidR="00E93F92" w:rsidRDefault="00E93F92" w:rsidP="00D415DD">
            <w:pPr>
              <w:pStyle w:val="Prrafodelista"/>
              <w:tabs>
                <w:tab w:val="left" w:pos="435"/>
                <w:tab w:val="left" w:pos="436"/>
                <w:tab w:val="left" w:pos="2244"/>
              </w:tabs>
              <w:ind w:left="0" w:firstLine="0"/>
              <w:jc w:val="right"/>
              <w:rPr>
                <w:rFonts w:ascii="Arial" w:hAnsi="Arial" w:cs="Arial"/>
                <w:sz w:val="20"/>
                <w:szCs w:val="20"/>
              </w:rPr>
            </w:pPr>
            <w:r>
              <w:rPr>
                <w:rFonts w:ascii="Arial" w:hAnsi="Arial" w:cs="Arial"/>
                <w:sz w:val="20"/>
                <w:szCs w:val="20"/>
              </w:rPr>
              <w:t>361.00</w:t>
            </w:r>
          </w:p>
          <w:p w14:paraId="460D4ADC" w14:textId="77777777" w:rsidR="00D415DD" w:rsidRDefault="00D415DD" w:rsidP="00D415DD">
            <w:pPr>
              <w:pStyle w:val="Prrafodelista"/>
              <w:tabs>
                <w:tab w:val="left" w:pos="435"/>
                <w:tab w:val="left" w:pos="436"/>
                <w:tab w:val="left" w:pos="2244"/>
              </w:tabs>
              <w:ind w:left="0" w:firstLine="0"/>
              <w:jc w:val="right"/>
              <w:rPr>
                <w:rFonts w:ascii="Arial" w:hAnsi="Arial" w:cs="Arial"/>
                <w:sz w:val="20"/>
                <w:szCs w:val="20"/>
              </w:rPr>
            </w:pPr>
          </w:p>
        </w:tc>
      </w:tr>
      <w:tr w:rsidR="00E93F92" w14:paraId="04BB07C7" w14:textId="77777777" w:rsidTr="00D415DD">
        <w:tc>
          <w:tcPr>
            <w:tcW w:w="236" w:type="dxa"/>
          </w:tcPr>
          <w:p w14:paraId="4B50EF42" w14:textId="77777777" w:rsidR="00E93F92" w:rsidRDefault="00E93F92" w:rsidP="00D415DD">
            <w:pPr>
              <w:pStyle w:val="Prrafodelista"/>
              <w:tabs>
                <w:tab w:val="left" w:pos="435"/>
                <w:tab w:val="left" w:pos="436"/>
                <w:tab w:val="left" w:pos="2244"/>
              </w:tabs>
              <w:ind w:left="0" w:firstLine="0"/>
              <w:jc w:val="center"/>
              <w:rPr>
                <w:rFonts w:ascii="Arial" w:hAnsi="Arial" w:cs="Arial"/>
                <w:sz w:val="20"/>
                <w:szCs w:val="20"/>
              </w:rPr>
            </w:pPr>
            <w:r>
              <w:rPr>
                <w:rFonts w:ascii="Arial" w:hAnsi="Arial" w:cs="Arial"/>
                <w:sz w:val="20"/>
                <w:szCs w:val="20"/>
              </w:rPr>
              <w:t>$</w:t>
            </w:r>
          </w:p>
        </w:tc>
        <w:tc>
          <w:tcPr>
            <w:tcW w:w="969" w:type="dxa"/>
          </w:tcPr>
          <w:p w14:paraId="7AF78520" w14:textId="77777777" w:rsidR="00E93F92" w:rsidRDefault="00E93F92" w:rsidP="00D415DD">
            <w:pPr>
              <w:pStyle w:val="Prrafodelista"/>
              <w:tabs>
                <w:tab w:val="left" w:pos="435"/>
                <w:tab w:val="left" w:pos="436"/>
                <w:tab w:val="left" w:pos="2244"/>
              </w:tabs>
              <w:ind w:left="0" w:firstLine="0"/>
              <w:jc w:val="right"/>
              <w:rPr>
                <w:rFonts w:ascii="Arial" w:hAnsi="Arial" w:cs="Arial"/>
                <w:sz w:val="20"/>
                <w:szCs w:val="20"/>
              </w:rPr>
            </w:pPr>
            <w:r>
              <w:rPr>
                <w:rFonts w:ascii="Arial" w:hAnsi="Arial" w:cs="Arial"/>
                <w:sz w:val="20"/>
                <w:szCs w:val="20"/>
              </w:rPr>
              <w:t>29.00</w:t>
            </w:r>
          </w:p>
        </w:tc>
      </w:tr>
    </w:tbl>
    <w:p w14:paraId="653CE44A" w14:textId="77777777" w:rsidR="00D558C7" w:rsidRPr="002D306B" w:rsidRDefault="00D558C7" w:rsidP="002D306B">
      <w:pPr>
        <w:pStyle w:val="Textoindependiente"/>
        <w:rPr>
          <w:rFonts w:ascii="Arial" w:hAnsi="Arial" w:cs="Arial"/>
        </w:rPr>
      </w:pPr>
    </w:p>
    <w:p w14:paraId="5AC06103" w14:textId="7B2BA232" w:rsidR="002874F8" w:rsidRDefault="002874F8" w:rsidP="00D415DD">
      <w:pPr>
        <w:pStyle w:val="Prrafodelista"/>
        <w:tabs>
          <w:tab w:val="left" w:pos="435"/>
          <w:tab w:val="left" w:pos="436"/>
          <w:tab w:val="left" w:pos="2244"/>
        </w:tabs>
        <w:ind w:left="284" w:firstLine="0"/>
        <w:rPr>
          <w:rFonts w:ascii="Arial" w:hAnsi="Arial" w:cs="Arial"/>
          <w:sz w:val="20"/>
          <w:szCs w:val="20"/>
        </w:rPr>
      </w:pPr>
      <w:r w:rsidRPr="002874F8">
        <w:rPr>
          <w:rFonts w:ascii="Arial" w:hAnsi="Arial" w:cs="Arial"/>
          <w:b/>
          <w:sz w:val="20"/>
          <w:szCs w:val="20"/>
        </w:rPr>
        <w:t xml:space="preserve">I.- </w:t>
      </w:r>
      <w:r w:rsidR="00EA27FB" w:rsidRPr="002D306B">
        <w:rPr>
          <w:rFonts w:ascii="Arial" w:hAnsi="Arial" w:cs="Arial"/>
          <w:sz w:val="20"/>
          <w:szCs w:val="20"/>
        </w:rPr>
        <w:t>Por día</w:t>
      </w:r>
    </w:p>
    <w:p w14:paraId="5FE25656" w14:textId="77777777" w:rsidR="00D415DD" w:rsidRPr="002D306B" w:rsidRDefault="00D415DD" w:rsidP="00D415DD">
      <w:pPr>
        <w:pStyle w:val="Prrafodelista"/>
        <w:tabs>
          <w:tab w:val="left" w:pos="435"/>
          <w:tab w:val="left" w:pos="436"/>
          <w:tab w:val="left" w:pos="2244"/>
        </w:tabs>
        <w:ind w:left="284" w:firstLine="0"/>
        <w:rPr>
          <w:rFonts w:ascii="Arial" w:hAnsi="Arial" w:cs="Arial"/>
          <w:sz w:val="20"/>
          <w:szCs w:val="20"/>
        </w:rPr>
      </w:pPr>
    </w:p>
    <w:p w14:paraId="10B43B51" w14:textId="6701676A" w:rsidR="00D558C7" w:rsidRPr="002D306B" w:rsidRDefault="002874F8" w:rsidP="00D415DD">
      <w:pPr>
        <w:pStyle w:val="Prrafodelista"/>
        <w:tabs>
          <w:tab w:val="left" w:pos="379"/>
          <w:tab w:val="left" w:pos="2200"/>
        </w:tabs>
        <w:ind w:left="284" w:firstLine="0"/>
        <w:rPr>
          <w:rFonts w:ascii="Arial" w:hAnsi="Arial" w:cs="Arial"/>
          <w:sz w:val="20"/>
          <w:szCs w:val="20"/>
        </w:rPr>
      </w:pPr>
      <w:r w:rsidRPr="002874F8">
        <w:rPr>
          <w:rFonts w:ascii="Arial" w:hAnsi="Arial" w:cs="Arial"/>
          <w:b/>
          <w:sz w:val="20"/>
          <w:szCs w:val="20"/>
        </w:rPr>
        <w:t xml:space="preserve">II.- </w:t>
      </w:r>
      <w:r w:rsidR="00EA27FB" w:rsidRPr="002D306B">
        <w:rPr>
          <w:rFonts w:ascii="Arial" w:hAnsi="Arial" w:cs="Arial"/>
          <w:sz w:val="20"/>
          <w:szCs w:val="20"/>
        </w:rPr>
        <w:t>Por hora</w:t>
      </w:r>
    </w:p>
    <w:p w14:paraId="277BDADE" w14:textId="77777777" w:rsidR="00D558C7" w:rsidRDefault="00D558C7" w:rsidP="00D415DD">
      <w:pPr>
        <w:ind w:left="284"/>
        <w:rPr>
          <w:rFonts w:ascii="Arial" w:hAnsi="Arial" w:cs="Arial"/>
          <w:sz w:val="20"/>
          <w:szCs w:val="20"/>
        </w:rPr>
      </w:pPr>
    </w:p>
    <w:p w14:paraId="7CA7ECA4" w14:textId="77777777" w:rsidR="00D415DD" w:rsidRPr="002D306B" w:rsidRDefault="00D415DD" w:rsidP="002D306B">
      <w:pPr>
        <w:rPr>
          <w:rFonts w:ascii="Arial" w:hAnsi="Arial" w:cs="Arial"/>
          <w:sz w:val="20"/>
          <w:szCs w:val="20"/>
        </w:rPr>
      </w:pPr>
    </w:p>
    <w:p w14:paraId="37641FC0" w14:textId="77777777" w:rsidR="00D558C7" w:rsidRPr="002D306B" w:rsidRDefault="00EA27FB" w:rsidP="00E93F92">
      <w:pPr>
        <w:pStyle w:val="Ttulo1"/>
        <w:ind w:left="0" w:right="0"/>
      </w:pPr>
      <w:r w:rsidRPr="002D306B">
        <w:lastRenderedPageBreak/>
        <w:t>Derechos por Servicio de Rastro</w:t>
      </w:r>
    </w:p>
    <w:p w14:paraId="2D986C58" w14:textId="77777777" w:rsidR="00D558C7" w:rsidRPr="002D306B" w:rsidRDefault="00D558C7" w:rsidP="002D306B">
      <w:pPr>
        <w:pStyle w:val="Textoindependiente"/>
        <w:rPr>
          <w:rFonts w:ascii="Arial" w:hAnsi="Arial" w:cs="Arial"/>
          <w:b/>
        </w:rPr>
      </w:pPr>
    </w:p>
    <w:p w14:paraId="4B812F54" w14:textId="4BB24055" w:rsidR="00D558C7" w:rsidRPr="002D306B" w:rsidRDefault="00E424B2" w:rsidP="00E93F92">
      <w:pPr>
        <w:pStyle w:val="Textoindependiente"/>
        <w:jc w:val="both"/>
        <w:rPr>
          <w:rFonts w:ascii="Arial" w:hAnsi="Arial" w:cs="Arial"/>
        </w:rPr>
      </w:pPr>
      <w:r>
        <w:rPr>
          <w:rFonts w:ascii="Arial" w:hAnsi="Arial" w:cs="Arial"/>
          <w:b/>
        </w:rPr>
        <w:t>Artículo 101</w:t>
      </w:r>
      <w:r w:rsidR="00EA27FB" w:rsidRPr="002D306B">
        <w:rPr>
          <w:rFonts w:ascii="Arial" w:hAnsi="Arial" w:cs="Arial"/>
          <w:b/>
        </w:rPr>
        <w:t xml:space="preserve">.- </w:t>
      </w:r>
      <w:r w:rsidR="00EA27FB" w:rsidRPr="002D306B">
        <w:rPr>
          <w:rFonts w:ascii="Arial" w:hAnsi="Arial" w:cs="Arial"/>
        </w:rPr>
        <w:t>Los derechos por el servicio que proporciona el rastro municipal, se pagará de conformidad con las siguientes tarifas.</w:t>
      </w:r>
    </w:p>
    <w:p w14:paraId="74CB1833" w14:textId="77777777" w:rsidR="00D558C7" w:rsidRPr="002D306B" w:rsidRDefault="00D558C7" w:rsidP="00CB6C17">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94"/>
        <w:gridCol w:w="2464"/>
        <w:gridCol w:w="2453"/>
      </w:tblGrid>
      <w:tr w:rsidR="00D558C7" w:rsidRPr="002D306B" w14:paraId="1064DB20" w14:textId="77777777" w:rsidTr="00E93F92">
        <w:trPr>
          <w:trHeight w:val="20"/>
        </w:trPr>
        <w:tc>
          <w:tcPr>
            <w:tcW w:w="2302" w:type="pct"/>
            <w:shd w:val="clear" w:color="auto" w:fill="D9D9D9"/>
          </w:tcPr>
          <w:p w14:paraId="2E6C53D1"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352" w:type="pct"/>
            <w:shd w:val="clear" w:color="auto" w:fill="D9D9D9"/>
          </w:tcPr>
          <w:p w14:paraId="0CD83300" w14:textId="77777777" w:rsidR="00D558C7" w:rsidRPr="002D306B" w:rsidRDefault="00EA27FB" w:rsidP="00E93F92">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p>
        </w:tc>
        <w:tc>
          <w:tcPr>
            <w:tcW w:w="1347" w:type="pct"/>
            <w:shd w:val="clear" w:color="auto" w:fill="D9D9D9"/>
          </w:tcPr>
          <w:p w14:paraId="5D2931B5"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 MEDIDA</w:t>
            </w:r>
          </w:p>
        </w:tc>
      </w:tr>
      <w:tr w:rsidR="00D558C7" w:rsidRPr="002D306B" w14:paraId="05A81BE6" w14:textId="77777777" w:rsidTr="00E93F92">
        <w:trPr>
          <w:trHeight w:val="20"/>
        </w:trPr>
        <w:tc>
          <w:tcPr>
            <w:tcW w:w="2302" w:type="pct"/>
          </w:tcPr>
          <w:p w14:paraId="08372376" w14:textId="77777777" w:rsidR="00D558C7" w:rsidRPr="002D306B" w:rsidRDefault="00EA27FB" w:rsidP="00D415DD">
            <w:pPr>
              <w:pStyle w:val="TableParagraph"/>
              <w:spacing w:line="240" w:lineRule="auto"/>
              <w:ind w:left="137" w:firstLine="142"/>
              <w:rPr>
                <w:rFonts w:ascii="Arial" w:hAnsi="Arial" w:cs="Arial"/>
                <w:sz w:val="20"/>
                <w:szCs w:val="20"/>
              </w:rPr>
            </w:pPr>
            <w:r w:rsidRPr="002D306B">
              <w:rPr>
                <w:rFonts w:ascii="Arial" w:hAnsi="Arial" w:cs="Arial"/>
                <w:b/>
                <w:sz w:val="20"/>
                <w:szCs w:val="20"/>
              </w:rPr>
              <w:t xml:space="preserve">I.- </w:t>
            </w:r>
            <w:r w:rsidRPr="002D306B">
              <w:rPr>
                <w:rFonts w:ascii="Arial" w:hAnsi="Arial" w:cs="Arial"/>
                <w:sz w:val="20"/>
                <w:szCs w:val="20"/>
              </w:rPr>
              <w:t>Ganado vacuno</w:t>
            </w:r>
          </w:p>
        </w:tc>
        <w:tc>
          <w:tcPr>
            <w:tcW w:w="1352" w:type="pct"/>
          </w:tcPr>
          <w:p w14:paraId="46580842" w14:textId="602BE8FC" w:rsidR="00D558C7" w:rsidRPr="002D306B" w:rsidRDefault="00EA27FB" w:rsidP="00D415DD">
            <w:pPr>
              <w:pStyle w:val="TableParagraph"/>
              <w:tabs>
                <w:tab w:val="left" w:pos="1075"/>
              </w:tabs>
              <w:spacing w:line="240" w:lineRule="auto"/>
              <w:ind w:left="0" w:right="851"/>
              <w:jc w:val="right"/>
              <w:rPr>
                <w:rFonts w:ascii="Arial" w:hAnsi="Arial" w:cs="Arial"/>
                <w:sz w:val="20"/>
                <w:szCs w:val="20"/>
              </w:rPr>
            </w:pPr>
            <w:r w:rsidRPr="002D306B">
              <w:rPr>
                <w:rFonts w:ascii="Arial" w:hAnsi="Arial" w:cs="Arial"/>
                <w:sz w:val="20"/>
                <w:szCs w:val="20"/>
              </w:rPr>
              <w:t>$</w:t>
            </w:r>
            <w:r w:rsidR="00E93F92">
              <w:rPr>
                <w:rFonts w:ascii="Arial" w:hAnsi="Arial" w:cs="Arial"/>
                <w:sz w:val="20"/>
                <w:szCs w:val="20"/>
              </w:rPr>
              <w:t xml:space="preserve"> </w:t>
            </w:r>
            <w:r w:rsidRPr="002D306B">
              <w:rPr>
                <w:rFonts w:ascii="Arial" w:hAnsi="Arial" w:cs="Arial"/>
                <w:sz w:val="20"/>
                <w:szCs w:val="20"/>
              </w:rPr>
              <w:t>150.00</w:t>
            </w:r>
          </w:p>
        </w:tc>
        <w:tc>
          <w:tcPr>
            <w:tcW w:w="1347" w:type="pct"/>
          </w:tcPr>
          <w:p w14:paraId="3A41B421" w14:textId="77777777" w:rsidR="00D558C7" w:rsidRPr="002D306B" w:rsidRDefault="00EA27FB" w:rsidP="00B724C2">
            <w:pPr>
              <w:pStyle w:val="TableParagraph"/>
              <w:spacing w:line="240" w:lineRule="auto"/>
              <w:ind w:left="0"/>
              <w:jc w:val="center"/>
              <w:rPr>
                <w:rFonts w:ascii="Arial" w:hAnsi="Arial" w:cs="Arial"/>
                <w:sz w:val="20"/>
                <w:szCs w:val="20"/>
              </w:rPr>
            </w:pPr>
            <w:r w:rsidRPr="002D306B">
              <w:rPr>
                <w:rFonts w:ascii="Arial" w:hAnsi="Arial" w:cs="Arial"/>
                <w:sz w:val="20"/>
                <w:szCs w:val="20"/>
              </w:rPr>
              <w:t>Por cabeza</w:t>
            </w:r>
          </w:p>
        </w:tc>
      </w:tr>
      <w:tr w:rsidR="00D558C7" w:rsidRPr="002D306B" w14:paraId="4B41DE9F" w14:textId="77777777" w:rsidTr="00E93F92">
        <w:trPr>
          <w:trHeight w:val="20"/>
        </w:trPr>
        <w:tc>
          <w:tcPr>
            <w:tcW w:w="2302" w:type="pct"/>
          </w:tcPr>
          <w:p w14:paraId="1D430C17" w14:textId="77777777" w:rsidR="00D558C7" w:rsidRPr="002D306B" w:rsidRDefault="00EA27FB" w:rsidP="00D415DD">
            <w:pPr>
              <w:pStyle w:val="TableParagraph"/>
              <w:spacing w:line="240" w:lineRule="auto"/>
              <w:ind w:left="137" w:firstLine="142"/>
              <w:rPr>
                <w:rFonts w:ascii="Arial" w:hAnsi="Arial" w:cs="Arial"/>
                <w:sz w:val="20"/>
                <w:szCs w:val="20"/>
              </w:rPr>
            </w:pPr>
            <w:r w:rsidRPr="002D306B">
              <w:rPr>
                <w:rFonts w:ascii="Arial" w:hAnsi="Arial" w:cs="Arial"/>
                <w:b/>
                <w:sz w:val="20"/>
                <w:szCs w:val="20"/>
              </w:rPr>
              <w:t xml:space="preserve">II. </w:t>
            </w:r>
            <w:r w:rsidRPr="002D306B">
              <w:rPr>
                <w:rFonts w:ascii="Arial" w:hAnsi="Arial" w:cs="Arial"/>
                <w:sz w:val="20"/>
                <w:szCs w:val="20"/>
              </w:rPr>
              <w:t>Ganado porcino</w:t>
            </w:r>
          </w:p>
        </w:tc>
        <w:tc>
          <w:tcPr>
            <w:tcW w:w="1352" w:type="pct"/>
          </w:tcPr>
          <w:p w14:paraId="30339769" w14:textId="77777777" w:rsidR="00D558C7" w:rsidRPr="002D306B" w:rsidRDefault="00EA27FB" w:rsidP="00D415DD">
            <w:pPr>
              <w:pStyle w:val="TableParagraph"/>
              <w:spacing w:line="240" w:lineRule="auto"/>
              <w:ind w:left="0" w:right="851"/>
              <w:jc w:val="right"/>
              <w:rPr>
                <w:rFonts w:ascii="Arial" w:hAnsi="Arial" w:cs="Arial"/>
                <w:sz w:val="20"/>
                <w:szCs w:val="20"/>
              </w:rPr>
            </w:pPr>
            <w:r w:rsidRPr="002D306B">
              <w:rPr>
                <w:rFonts w:ascii="Arial" w:hAnsi="Arial" w:cs="Arial"/>
                <w:sz w:val="20"/>
                <w:szCs w:val="20"/>
              </w:rPr>
              <w:t>$ 100.00</w:t>
            </w:r>
          </w:p>
        </w:tc>
        <w:tc>
          <w:tcPr>
            <w:tcW w:w="1347" w:type="pct"/>
          </w:tcPr>
          <w:p w14:paraId="464474CE" w14:textId="77777777" w:rsidR="00D558C7" w:rsidRPr="002D306B" w:rsidRDefault="00EA27FB" w:rsidP="00B724C2">
            <w:pPr>
              <w:pStyle w:val="TableParagraph"/>
              <w:spacing w:line="240" w:lineRule="auto"/>
              <w:ind w:left="0"/>
              <w:jc w:val="center"/>
              <w:rPr>
                <w:rFonts w:ascii="Arial" w:hAnsi="Arial" w:cs="Arial"/>
                <w:sz w:val="20"/>
                <w:szCs w:val="20"/>
              </w:rPr>
            </w:pPr>
            <w:r w:rsidRPr="002D306B">
              <w:rPr>
                <w:rFonts w:ascii="Arial" w:hAnsi="Arial" w:cs="Arial"/>
                <w:sz w:val="20"/>
                <w:szCs w:val="20"/>
              </w:rPr>
              <w:t>Por cabeza</w:t>
            </w:r>
          </w:p>
        </w:tc>
      </w:tr>
      <w:tr w:rsidR="00D558C7" w:rsidRPr="002D306B" w14:paraId="6158F287" w14:textId="77777777" w:rsidTr="00E93F92">
        <w:trPr>
          <w:trHeight w:val="20"/>
        </w:trPr>
        <w:tc>
          <w:tcPr>
            <w:tcW w:w="2302" w:type="pct"/>
          </w:tcPr>
          <w:p w14:paraId="39066728" w14:textId="77777777" w:rsidR="00D558C7" w:rsidRPr="002D306B" w:rsidRDefault="00EA27FB" w:rsidP="00D415DD">
            <w:pPr>
              <w:pStyle w:val="TableParagraph"/>
              <w:spacing w:line="240" w:lineRule="auto"/>
              <w:ind w:left="137" w:firstLine="142"/>
              <w:rPr>
                <w:rFonts w:ascii="Arial" w:hAnsi="Arial" w:cs="Arial"/>
                <w:sz w:val="20"/>
                <w:szCs w:val="20"/>
              </w:rPr>
            </w:pPr>
            <w:r w:rsidRPr="002D306B">
              <w:rPr>
                <w:rFonts w:ascii="Arial" w:hAnsi="Arial" w:cs="Arial"/>
                <w:b/>
                <w:sz w:val="20"/>
                <w:szCs w:val="20"/>
              </w:rPr>
              <w:t xml:space="preserve">III. </w:t>
            </w:r>
            <w:r w:rsidRPr="002D306B">
              <w:rPr>
                <w:rFonts w:ascii="Arial" w:hAnsi="Arial" w:cs="Arial"/>
                <w:sz w:val="20"/>
                <w:szCs w:val="20"/>
              </w:rPr>
              <w:t>Caprino</w:t>
            </w:r>
          </w:p>
        </w:tc>
        <w:tc>
          <w:tcPr>
            <w:tcW w:w="1352" w:type="pct"/>
          </w:tcPr>
          <w:p w14:paraId="45B04ADD" w14:textId="07BB540B" w:rsidR="00D558C7" w:rsidRPr="002D306B" w:rsidRDefault="00EA27FB" w:rsidP="00D415DD">
            <w:pPr>
              <w:pStyle w:val="TableParagraph"/>
              <w:tabs>
                <w:tab w:val="left" w:pos="1130"/>
              </w:tabs>
              <w:spacing w:line="240" w:lineRule="auto"/>
              <w:ind w:left="0" w:right="851"/>
              <w:jc w:val="right"/>
              <w:rPr>
                <w:rFonts w:ascii="Arial" w:hAnsi="Arial" w:cs="Arial"/>
                <w:sz w:val="20"/>
                <w:szCs w:val="20"/>
              </w:rPr>
            </w:pPr>
            <w:r w:rsidRPr="002D306B">
              <w:rPr>
                <w:rFonts w:ascii="Arial" w:hAnsi="Arial" w:cs="Arial"/>
                <w:sz w:val="20"/>
                <w:szCs w:val="20"/>
              </w:rPr>
              <w:t>$</w:t>
            </w:r>
            <w:r w:rsidR="00E93F92">
              <w:rPr>
                <w:rFonts w:ascii="Arial" w:hAnsi="Arial" w:cs="Arial"/>
                <w:sz w:val="20"/>
                <w:szCs w:val="20"/>
              </w:rPr>
              <w:t xml:space="preserve">   </w:t>
            </w:r>
            <w:r w:rsidRPr="002D306B">
              <w:rPr>
                <w:rFonts w:ascii="Arial" w:hAnsi="Arial" w:cs="Arial"/>
                <w:sz w:val="20"/>
                <w:szCs w:val="20"/>
              </w:rPr>
              <w:t>50.00</w:t>
            </w:r>
          </w:p>
        </w:tc>
        <w:tc>
          <w:tcPr>
            <w:tcW w:w="1347" w:type="pct"/>
          </w:tcPr>
          <w:p w14:paraId="1734D841" w14:textId="77777777" w:rsidR="00D558C7" w:rsidRPr="002D306B" w:rsidRDefault="00EA27FB" w:rsidP="00B724C2">
            <w:pPr>
              <w:pStyle w:val="TableParagraph"/>
              <w:spacing w:line="240" w:lineRule="auto"/>
              <w:ind w:left="0"/>
              <w:jc w:val="center"/>
              <w:rPr>
                <w:rFonts w:ascii="Arial" w:hAnsi="Arial" w:cs="Arial"/>
                <w:sz w:val="20"/>
                <w:szCs w:val="20"/>
              </w:rPr>
            </w:pPr>
            <w:r w:rsidRPr="002D306B">
              <w:rPr>
                <w:rFonts w:ascii="Arial" w:hAnsi="Arial" w:cs="Arial"/>
                <w:sz w:val="20"/>
                <w:szCs w:val="20"/>
              </w:rPr>
              <w:t>Por cabeza</w:t>
            </w:r>
          </w:p>
        </w:tc>
      </w:tr>
      <w:tr w:rsidR="00D558C7" w:rsidRPr="002D306B" w14:paraId="793CDBF7" w14:textId="77777777" w:rsidTr="00E93F92">
        <w:trPr>
          <w:trHeight w:val="20"/>
        </w:trPr>
        <w:tc>
          <w:tcPr>
            <w:tcW w:w="2302" w:type="pct"/>
          </w:tcPr>
          <w:p w14:paraId="2C5D18BC" w14:textId="77777777" w:rsidR="00D558C7" w:rsidRPr="002D306B" w:rsidRDefault="00EA27FB" w:rsidP="00D415DD">
            <w:pPr>
              <w:pStyle w:val="TableParagraph"/>
              <w:spacing w:line="240" w:lineRule="auto"/>
              <w:ind w:left="137" w:firstLine="142"/>
              <w:rPr>
                <w:rFonts w:ascii="Arial" w:hAnsi="Arial" w:cs="Arial"/>
                <w:sz w:val="20"/>
                <w:szCs w:val="20"/>
              </w:rPr>
            </w:pPr>
            <w:r w:rsidRPr="002D306B">
              <w:rPr>
                <w:rFonts w:ascii="Arial" w:hAnsi="Arial" w:cs="Arial"/>
                <w:b/>
                <w:sz w:val="20"/>
                <w:szCs w:val="20"/>
              </w:rPr>
              <w:t xml:space="preserve">IV. </w:t>
            </w:r>
            <w:r w:rsidRPr="002D306B">
              <w:rPr>
                <w:rFonts w:ascii="Arial" w:hAnsi="Arial" w:cs="Arial"/>
                <w:sz w:val="20"/>
                <w:szCs w:val="20"/>
              </w:rPr>
              <w:t>Por guarda de corral</w:t>
            </w:r>
          </w:p>
        </w:tc>
        <w:tc>
          <w:tcPr>
            <w:tcW w:w="1352" w:type="pct"/>
          </w:tcPr>
          <w:p w14:paraId="0A8AA929" w14:textId="1945B7EB" w:rsidR="00D558C7" w:rsidRPr="002D306B" w:rsidRDefault="00EA27FB" w:rsidP="00D415DD">
            <w:pPr>
              <w:pStyle w:val="TableParagraph"/>
              <w:tabs>
                <w:tab w:val="left" w:pos="1131"/>
              </w:tabs>
              <w:spacing w:line="240" w:lineRule="auto"/>
              <w:ind w:left="0" w:right="851"/>
              <w:jc w:val="right"/>
              <w:rPr>
                <w:rFonts w:ascii="Arial" w:hAnsi="Arial" w:cs="Arial"/>
                <w:sz w:val="20"/>
                <w:szCs w:val="20"/>
              </w:rPr>
            </w:pPr>
            <w:r w:rsidRPr="002D306B">
              <w:rPr>
                <w:rFonts w:ascii="Arial" w:hAnsi="Arial" w:cs="Arial"/>
                <w:sz w:val="20"/>
                <w:szCs w:val="20"/>
              </w:rPr>
              <w:t>$</w:t>
            </w:r>
            <w:r w:rsidR="00E93F92">
              <w:rPr>
                <w:rFonts w:ascii="Arial" w:hAnsi="Arial" w:cs="Arial"/>
                <w:sz w:val="20"/>
                <w:szCs w:val="20"/>
              </w:rPr>
              <w:t xml:space="preserve">   </w:t>
            </w:r>
            <w:r w:rsidRPr="002D306B">
              <w:rPr>
                <w:rFonts w:ascii="Arial" w:hAnsi="Arial" w:cs="Arial"/>
                <w:sz w:val="20"/>
                <w:szCs w:val="20"/>
              </w:rPr>
              <w:t>50.00</w:t>
            </w:r>
          </w:p>
        </w:tc>
        <w:tc>
          <w:tcPr>
            <w:tcW w:w="1347" w:type="pct"/>
          </w:tcPr>
          <w:p w14:paraId="04883A9A" w14:textId="77777777" w:rsidR="00D558C7" w:rsidRPr="002D306B" w:rsidRDefault="00EA27FB" w:rsidP="00B724C2">
            <w:pPr>
              <w:pStyle w:val="TableParagraph"/>
              <w:spacing w:line="240" w:lineRule="auto"/>
              <w:ind w:left="0"/>
              <w:jc w:val="center"/>
              <w:rPr>
                <w:rFonts w:ascii="Arial" w:hAnsi="Arial" w:cs="Arial"/>
                <w:sz w:val="20"/>
                <w:szCs w:val="20"/>
              </w:rPr>
            </w:pPr>
            <w:r w:rsidRPr="002D306B">
              <w:rPr>
                <w:rFonts w:ascii="Arial" w:hAnsi="Arial" w:cs="Arial"/>
                <w:sz w:val="20"/>
                <w:szCs w:val="20"/>
              </w:rPr>
              <w:t>Por día, por cabeza</w:t>
            </w:r>
          </w:p>
        </w:tc>
      </w:tr>
      <w:tr w:rsidR="00D558C7" w:rsidRPr="002D306B" w14:paraId="7B58DE90" w14:textId="77777777" w:rsidTr="00E93F92">
        <w:trPr>
          <w:trHeight w:val="20"/>
        </w:trPr>
        <w:tc>
          <w:tcPr>
            <w:tcW w:w="2302" w:type="pct"/>
          </w:tcPr>
          <w:p w14:paraId="2ECF9183" w14:textId="77777777" w:rsidR="00D558C7" w:rsidRPr="002D306B" w:rsidRDefault="00EA27FB" w:rsidP="00D415DD">
            <w:pPr>
              <w:pStyle w:val="TableParagraph"/>
              <w:spacing w:line="240" w:lineRule="auto"/>
              <w:ind w:left="137" w:firstLine="142"/>
              <w:rPr>
                <w:rFonts w:ascii="Arial" w:hAnsi="Arial" w:cs="Arial"/>
                <w:sz w:val="20"/>
                <w:szCs w:val="20"/>
              </w:rPr>
            </w:pPr>
            <w:r w:rsidRPr="002D306B">
              <w:rPr>
                <w:rFonts w:ascii="Arial" w:hAnsi="Arial" w:cs="Arial"/>
                <w:b/>
                <w:sz w:val="20"/>
                <w:szCs w:val="20"/>
              </w:rPr>
              <w:t xml:space="preserve">V. </w:t>
            </w:r>
            <w:r w:rsidRPr="002D306B">
              <w:rPr>
                <w:rFonts w:ascii="Arial" w:hAnsi="Arial" w:cs="Arial"/>
                <w:sz w:val="20"/>
                <w:szCs w:val="20"/>
              </w:rPr>
              <w:t>Por guarda de corral fuera de horario</w:t>
            </w:r>
          </w:p>
        </w:tc>
        <w:tc>
          <w:tcPr>
            <w:tcW w:w="1352" w:type="pct"/>
          </w:tcPr>
          <w:p w14:paraId="6C0E0EF3" w14:textId="74EBFC2D" w:rsidR="00D558C7" w:rsidRPr="002D306B" w:rsidRDefault="00EA27FB" w:rsidP="00D415DD">
            <w:pPr>
              <w:pStyle w:val="TableParagraph"/>
              <w:tabs>
                <w:tab w:val="left" w:pos="1131"/>
              </w:tabs>
              <w:spacing w:line="240" w:lineRule="auto"/>
              <w:ind w:left="0" w:right="851"/>
              <w:jc w:val="right"/>
              <w:rPr>
                <w:rFonts w:ascii="Arial" w:hAnsi="Arial" w:cs="Arial"/>
                <w:sz w:val="20"/>
                <w:szCs w:val="20"/>
              </w:rPr>
            </w:pPr>
            <w:r w:rsidRPr="002D306B">
              <w:rPr>
                <w:rFonts w:ascii="Arial" w:hAnsi="Arial" w:cs="Arial"/>
                <w:sz w:val="20"/>
                <w:szCs w:val="20"/>
              </w:rPr>
              <w:t>$</w:t>
            </w:r>
            <w:r w:rsidR="00E93F92">
              <w:rPr>
                <w:rFonts w:ascii="Arial" w:hAnsi="Arial" w:cs="Arial"/>
                <w:sz w:val="20"/>
                <w:szCs w:val="20"/>
              </w:rPr>
              <w:t xml:space="preserve">   </w:t>
            </w:r>
            <w:r w:rsidRPr="002D306B">
              <w:rPr>
                <w:rFonts w:ascii="Arial" w:hAnsi="Arial" w:cs="Arial"/>
                <w:sz w:val="20"/>
                <w:szCs w:val="20"/>
              </w:rPr>
              <w:t>50.00</w:t>
            </w:r>
          </w:p>
        </w:tc>
        <w:tc>
          <w:tcPr>
            <w:tcW w:w="1347" w:type="pct"/>
          </w:tcPr>
          <w:p w14:paraId="7260819A" w14:textId="77777777" w:rsidR="00D558C7" w:rsidRPr="002D306B" w:rsidRDefault="00EA27FB" w:rsidP="00B724C2">
            <w:pPr>
              <w:pStyle w:val="TableParagraph"/>
              <w:spacing w:line="240" w:lineRule="auto"/>
              <w:ind w:left="0"/>
              <w:jc w:val="center"/>
              <w:rPr>
                <w:rFonts w:ascii="Arial" w:hAnsi="Arial" w:cs="Arial"/>
                <w:sz w:val="20"/>
                <w:szCs w:val="20"/>
              </w:rPr>
            </w:pPr>
            <w:r w:rsidRPr="002D306B">
              <w:rPr>
                <w:rFonts w:ascii="Arial" w:hAnsi="Arial" w:cs="Arial"/>
                <w:sz w:val="20"/>
                <w:szCs w:val="20"/>
              </w:rPr>
              <w:t>Por día, por cabeza</w:t>
            </w:r>
          </w:p>
        </w:tc>
      </w:tr>
    </w:tbl>
    <w:p w14:paraId="1B5F30A0" w14:textId="77777777" w:rsidR="00D558C7" w:rsidRPr="002D306B" w:rsidRDefault="00D558C7" w:rsidP="00CB6C17">
      <w:pPr>
        <w:pStyle w:val="Textoindependiente"/>
        <w:spacing w:line="360" w:lineRule="auto"/>
        <w:rPr>
          <w:rFonts w:ascii="Arial" w:hAnsi="Arial" w:cs="Arial"/>
        </w:rPr>
      </w:pPr>
    </w:p>
    <w:p w14:paraId="2DD93CC6" w14:textId="06E3AE6B" w:rsidR="00D558C7" w:rsidRPr="002D306B" w:rsidRDefault="00E424B2" w:rsidP="00E93F92">
      <w:pPr>
        <w:pStyle w:val="Textoindependiente"/>
        <w:jc w:val="both"/>
        <w:rPr>
          <w:rFonts w:ascii="Arial" w:hAnsi="Arial" w:cs="Arial"/>
        </w:rPr>
      </w:pPr>
      <w:r>
        <w:rPr>
          <w:rFonts w:ascii="Arial" w:hAnsi="Arial" w:cs="Arial"/>
          <w:b/>
        </w:rPr>
        <w:t>Artículo 102</w:t>
      </w:r>
      <w:r w:rsidR="00EA27FB" w:rsidRPr="002D306B">
        <w:rPr>
          <w:rFonts w:ascii="Arial" w:hAnsi="Arial" w:cs="Arial"/>
          <w:b/>
        </w:rPr>
        <w:t xml:space="preserve">.- </w:t>
      </w:r>
      <w:r w:rsidR="00EA27FB" w:rsidRPr="002D306B">
        <w:rPr>
          <w:rFonts w:ascii="Arial" w:hAnsi="Arial" w:cs="Arial"/>
        </w:rPr>
        <w:t>Son objeto de este derecho la supervisión sanitaria efectuada por la autoridad Municipal, para la autorización de matanza de animales fuera del rastro municipal:</w:t>
      </w:r>
    </w:p>
    <w:p w14:paraId="01FD38D2" w14:textId="77777777" w:rsidR="00D558C7" w:rsidRPr="002D306B" w:rsidRDefault="00D558C7" w:rsidP="00CB6C17">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94"/>
        <w:gridCol w:w="2464"/>
        <w:gridCol w:w="2438"/>
        <w:gridCol w:w="15"/>
      </w:tblGrid>
      <w:tr w:rsidR="00D558C7" w:rsidRPr="002D306B" w14:paraId="673F48F8" w14:textId="77777777" w:rsidTr="00E93F92">
        <w:trPr>
          <w:trHeight w:val="20"/>
        </w:trPr>
        <w:tc>
          <w:tcPr>
            <w:tcW w:w="2302" w:type="pct"/>
            <w:shd w:val="clear" w:color="auto" w:fill="D9D9D9"/>
          </w:tcPr>
          <w:p w14:paraId="547B73F6"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352" w:type="pct"/>
            <w:shd w:val="clear" w:color="auto" w:fill="D9D9D9"/>
          </w:tcPr>
          <w:p w14:paraId="1F1C7FEF" w14:textId="77777777" w:rsidR="00D558C7" w:rsidRPr="002D306B" w:rsidRDefault="00EA27FB" w:rsidP="00B724C2">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p>
        </w:tc>
        <w:tc>
          <w:tcPr>
            <w:tcW w:w="1347" w:type="pct"/>
            <w:gridSpan w:val="2"/>
            <w:shd w:val="clear" w:color="auto" w:fill="D9D9D9"/>
          </w:tcPr>
          <w:p w14:paraId="2364A5F4"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 MEDIDA</w:t>
            </w:r>
          </w:p>
        </w:tc>
      </w:tr>
      <w:tr w:rsidR="00D558C7" w:rsidRPr="002D306B" w14:paraId="388CC5FA" w14:textId="77777777" w:rsidTr="00E93F92">
        <w:trPr>
          <w:gridAfter w:val="1"/>
          <w:wAfter w:w="8" w:type="pct"/>
          <w:trHeight w:val="20"/>
        </w:trPr>
        <w:tc>
          <w:tcPr>
            <w:tcW w:w="2302" w:type="pct"/>
          </w:tcPr>
          <w:p w14:paraId="01DF4F4E" w14:textId="77777777" w:rsidR="00D558C7" w:rsidRPr="002D306B" w:rsidRDefault="00EA27FB" w:rsidP="00B724C2">
            <w:pPr>
              <w:pStyle w:val="TableParagraph"/>
              <w:spacing w:line="240" w:lineRule="auto"/>
              <w:ind w:left="279"/>
              <w:rPr>
                <w:rFonts w:ascii="Arial" w:hAnsi="Arial" w:cs="Arial"/>
                <w:sz w:val="20"/>
                <w:szCs w:val="20"/>
              </w:rPr>
            </w:pPr>
            <w:r w:rsidRPr="002D306B">
              <w:rPr>
                <w:rFonts w:ascii="Arial" w:hAnsi="Arial" w:cs="Arial"/>
                <w:b/>
                <w:sz w:val="20"/>
                <w:szCs w:val="20"/>
              </w:rPr>
              <w:t xml:space="preserve">I.- </w:t>
            </w:r>
            <w:r w:rsidRPr="002D306B">
              <w:rPr>
                <w:rFonts w:ascii="Arial" w:hAnsi="Arial" w:cs="Arial"/>
                <w:sz w:val="20"/>
                <w:szCs w:val="20"/>
              </w:rPr>
              <w:t>Ganado vacuno</w:t>
            </w:r>
          </w:p>
        </w:tc>
        <w:tc>
          <w:tcPr>
            <w:tcW w:w="1352" w:type="pct"/>
          </w:tcPr>
          <w:p w14:paraId="6EF20474" w14:textId="69D9B4C3" w:rsidR="00D558C7" w:rsidRPr="002D306B" w:rsidRDefault="00EA27FB" w:rsidP="00B724C2">
            <w:pPr>
              <w:pStyle w:val="TableParagraph"/>
              <w:tabs>
                <w:tab w:val="left" w:pos="1075"/>
              </w:tabs>
              <w:spacing w:line="240" w:lineRule="auto"/>
              <w:ind w:left="0" w:right="851"/>
              <w:jc w:val="right"/>
              <w:rPr>
                <w:rFonts w:ascii="Arial" w:hAnsi="Arial" w:cs="Arial"/>
                <w:sz w:val="20"/>
                <w:szCs w:val="20"/>
              </w:rPr>
            </w:pPr>
            <w:r w:rsidRPr="002D306B">
              <w:rPr>
                <w:rFonts w:ascii="Arial" w:hAnsi="Arial" w:cs="Arial"/>
                <w:sz w:val="20"/>
                <w:szCs w:val="20"/>
              </w:rPr>
              <w:t>$</w:t>
            </w:r>
            <w:r w:rsidR="00E93F92">
              <w:rPr>
                <w:rFonts w:ascii="Arial" w:hAnsi="Arial" w:cs="Arial"/>
                <w:sz w:val="20"/>
                <w:szCs w:val="20"/>
              </w:rPr>
              <w:t xml:space="preserve"> </w:t>
            </w:r>
            <w:r w:rsidRPr="002D306B">
              <w:rPr>
                <w:rFonts w:ascii="Arial" w:hAnsi="Arial" w:cs="Arial"/>
                <w:sz w:val="20"/>
                <w:szCs w:val="20"/>
              </w:rPr>
              <w:t>165.00</w:t>
            </w:r>
          </w:p>
        </w:tc>
        <w:tc>
          <w:tcPr>
            <w:tcW w:w="1338" w:type="pct"/>
          </w:tcPr>
          <w:p w14:paraId="55A1BAEC" w14:textId="77777777" w:rsidR="00D558C7" w:rsidRPr="002D306B" w:rsidRDefault="00EA27FB" w:rsidP="00B724C2">
            <w:pPr>
              <w:pStyle w:val="TableParagraph"/>
              <w:spacing w:line="240" w:lineRule="auto"/>
              <w:ind w:left="0"/>
              <w:jc w:val="center"/>
              <w:rPr>
                <w:rFonts w:ascii="Arial" w:hAnsi="Arial" w:cs="Arial"/>
                <w:sz w:val="20"/>
                <w:szCs w:val="20"/>
              </w:rPr>
            </w:pPr>
            <w:r w:rsidRPr="002D306B">
              <w:rPr>
                <w:rFonts w:ascii="Arial" w:hAnsi="Arial" w:cs="Arial"/>
                <w:sz w:val="20"/>
                <w:szCs w:val="20"/>
              </w:rPr>
              <w:t>Por cabeza</w:t>
            </w:r>
          </w:p>
        </w:tc>
      </w:tr>
      <w:tr w:rsidR="00D558C7" w:rsidRPr="002D306B" w14:paraId="7616A2FF" w14:textId="77777777" w:rsidTr="00E93F92">
        <w:trPr>
          <w:gridAfter w:val="1"/>
          <w:wAfter w:w="8" w:type="pct"/>
          <w:trHeight w:val="20"/>
        </w:trPr>
        <w:tc>
          <w:tcPr>
            <w:tcW w:w="2302" w:type="pct"/>
          </w:tcPr>
          <w:p w14:paraId="0B93E449" w14:textId="77777777" w:rsidR="00D558C7" w:rsidRPr="002D306B" w:rsidRDefault="00EA27FB" w:rsidP="00B724C2">
            <w:pPr>
              <w:pStyle w:val="TableParagraph"/>
              <w:spacing w:line="240" w:lineRule="auto"/>
              <w:ind w:left="279"/>
              <w:rPr>
                <w:rFonts w:ascii="Arial" w:hAnsi="Arial" w:cs="Arial"/>
                <w:sz w:val="20"/>
                <w:szCs w:val="20"/>
              </w:rPr>
            </w:pPr>
            <w:r w:rsidRPr="002D306B">
              <w:rPr>
                <w:rFonts w:ascii="Arial" w:hAnsi="Arial" w:cs="Arial"/>
                <w:b/>
                <w:sz w:val="20"/>
                <w:szCs w:val="20"/>
              </w:rPr>
              <w:t xml:space="preserve">II. </w:t>
            </w:r>
            <w:r w:rsidRPr="002D306B">
              <w:rPr>
                <w:rFonts w:ascii="Arial" w:hAnsi="Arial" w:cs="Arial"/>
                <w:sz w:val="20"/>
                <w:szCs w:val="20"/>
              </w:rPr>
              <w:t>Ganado porcino</w:t>
            </w:r>
          </w:p>
        </w:tc>
        <w:tc>
          <w:tcPr>
            <w:tcW w:w="1352" w:type="pct"/>
          </w:tcPr>
          <w:p w14:paraId="43A97D8A" w14:textId="77777777" w:rsidR="00D558C7" w:rsidRPr="002D306B" w:rsidRDefault="00EA27FB" w:rsidP="00B724C2">
            <w:pPr>
              <w:pStyle w:val="TableParagraph"/>
              <w:spacing w:line="240" w:lineRule="auto"/>
              <w:ind w:left="0" w:right="851"/>
              <w:jc w:val="right"/>
              <w:rPr>
                <w:rFonts w:ascii="Arial" w:hAnsi="Arial" w:cs="Arial"/>
                <w:sz w:val="20"/>
                <w:szCs w:val="20"/>
              </w:rPr>
            </w:pPr>
            <w:r w:rsidRPr="002D306B">
              <w:rPr>
                <w:rFonts w:ascii="Arial" w:hAnsi="Arial" w:cs="Arial"/>
                <w:sz w:val="20"/>
                <w:szCs w:val="20"/>
              </w:rPr>
              <w:t>$ 100.00</w:t>
            </w:r>
          </w:p>
        </w:tc>
        <w:tc>
          <w:tcPr>
            <w:tcW w:w="1338" w:type="pct"/>
          </w:tcPr>
          <w:p w14:paraId="5841F9BD" w14:textId="77777777" w:rsidR="00D558C7" w:rsidRPr="002D306B" w:rsidRDefault="00EA27FB" w:rsidP="00B724C2">
            <w:pPr>
              <w:pStyle w:val="TableParagraph"/>
              <w:spacing w:line="240" w:lineRule="auto"/>
              <w:ind w:left="0"/>
              <w:jc w:val="center"/>
              <w:rPr>
                <w:rFonts w:ascii="Arial" w:hAnsi="Arial" w:cs="Arial"/>
                <w:sz w:val="20"/>
                <w:szCs w:val="20"/>
              </w:rPr>
            </w:pPr>
            <w:r w:rsidRPr="002D306B">
              <w:rPr>
                <w:rFonts w:ascii="Arial" w:hAnsi="Arial" w:cs="Arial"/>
                <w:sz w:val="20"/>
                <w:szCs w:val="20"/>
              </w:rPr>
              <w:t>Por cabeza</w:t>
            </w:r>
          </w:p>
        </w:tc>
      </w:tr>
      <w:tr w:rsidR="00D558C7" w:rsidRPr="002D306B" w14:paraId="74E64F5B" w14:textId="77777777" w:rsidTr="00E93F92">
        <w:trPr>
          <w:gridAfter w:val="1"/>
          <w:wAfter w:w="8" w:type="pct"/>
          <w:trHeight w:val="20"/>
        </w:trPr>
        <w:tc>
          <w:tcPr>
            <w:tcW w:w="2302" w:type="pct"/>
          </w:tcPr>
          <w:p w14:paraId="5D77FA95" w14:textId="77777777" w:rsidR="00D558C7" w:rsidRPr="002D306B" w:rsidRDefault="00EA27FB" w:rsidP="00B724C2">
            <w:pPr>
              <w:pStyle w:val="TableParagraph"/>
              <w:spacing w:line="240" w:lineRule="auto"/>
              <w:ind w:left="279"/>
              <w:rPr>
                <w:rFonts w:ascii="Arial" w:hAnsi="Arial" w:cs="Arial"/>
                <w:sz w:val="20"/>
                <w:szCs w:val="20"/>
              </w:rPr>
            </w:pPr>
            <w:r w:rsidRPr="002D306B">
              <w:rPr>
                <w:rFonts w:ascii="Arial" w:hAnsi="Arial" w:cs="Arial"/>
                <w:b/>
                <w:sz w:val="20"/>
                <w:szCs w:val="20"/>
              </w:rPr>
              <w:t xml:space="preserve">III. </w:t>
            </w:r>
            <w:r w:rsidRPr="002D306B">
              <w:rPr>
                <w:rFonts w:ascii="Arial" w:hAnsi="Arial" w:cs="Arial"/>
                <w:sz w:val="20"/>
                <w:szCs w:val="20"/>
              </w:rPr>
              <w:t>Caprino</w:t>
            </w:r>
          </w:p>
        </w:tc>
        <w:tc>
          <w:tcPr>
            <w:tcW w:w="1352" w:type="pct"/>
          </w:tcPr>
          <w:p w14:paraId="5ED52056" w14:textId="5EFE288E" w:rsidR="00D558C7" w:rsidRPr="002D306B" w:rsidRDefault="00EA27FB" w:rsidP="00B724C2">
            <w:pPr>
              <w:pStyle w:val="TableParagraph"/>
              <w:tabs>
                <w:tab w:val="left" w:pos="1131"/>
              </w:tabs>
              <w:spacing w:line="240" w:lineRule="auto"/>
              <w:ind w:left="0" w:right="851"/>
              <w:jc w:val="right"/>
              <w:rPr>
                <w:rFonts w:ascii="Arial" w:hAnsi="Arial" w:cs="Arial"/>
                <w:sz w:val="20"/>
                <w:szCs w:val="20"/>
              </w:rPr>
            </w:pPr>
            <w:r w:rsidRPr="002D306B">
              <w:rPr>
                <w:rFonts w:ascii="Arial" w:hAnsi="Arial" w:cs="Arial"/>
                <w:sz w:val="20"/>
                <w:szCs w:val="20"/>
              </w:rPr>
              <w:t>$</w:t>
            </w:r>
            <w:r w:rsidR="00E93F92">
              <w:rPr>
                <w:rFonts w:ascii="Arial" w:hAnsi="Arial" w:cs="Arial"/>
                <w:sz w:val="20"/>
                <w:szCs w:val="20"/>
              </w:rPr>
              <w:t xml:space="preserve">   </w:t>
            </w:r>
            <w:r w:rsidRPr="002D306B">
              <w:rPr>
                <w:rFonts w:ascii="Arial" w:hAnsi="Arial" w:cs="Arial"/>
                <w:sz w:val="20"/>
                <w:szCs w:val="20"/>
              </w:rPr>
              <w:t>65.00</w:t>
            </w:r>
          </w:p>
        </w:tc>
        <w:tc>
          <w:tcPr>
            <w:tcW w:w="1338" w:type="pct"/>
          </w:tcPr>
          <w:p w14:paraId="314666E6" w14:textId="77777777" w:rsidR="00D558C7" w:rsidRPr="002D306B" w:rsidRDefault="00EA27FB" w:rsidP="00B724C2">
            <w:pPr>
              <w:pStyle w:val="TableParagraph"/>
              <w:spacing w:line="240" w:lineRule="auto"/>
              <w:ind w:left="0"/>
              <w:jc w:val="center"/>
              <w:rPr>
                <w:rFonts w:ascii="Arial" w:hAnsi="Arial" w:cs="Arial"/>
                <w:sz w:val="20"/>
                <w:szCs w:val="20"/>
              </w:rPr>
            </w:pPr>
            <w:r w:rsidRPr="002D306B">
              <w:rPr>
                <w:rFonts w:ascii="Arial" w:hAnsi="Arial" w:cs="Arial"/>
                <w:sz w:val="20"/>
                <w:szCs w:val="20"/>
              </w:rPr>
              <w:t>Por cabeza</w:t>
            </w:r>
          </w:p>
        </w:tc>
      </w:tr>
    </w:tbl>
    <w:p w14:paraId="427F530A" w14:textId="77777777" w:rsidR="00D558C7" w:rsidRPr="002D306B" w:rsidRDefault="00D558C7" w:rsidP="00CB6C17">
      <w:pPr>
        <w:pStyle w:val="Textoindependiente"/>
        <w:spacing w:line="360" w:lineRule="auto"/>
        <w:rPr>
          <w:rFonts w:ascii="Arial" w:hAnsi="Arial" w:cs="Arial"/>
        </w:rPr>
      </w:pPr>
    </w:p>
    <w:p w14:paraId="2D970EAD" w14:textId="7AF8EFF8" w:rsidR="00E93F92" w:rsidRDefault="00EA27FB" w:rsidP="002D306B">
      <w:pPr>
        <w:pStyle w:val="Ttulo1"/>
        <w:ind w:left="0" w:right="0"/>
      </w:pPr>
      <w:r w:rsidRPr="002D306B">
        <w:t>CAPÍTULO III</w:t>
      </w:r>
    </w:p>
    <w:p w14:paraId="29A17F93" w14:textId="171AD20D" w:rsidR="00D558C7" w:rsidRPr="002D306B" w:rsidRDefault="00EA27FB" w:rsidP="002D306B">
      <w:pPr>
        <w:pStyle w:val="Ttulo1"/>
        <w:ind w:left="0" w:right="0"/>
      </w:pPr>
      <w:r w:rsidRPr="002D306B">
        <w:t>CONTRIBUCIONES</w:t>
      </w:r>
    </w:p>
    <w:p w14:paraId="33A7F52F" w14:textId="77777777" w:rsidR="00D558C7" w:rsidRPr="002D306B" w:rsidRDefault="00D558C7" w:rsidP="002D306B">
      <w:pPr>
        <w:pStyle w:val="Textoindependiente"/>
        <w:rPr>
          <w:rFonts w:ascii="Arial" w:hAnsi="Arial" w:cs="Arial"/>
          <w:b/>
        </w:rPr>
      </w:pPr>
    </w:p>
    <w:p w14:paraId="4D75CA30"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Contribuciones de Mejoras por obras y servicios públicos</w:t>
      </w:r>
    </w:p>
    <w:p w14:paraId="6BF4C80D" w14:textId="77777777" w:rsidR="00D558C7" w:rsidRPr="002D306B" w:rsidRDefault="00D558C7" w:rsidP="002D306B">
      <w:pPr>
        <w:pStyle w:val="Textoindependiente"/>
        <w:rPr>
          <w:rFonts w:ascii="Arial" w:hAnsi="Arial" w:cs="Arial"/>
          <w:b/>
        </w:rPr>
      </w:pPr>
    </w:p>
    <w:p w14:paraId="28AB9E26" w14:textId="09EE5A8B" w:rsidR="00D558C7" w:rsidRPr="002D306B" w:rsidRDefault="00E424B2" w:rsidP="002D306B">
      <w:pPr>
        <w:pStyle w:val="Textoindependiente"/>
        <w:jc w:val="both"/>
        <w:rPr>
          <w:rFonts w:ascii="Arial" w:hAnsi="Arial" w:cs="Arial"/>
        </w:rPr>
      </w:pPr>
      <w:r>
        <w:rPr>
          <w:rFonts w:ascii="Arial" w:hAnsi="Arial" w:cs="Arial"/>
          <w:b/>
        </w:rPr>
        <w:t>Artículo 103</w:t>
      </w:r>
      <w:r w:rsidR="00EA27FB" w:rsidRPr="002D306B">
        <w:rPr>
          <w:rFonts w:ascii="Arial" w:hAnsi="Arial" w:cs="Arial"/>
          <w:b/>
        </w:rPr>
        <w:t xml:space="preserve">.- </w:t>
      </w:r>
      <w:r w:rsidR="00EA27FB" w:rsidRPr="002D306B">
        <w:rPr>
          <w:rFonts w:ascii="Arial" w:hAnsi="Arial" w:cs="Arial"/>
        </w:rPr>
        <w:t>Una vez determinado el costo de la obra, en términos de lo dispuesto por la Ley de Hacienda del Municipio de Conkal,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59DD5673" w14:textId="77777777" w:rsidR="00D558C7" w:rsidRDefault="00D558C7" w:rsidP="002D306B">
      <w:pPr>
        <w:jc w:val="both"/>
        <w:rPr>
          <w:rFonts w:ascii="Arial" w:hAnsi="Arial" w:cs="Arial"/>
          <w:sz w:val="20"/>
          <w:szCs w:val="20"/>
        </w:rPr>
      </w:pPr>
    </w:p>
    <w:p w14:paraId="490D83CC" w14:textId="77777777" w:rsidR="00B724C2" w:rsidRPr="002D306B" w:rsidRDefault="00B724C2" w:rsidP="002D306B">
      <w:pPr>
        <w:jc w:val="both"/>
        <w:rPr>
          <w:rFonts w:ascii="Arial" w:hAnsi="Arial" w:cs="Arial"/>
          <w:sz w:val="20"/>
          <w:szCs w:val="20"/>
        </w:rPr>
      </w:pPr>
    </w:p>
    <w:p w14:paraId="16D88E53" w14:textId="77777777" w:rsidR="00E93F92" w:rsidRDefault="00E93F92" w:rsidP="002D306B">
      <w:pPr>
        <w:pStyle w:val="Ttulo1"/>
        <w:ind w:left="0" w:right="0"/>
      </w:pPr>
      <w:r>
        <w:t>CAPÍTULO IV</w:t>
      </w:r>
    </w:p>
    <w:p w14:paraId="0F7FF276" w14:textId="0CD8B3DD" w:rsidR="00D558C7" w:rsidRPr="002D306B" w:rsidRDefault="00EA27FB" w:rsidP="002D306B">
      <w:pPr>
        <w:pStyle w:val="Ttulo1"/>
        <w:ind w:left="0" w:right="0"/>
      </w:pPr>
      <w:r w:rsidRPr="002D306B">
        <w:t>PRODUCTOS</w:t>
      </w:r>
    </w:p>
    <w:p w14:paraId="3A855A21" w14:textId="77777777" w:rsidR="00D558C7" w:rsidRPr="002D306B" w:rsidRDefault="00D558C7" w:rsidP="002D306B">
      <w:pPr>
        <w:pStyle w:val="Textoindependiente"/>
        <w:rPr>
          <w:rFonts w:ascii="Arial" w:hAnsi="Arial" w:cs="Arial"/>
          <w:b/>
        </w:rPr>
      </w:pPr>
    </w:p>
    <w:p w14:paraId="28DF85D9" w14:textId="5B73D1F4" w:rsidR="00D558C7" w:rsidRPr="002D306B" w:rsidRDefault="00E424B2" w:rsidP="002D306B">
      <w:pPr>
        <w:pStyle w:val="Textoindependiente"/>
        <w:jc w:val="both"/>
        <w:rPr>
          <w:rFonts w:ascii="Arial" w:hAnsi="Arial" w:cs="Arial"/>
        </w:rPr>
      </w:pPr>
      <w:r>
        <w:rPr>
          <w:rFonts w:ascii="Arial" w:hAnsi="Arial" w:cs="Arial"/>
          <w:b/>
        </w:rPr>
        <w:t>Artículo 104</w:t>
      </w:r>
      <w:r w:rsidR="00EA27FB" w:rsidRPr="002D306B">
        <w:rPr>
          <w:rFonts w:ascii="Arial" w:hAnsi="Arial" w:cs="Arial"/>
          <w:b/>
        </w:rPr>
        <w:t xml:space="preserve">.- </w:t>
      </w:r>
      <w:r w:rsidR="00EA27FB" w:rsidRPr="002D306B">
        <w:rPr>
          <w:rFonts w:ascii="Arial" w:hAnsi="Arial" w:cs="Arial"/>
        </w:rPr>
        <w:t>El Ayuntamiento percibirá productos por el servicio que preste en sus funciones de derecho privado, así como por el uso, aprovechamiento o enajenación de bienes del dominio privado, de acuerdo con lo previsto en los contratos, convenios o concesiones correspondientes.</w:t>
      </w:r>
    </w:p>
    <w:p w14:paraId="221E91DA" w14:textId="77777777" w:rsidR="00D558C7" w:rsidRPr="002D306B" w:rsidRDefault="00D558C7" w:rsidP="002D306B">
      <w:pPr>
        <w:pStyle w:val="Textoindependiente"/>
        <w:rPr>
          <w:rFonts w:ascii="Arial" w:hAnsi="Arial" w:cs="Arial"/>
        </w:rPr>
      </w:pPr>
    </w:p>
    <w:p w14:paraId="09CE1EA2" w14:textId="77777777" w:rsidR="00D558C7" w:rsidRPr="002D306B" w:rsidRDefault="00EA27FB" w:rsidP="002D306B">
      <w:pPr>
        <w:pStyle w:val="Ttulo1"/>
        <w:ind w:left="0" w:right="0"/>
      </w:pPr>
      <w:r w:rsidRPr="002D306B">
        <w:t>Productos Financieros</w:t>
      </w:r>
    </w:p>
    <w:p w14:paraId="34245942" w14:textId="77777777" w:rsidR="00D558C7" w:rsidRPr="002D306B" w:rsidRDefault="00D558C7" w:rsidP="002D306B">
      <w:pPr>
        <w:pStyle w:val="Textoindependiente"/>
        <w:rPr>
          <w:rFonts w:ascii="Arial" w:hAnsi="Arial" w:cs="Arial"/>
          <w:b/>
        </w:rPr>
      </w:pPr>
    </w:p>
    <w:p w14:paraId="71811942" w14:textId="14046D94" w:rsidR="00D558C7" w:rsidRPr="002D306B" w:rsidRDefault="00E424B2" w:rsidP="002D306B">
      <w:pPr>
        <w:pStyle w:val="Textoindependiente"/>
        <w:jc w:val="both"/>
        <w:rPr>
          <w:rFonts w:ascii="Arial" w:hAnsi="Arial" w:cs="Arial"/>
        </w:rPr>
      </w:pPr>
      <w:r>
        <w:rPr>
          <w:rFonts w:ascii="Arial" w:hAnsi="Arial" w:cs="Arial"/>
          <w:b/>
        </w:rPr>
        <w:t>Artículo 105</w:t>
      </w:r>
      <w:r w:rsidR="00EA27FB" w:rsidRPr="002D306B">
        <w:rPr>
          <w:rFonts w:ascii="Arial" w:hAnsi="Arial" w:cs="Arial"/>
          <w:b/>
        </w:rPr>
        <w:t xml:space="preserve">.- </w:t>
      </w:r>
      <w:r w:rsidR="00EA27FB" w:rsidRPr="002D306B">
        <w:rPr>
          <w:rFonts w:ascii="Arial" w:hAnsi="Arial" w:cs="Arial"/>
        </w:rPr>
        <w:t>El Municipio percibirá productos financieros derivados de las inversiones financieras que realice transitoriamente con motivo de la percepción de ingresos extraordinarios o periodos de alta recaudación. Dichos depósitos deberán hacerse eligiendo las alternativas de mayor rendimiento financiero siempre y cuando, no se limite la disponibilidad inmediata de los recursos conforme las fechas en que éstos serán requeridos por la administración.</w:t>
      </w:r>
    </w:p>
    <w:p w14:paraId="00B2E27B" w14:textId="77777777" w:rsidR="00D558C7" w:rsidRDefault="00D558C7" w:rsidP="002D306B">
      <w:pPr>
        <w:pStyle w:val="Textoindependiente"/>
        <w:rPr>
          <w:rFonts w:ascii="Arial" w:hAnsi="Arial" w:cs="Arial"/>
        </w:rPr>
      </w:pPr>
    </w:p>
    <w:p w14:paraId="26860366" w14:textId="77777777" w:rsidR="00B724C2" w:rsidRPr="002D306B" w:rsidRDefault="00B724C2" w:rsidP="002D306B">
      <w:pPr>
        <w:pStyle w:val="Textoindependiente"/>
        <w:rPr>
          <w:rFonts w:ascii="Arial" w:hAnsi="Arial" w:cs="Arial"/>
        </w:rPr>
      </w:pPr>
    </w:p>
    <w:p w14:paraId="69A73291" w14:textId="77777777" w:rsidR="00D558C7" w:rsidRPr="002D306B" w:rsidRDefault="00EA27FB" w:rsidP="002D306B">
      <w:pPr>
        <w:pStyle w:val="Ttulo1"/>
        <w:ind w:left="0" w:right="0"/>
      </w:pPr>
      <w:r w:rsidRPr="002D306B">
        <w:t>Productos Derivados de Bienes Muebles</w:t>
      </w:r>
    </w:p>
    <w:p w14:paraId="4DEF2786" w14:textId="77777777" w:rsidR="00D558C7" w:rsidRPr="002D306B" w:rsidRDefault="00D558C7" w:rsidP="002D306B">
      <w:pPr>
        <w:pStyle w:val="Textoindependiente"/>
        <w:rPr>
          <w:rFonts w:ascii="Arial" w:hAnsi="Arial" w:cs="Arial"/>
          <w:b/>
        </w:rPr>
      </w:pPr>
    </w:p>
    <w:p w14:paraId="6ACC22A8" w14:textId="72E0F0C7" w:rsidR="00D558C7" w:rsidRPr="002D306B" w:rsidRDefault="00E424B2" w:rsidP="002D306B">
      <w:pPr>
        <w:pStyle w:val="Textoindependiente"/>
        <w:jc w:val="both"/>
        <w:rPr>
          <w:rFonts w:ascii="Arial" w:hAnsi="Arial" w:cs="Arial"/>
        </w:rPr>
      </w:pPr>
      <w:r>
        <w:rPr>
          <w:rFonts w:ascii="Arial" w:hAnsi="Arial" w:cs="Arial"/>
          <w:b/>
        </w:rPr>
        <w:t>Artículo 106</w:t>
      </w:r>
      <w:r w:rsidR="00EA27FB" w:rsidRPr="002D306B">
        <w:rPr>
          <w:rFonts w:ascii="Arial" w:hAnsi="Arial" w:cs="Arial"/>
          <w:b/>
        </w:rPr>
        <w:t xml:space="preserve">.- </w:t>
      </w:r>
      <w:r w:rsidR="00EA27FB" w:rsidRPr="002D306B">
        <w:rPr>
          <w:rFonts w:ascii="Arial" w:hAnsi="Arial" w:cs="Arial"/>
        </w:rPr>
        <w:t>El Municipio percibirá productos por concepto de enajenación de sus bienes muebles, siempre que éstos sean inservibles o sean innecesarios para la administración municipal, o bien resulte incosteables su mantenimiento. En cada caso, el cabildo resolverá sobre la forma y el monto de enajenación.</w:t>
      </w:r>
    </w:p>
    <w:p w14:paraId="345A8536" w14:textId="77777777" w:rsidR="00D558C7" w:rsidRPr="002D306B" w:rsidRDefault="00D558C7" w:rsidP="002D306B">
      <w:pPr>
        <w:pStyle w:val="Textoindependiente"/>
        <w:rPr>
          <w:rFonts w:ascii="Arial" w:hAnsi="Arial" w:cs="Arial"/>
        </w:rPr>
      </w:pPr>
    </w:p>
    <w:p w14:paraId="0FB53DF7" w14:textId="77777777" w:rsidR="00D558C7" w:rsidRPr="002D306B" w:rsidRDefault="00EA27FB" w:rsidP="002D306B">
      <w:pPr>
        <w:pStyle w:val="Ttulo1"/>
        <w:ind w:left="0" w:right="0"/>
      </w:pPr>
      <w:r w:rsidRPr="002D306B">
        <w:t>Productos Derivados de Bienes Inmuebles</w:t>
      </w:r>
    </w:p>
    <w:p w14:paraId="03004A4D" w14:textId="77777777" w:rsidR="00D558C7" w:rsidRPr="002D306B" w:rsidRDefault="00D558C7" w:rsidP="002D306B">
      <w:pPr>
        <w:pStyle w:val="Textoindependiente"/>
        <w:rPr>
          <w:rFonts w:ascii="Arial" w:hAnsi="Arial" w:cs="Arial"/>
          <w:b/>
        </w:rPr>
      </w:pPr>
    </w:p>
    <w:p w14:paraId="3D2F23B8" w14:textId="296FCAD5" w:rsidR="00D558C7" w:rsidRPr="002D306B" w:rsidRDefault="00E424B2" w:rsidP="002D306B">
      <w:pPr>
        <w:pStyle w:val="Textoindependiente"/>
        <w:jc w:val="both"/>
        <w:rPr>
          <w:rFonts w:ascii="Arial" w:hAnsi="Arial" w:cs="Arial"/>
        </w:rPr>
      </w:pPr>
      <w:r>
        <w:rPr>
          <w:rFonts w:ascii="Arial" w:hAnsi="Arial" w:cs="Arial"/>
          <w:b/>
        </w:rPr>
        <w:t>Artículo 107</w:t>
      </w:r>
      <w:r w:rsidR="00EA27FB" w:rsidRPr="002D306B">
        <w:rPr>
          <w:rFonts w:ascii="Arial" w:hAnsi="Arial" w:cs="Arial"/>
          <w:b/>
        </w:rPr>
        <w:t xml:space="preserve">.- </w:t>
      </w:r>
      <w:r w:rsidR="00EA27FB" w:rsidRPr="002D306B">
        <w:rPr>
          <w:rFonts w:ascii="Arial" w:hAnsi="Arial" w:cs="Arial"/>
        </w:rPr>
        <w:t>El Ayuntamiento percibirá productos derivados de sus bienes inmuebles por los siguientes conceptos:</w:t>
      </w:r>
    </w:p>
    <w:p w14:paraId="547A2914" w14:textId="77777777" w:rsidR="00D558C7" w:rsidRPr="002D306B" w:rsidRDefault="00D558C7" w:rsidP="002D306B">
      <w:pPr>
        <w:pStyle w:val="Textoindependiente"/>
        <w:rPr>
          <w:rFonts w:ascii="Arial" w:hAnsi="Arial" w:cs="Arial"/>
        </w:rPr>
      </w:pPr>
    </w:p>
    <w:p w14:paraId="6D86CFEF" w14:textId="77777777" w:rsidR="00D558C7" w:rsidRPr="002D306B" w:rsidRDefault="00EA27FB" w:rsidP="002D306B">
      <w:pPr>
        <w:pStyle w:val="Textoindependiente"/>
        <w:jc w:val="both"/>
        <w:rPr>
          <w:rFonts w:ascii="Arial" w:hAnsi="Arial" w:cs="Arial"/>
        </w:rPr>
      </w:pPr>
      <w:r w:rsidRPr="002D306B">
        <w:rPr>
          <w:rFonts w:ascii="Arial" w:hAnsi="Arial" w:cs="Arial"/>
        </w:rPr>
        <w:t>Arrendamiento o enajenación de bienes inmuebles: la cantidad a percibir será la acordada por el Cabildo en cada caso;</w:t>
      </w:r>
    </w:p>
    <w:p w14:paraId="67E404B3" w14:textId="77777777" w:rsidR="00D558C7" w:rsidRPr="002D306B" w:rsidRDefault="00D558C7" w:rsidP="002D306B">
      <w:pPr>
        <w:pStyle w:val="Textoindependiente"/>
        <w:rPr>
          <w:rFonts w:ascii="Arial" w:hAnsi="Arial" w:cs="Arial"/>
        </w:rPr>
      </w:pPr>
    </w:p>
    <w:p w14:paraId="3195310D" w14:textId="77777777" w:rsidR="00D558C7" w:rsidRPr="002D306B" w:rsidRDefault="00EA27FB" w:rsidP="002D306B">
      <w:pPr>
        <w:pStyle w:val="Textoindependiente"/>
        <w:jc w:val="both"/>
        <w:rPr>
          <w:rFonts w:ascii="Arial" w:hAnsi="Arial" w:cs="Arial"/>
        </w:rPr>
      </w:pPr>
      <w:r w:rsidRPr="002D306B">
        <w:rPr>
          <w:rFonts w:ascii="Arial" w:hAnsi="Arial" w:cs="Arial"/>
        </w:rPr>
        <w:t>Arrendamiento temporal o concesión de locales ubicadas en bienes del dominio público: la cantidad a percibir será la acordada por el Cabildo en cada caso, y por permitir el uso del piso en vía pública o en bienes destinados a un servicio público:</w:t>
      </w:r>
    </w:p>
    <w:p w14:paraId="443A9990" w14:textId="77777777" w:rsidR="00D558C7" w:rsidRPr="002D306B" w:rsidRDefault="00D558C7" w:rsidP="002D306B">
      <w:pPr>
        <w:pStyle w:val="Textoindependiente"/>
        <w:rPr>
          <w:rFonts w:ascii="Arial" w:hAnsi="Arial" w:cs="Arial"/>
        </w:rPr>
      </w:pPr>
    </w:p>
    <w:p w14:paraId="1721FBBD" w14:textId="77777777" w:rsidR="00D558C7" w:rsidRPr="002D306B" w:rsidRDefault="00EA27FB" w:rsidP="002D306B">
      <w:pPr>
        <w:pStyle w:val="Textoindependiente"/>
        <w:jc w:val="both"/>
        <w:rPr>
          <w:rFonts w:ascii="Arial" w:hAnsi="Arial" w:cs="Arial"/>
        </w:rPr>
      </w:pPr>
      <w:r w:rsidRPr="002D306B">
        <w:rPr>
          <w:rFonts w:ascii="Arial" w:hAnsi="Arial" w:cs="Arial"/>
        </w:rPr>
        <w:t>Por derecho de piso de vendedores con puestos semifijos, se pagará una cuota fija de $27.00 por mes.</w:t>
      </w:r>
    </w:p>
    <w:p w14:paraId="13BADE53" w14:textId="77777777" w:rsidR="00D558C7" w:rsidRPr="002D306B" w:rsidRDefault="00D558C7" w:rsidP="002D306B">
      <w:pPr>
        <w:pStyle w:val="Textoindependiente"/>
        <w:rPr>
          <w:rFonts w:ascii="Arial" w:hAnsi="Arial" w:cs="Arial"/>
        </w:rPr>
      </w:pPr>
    </w:p>
    <w:p w14:paraId="02EFBF4B" w14:textId="77777777" w:rsidR="00D558C7" w:rsidRPr="002D306B" w:rsidRDefault="00EA27FB" w:rsidP="002D306B">
      <w:pPr>
        <w:pStyle w:val="Textoindependiente"/>
        <w:jc w:val="both"/>
        <w:rPr>
          <w:rFonts w:ascii="Arial" w:hAnsi="Arial" w:cs="Arial"/>
        </w:rPr>
      </w:pPr>
      <w:r w:rsidRPr="002D306B">
        <w:rPr>
          <w:rFonts w:ascii="Arial" w:hAnsi="Arial" w:cs="Arial"/>
        </w:rPr>
        <w:t>Por derecho de piso a vendedores eventuales, se pagará una cuota fija de $14.00 pesos por día por m2; más $ 19.00 pesos por m2 adicional.</w:t>
      </w:r>
    </w:p>
    <w:p w14:paraId="428A4902" w14:textId="77777777" w:rsidR="00D558C7" w:rsidRPr="002D306B" w:rsidRDefault="00D558C7" w:rsidP="001D6F57">
      <w:pPr>
        <w:pStyle w:val="Textoindependiente"/>
        <w:spacing w:line="360" w:lineRule="auto"/>
        <w:rPr>
          <w:rFonts w:ascii="Arial" w:hAnsi="Arial" w:cs="Arial"/>
        </w:rPr>
      </w:pPr>
    </w:p>
    <w:p w14:paraId="4E1FA460" w14:textId="77777777" w:rsidR="00D558C7" w:rsidRPr="002D306B" w:rsidRDefault="00EA27FB" w:rsidP="002D306B">
      <w:pPr>
        <w:pStyle w:val="Ttulo1"/>
        <w:ind w:left="0" w:right="0"/>
      </w:pPr>
      <w:r w:rsidRPr="002D306B">
        <w:t>Otros Productos</w:t>
      </w:r>
    </w:p>
    <w:p w14:paraId="0D961185" w14:textId="77777777" w:rsidR="00D558C7" w:rsidRPr="002D306B" w:rsidRDefault="00D558C7" w:rsidP="002D306B">
      <w:pPr>
        <w:pStyle w:val="Textoindependiente"/>
        <w:rPr>
          <w:rFonts w:ascii="Arial" w:hAnsi="Arial" w:cs="Arial"/>
          <w:b/>
        </w:rPr>
      </w:pPr>
    </w:p>
    <w:p w14:paraId="512AC666" w14:textId="647BD82A" w:rsidR="00D558C7" w:rsidRPr="002D306B" w:rsidRDefault="00E424B2" w:rsidP="002D306B">
      <w:pPr>
        <w:pStyle w:val="Textoindependiente"/>
        <w:jc w:val="both"/>
        <w:rPr>
          <w:rFonts w:ascii="Arial" w:hAnsi="Arial" w:cs="Arial"/>
        </w:rPr>
      </w:pPr>
      <w:r>
        <w:rPr>
          <w:rFonts w:ascii="Arial" w:hAnsi="Arial" w:cs="Arial"/>
          <w:b/>
        </w:rPr>
        <w:t>Artículo 108</w:t>
      </w:r>
      <w:r w:rsidR="00EA27FB" w:rsidRPr="002D306B">
        <w:rPr>
          <w:rFonts w:ascii="Arial" w:hAnsi="Arial" w:cs="Arial"/>
          <w:b/>
        </w:rPr>
        <w:t xml:space="preserve">.- </w:t>
      </w:r>
      <w:r w:rsidR="00EA27FB" w:rsidRPr="002D306B">
        <w:rPr>
          <w:rFonts w:ascii="Arial" w:hAnsi="Arial" w:cs="Arial"/>
        </w:rPr>
        <w:t>El Municipio percibirá productos derivados de sus funciones de derecho privado, por el ejercicio de sus derechos sobre bienes ajenos y cualquier otro tipo de producto no comprendido en los tres capítulos anteriores.</w:t>
      </w:r>
    </w:p>
    <w:p w14:paraId="710A21E6" w14:textId="77777777" w:rsidR="00D558C7" w:rsidRPr="002D306B" w:rsidRDefault="00D558C7" w:rsidP="001D6F57">
      <w:pPr>
        <w:pStyle w:val="Textoindependiente"/>
        <w:spacing w:line="360" w:lineRule="auto"/>
        <w:rPr>
          <w:rFonts w:ascii="Arial" w:hAnsi="Arial" w:cs="Arial"/>
        </w:rPr>
      </w:pPr>
    </w:p>
    <w:p w14:paraId="65FB4FB3" w14:textId="77777777" w:rsidR="00E93F92" w:rsidRDefault="00E93F92" w:rsidP="002D306B">
      <w:pPr>
        <w:pStyle w:val="Ttulo1"/>
        <w:ind w:left="0" w:right="0"/>
      </w:pPr>
      <w:r>
        <w:t>CAPÍTULO V</w:t>
      </w:r>
    </w:p>
    <w:p w14:paraId="2CC37582" w14:textId="752D8421" w:rsidR="00D558C7" w:rsidRPr="002D306B" w:rsidRDefault="00EA27FB" w:rsidP="002D306B">
      <w:pPr>
        <w:pStyle w:val="Ttulo1"/>
        <w:ind w:left="0" w:right="0"/>
      </w:pPr>
      <w:r w:rsidRPr="002D306B">
        <w:t>APROVECHAMIENTOS</w:t>
      </w:r>
    </w:p>
    <w:p w14:paraId="617FC6EE" w14:textId="77777777" w:rsidR="00D558C7" w:rsidRPr="002D306B" w:rsidRDefault="00D558C7" w:rsidP="002D306B">
      <w:pPr>
        <w:pStyle w:val="Textoindependiente"/>
        <w:rPr>
          <w:rFonts w:ascii="Arial" w:hAnsi="Arial" w:cs="Arial"/>
          <w:b/>
        </w:rPr>
      </w:pPr>
    </w:p>
    <w:p w14:paraId="7DFF75F8"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De la clasificación</w:t>
      </w:r>
    </w:p>
    <w:p w14:paraId="3EB5690C" w14:textId="77777777" w:rsidR="00D558C7" w:rsidRPr="002D306B" w:rsidRDefault="00D558C7" w:rsidP="002D306B">
      <w:pPr>
        <w:pStyle w:val="Textoindependiente"/>
        <w:rPr>
          <w:rFonts w:ascii="Arial" w:hAnsi="Arial" w:cs="Arial"/>
          <w:b/>
        </w:rPr>
      </w:pPr>
    </w:p>
    <w:p w14:paraId="508BD8E9" w14:textId="4576AB66" w:rsidR="00D558C7" w:rsidRDefault="00E424B2" w:rsidP="002D306B">
      <w:pPr>
        <w:pStyle w:val="Textoindependiente"/>
        <w:jc w:val="both"/>
        <w:rPr>
          <w:rFonts w:ascii="Arial" w:hAnsi="Arial" w:cs="Arial"/>
        </w:rPr>
      </w:pPr>
      <w:r>
        <w:rPr>
          <w:rFonts w:ascii="Arial" w:hAnsi="Arial" w:cs="Arial"/>
          <w:b/>
        </w:rPr>
        <w:t>Artículo 109</w:t>
      </w:r>
      <w:r w:rsidR="00EA27FB" w:rsidRPr="002D306B">
        <w:rPr>
          <w:rFonts w:ascii="Arial" w:hAnsi="Arial" w:cs="Arial"/>
          <w:b/>
        </w:rPr>
        <w:t xml:space="preserve">.- </w:t>
      </w:r>
      <w:r w:rsidR="00EA27FB" w:rsidRPr="002D306B">
        <w:rPr>
          <w:rFonts w:ascii="Arial" w:hAnsi="Arial" w:cs="Arial"/>
        </w:rPr>
        <w:t>Los aprovechamientos que percibirá el Ayuntamiento de Conkal, a través de la Tesorería Municipal u oficinas autorizadas, serán:</w:t>
      </w:r>
    </w:p>
    <w:p w14:paraId="29688C43" w14:textId="77777777" w:rsidR="002E7B52" w:rsidRPr="002D306B" w:rsidRDefault="002E7B52" w:rsidP="002D306B">
      <w:pPr>
        <w:pStyle w:val="Textoindependiente"/>
        <w:jc w:val="both"/>
        <w:rPr>
          <w:rFonts w:ascii="Arial" w:hAnsi="Arial" w:cs="Arial"/>
        </w:rPr>
      </w:pPr>
    </w:p>
    <w:p w14:paraId="200D3D89" w14:textId="578C16C5" w:rsidR="00D558C7" w:rsidRPr="002D306B" w:rsidRDefault="00EA27FB" w:rsidP="002E7B52">
      <w:pPr>
        <w:pStyle w:val="Prrafodelista"/>
        <w:numPr>
          <w:ilvl w:val="0"/>
          <w:numId w:val="44"/>
        </w:numPr>
        <w:tabs>
          <w:tab w:val="left" w:pos="822"/>
        </w:tabs>
        <w:jc w:val="both"/>
        <w:rPr>
          <w:rFonts w:ascii="Arial" w:hAnsi="Arial" w:cs="Arial"/>
          <w:sz w:val="20"/>
          <w:szCs w:val="20"/>
        </w:rPr>
      </w:pPr>
      <w:r w:rsidRPr="002D306B">
        <w:rPr>
          <w:rFonts w:ascii="Arial" w:hAnsi="Arial" w:cs="Arial"/>
          <w:sz w:val="20"/>
          <w:szCs w:val="20"/>
        </w:rPr>
        <w:t>Recargos.</w:t>
      </w:r>
    </w:p>
    <w:p w14:paraId="36FE70E9" w14:textId="3452687F" w:rsidR="00D558C7" w:rsidRPr="002D306B" w:rsidRDefault="00EA27FB" w:rsidP="002E7B52">
      <w:pPr>
        <w:pStyle w:val="Prrafodelista"/>
        <w:numPr>
          <w:ilvl w:val="0"/>
          <w:numId w:val="44"/>
        </w:numPr>
        <w:tabs>
          <w:tab w:val="left" w:pos="821"/>
          <w:tab w:val="left" w:pos="822"/>
        </w:tabs>
        <w:rPr>
          <w:rFonts w:ascii="Arial" w:hAnsi="Arial" w:cs="Arial"/>
          <w:sz w:val="20"/>
          <w:szCs w:val="20"/>
        </w:rPr>
      </w:pPr>
      <w:r w:rsidRPr="002D306B">
        <w:rPr>
          <w:rFonts w:ascii="Arial" w:hAnsi="Arial" w:cs="Arial"/>
          <w:sz w:val="20"/>
          <w:szCs w:val="20"/>
        </w:rPr>
        <w:t>Gastos de ejecución e indemnizaciones.</w:t>
      </w:r>
    </w:p>
    <w:p w14:paraId="5A3E60B4" w14:textId="587F9D50" w:rsidR="00D558C7" w:rsidRPr="002D306B" w:rsidRDefault="00EA27FB" w:rsidP="002E7B52">
      <w:pPr>
        <w:pStyle w:val="Prrafodelista"/>
        <w:numPr>
          <w:ilvl w:val="0"/>
          <w:numId w:val="44"/>
        </w:numPr>
        <w:tabs>
          <w:tab w:val="left" w:pos="822"/>
        </w:tabs>
        <w:rPr>
          <w:rFonts w:ascii="Arial" w:hAnsi="Arial" w:cs="Arial"/>
          <w:sz w:val="20"/>
          <w:szCs w:val="20"/>
        </w:rPr>
      </w:pPr>
      <w:r w:rsidRPr="002D306B">
        <w:rPr>
          <w:rFonts w:ascii="Arial" w:hAnsi="Arial" w:cs="Arial"/>
          <w:sz w:val="20"/>
          <w:szCs w:val="20"/>
        </w:rPr>
        <w:t>Multas impuestas por infracciones previstas en las leyes y reglamentos municipales.</w:t>
      </w:r>
    </w:p>
    <w:p w14:paraId="0A037C85" w14:textId="77777777" w:rsidR="002E7B52" w:rsidRDefault="00EA27FB" w:rsidP="002E7B52">
      <w:pPr>
        <w:pStyle w:val="Prrafodelista"/>
        <w:numPr>
          <w:ilvl w:val="0"/>
          <w:numId w:val="44"/>
        </w:numPr>
        <w:tabs>
          <w:tab w:val="left" w:pos="822"/>
        </w:tabs>
        <w:rPr>
          <w:rFonts w:ascii="Arial" w:hAnsi="Arial" w:cs="Arial"/>
          <w:sz w:val="20"/>
          <w:szCs w:val="20"/>
        </w:rPr>
      </w:pPr>
      <w:r w:rsidRPr="002D306B">
        <w:rPr>
          <w:rFonts w:ascii="Arial" w:hAnsi="Arial" w:cs="Arial"/>
          <w:sz w:val="20"/>
          <w:szCs w:val="20"/>
        </w:rPr>
        <w:t>Multas federales no fiscales.</w:t>
      </w:r>
    </w:p>
    <w:p w14:paraId="68C45B19" w14:textId="42CC9E35" w:rsidR="00D558C7" w:rsidRPr="002D306B" w:rsidRDefault="00EA27FB" w:rsidP="002E7B52">
      <w:pPr>
        <w:pStyle w:val="Prrafodelista"/>
        <w:numPr>
          <w:ilvl w:val="0"/>
          <w:numId w:val="44"/>
        </w:numPr>
        <w:tabs>
          <w:tab w:val="left" w:pos="822"/>
        </w:tabs>
        <w:rPr>
          <w:rFonts w:ascii="Arial" w:hAnsi="Arial" w:cs="Arial"/>
          <w:sz w:val="20"/>
          <w:szCs w:val="20"/>
        </w:rPr>
      </w:pPr>
      <w:r w:rsidRPr="002D306B">
        <w:rPr>
          <w:rFonts w:ascii="Arial" w:hAnsi="Arial" w:cs="Arial"/>
          <w:sz w:val="20"/>
          <w:szCs w:val="20"/>
        </w:rPr>
        <w:t>Multas por infracciones previstas en el Reglamento de la Ley de Transporte del Estado de Yucatán.</w:t>
      </w:r>
    </w:p>
    <w:p w14:paraId="4FE7AC7E" w14:textId="3EDE3151" w:rsidR="00D558C7" w:rsidRPr="002D306B" w:rsidRDefault="00EA27FB" w:rsidP="002E7B52">
      <w:pPr>
        <w:pStyle w:val="Prrafodelista"/>
        <w:numPr>
          <w:ilvl w:val="0"/>
          <w:numId w:val="44"/>
        </w:numPr>
        <w:tabs>
          <w:tab w:val="left" w:pos="822"/>
        </w:tabs>
        <w:rPr>
          <w:rFonts w:ascii="Arial" w:hAnsi="Arial" w:cs="Arial"/>
          <w:sz w:val="20"/>
          <w:szCs w:val="20"/>
        </w:rPr>
      </w:pPr>
      <w:r w:rsidRPr="002D306B">
        <w:rPr>
          <w:rFonts w:ascii="Arial" w:hAnsi="Arial" w:cs="Arial"/>
          <w:sz w:val="20"/>
          <w:szCs w:val="20"/>
        </w:rPr>
        <w:t>Honorarios por notificación.</w:t>
      </w:r>
    </w:p>
    <w:p w14:paraId="05D13285" w14:textId="6D16D700" w:rsidR="00D558C7" w:rsidRDefault="00EA27FB" w:rsidP="002E7B52">
      <w:pPr>
        <w:pStyle w:val="Prrafodelista"/>
        <w:numPr>
          <w:ilvl w:val="0"/>
          <w:numId w:val="44"/>
        </w:numPr>
        <w:tabs>
          <w:tab w:val="left" w:pos="822"/>
        </w:tabs>
        <w:jc w:val="both"/>
        <w:rPr>
          <w:rFonts w:ascii="Arial" w:hAnsi="Arial" w:cs="Arial"/>
          <w:sz w:val="20"/>
          <w:szCs w:val="20"/>
        </w:rPr>
      </w:pPr>
      <w:r w:rsidRPr="002D306B">
        <w:rPr>
          <w:rFonts w:ascii="Arial" w:hAnsi="Arial" w:cs="Arial"/>
          <w:sz w:val="20"/>
          <w:szCs w:val="20"/>
        </w:rPr>
        <w:t>Multas impuestas a servidores públicos por la autoridad judicial en caso de incumplimiento a requerimientos.</w:t>
      </w:r>
    </w:p>
    <w:p w14:paraId="458BDC80" w14:textId="478BE1AD" w:rsidR="00D558C7" w:rsidRPr="002D306B" w:rsidRDefault="00EA27FB" w:rsidP="002E7B52">
      <w:pPr>
        <w:pStyle w:val="Prrafodelista"/>
        <w:numPr>
          <w:ilvl w:val="0"/>
          <w:numId w:val="44"/>
        </w:numPr>
        <w:tabs>
          <w:tab w:val="left" w:pos="426"/>
        </w:tabs>
        <w:jc w:val="both"/>
        <w:rPr>
          <w:rFonts w:ascii="Arial" w:hAnsi="Arial" w:cs="Arial"/>
          <w:sz w:val="20"/>
          <w:szCs w:val="20"/>
        </w:rPr>
      </w:pPr>
      <w:r w:rsidRPr="002D306B">
        <w:rPr>
          <w:rFonts w:ascii="Arial" w:hAnsi="Arial" w:cs="Arial"/>
          <w:sz w:val="20"/>
          <w:szCs w:val="20"/>
        </w:rPr>
        <w:t>Multas impuestas a servidores públicos o a personas físicas o morales, públicas o privadas, como medios de apremio para hacer cumplir las determinaciones de la autoridad investigadora, sustanciadora o resolutora, durante el Procedimiento de probable Responsabilidad Administrativa, o por otros ordenamientos aplicables.</w:t>
      </w:r>
    </w:p>
    <w:p w14:paraId="2196FF95" w14:textId="0C9FD0F2" w:rsidR="00D558C7" w:rsidRPr="002D306B" w:rsidRDefault="00EA27FB" w:rsidP="002E7B52">
      <w:pPr>
        <w:pStyle w:val="Prrafodelista"/>
        <w:numPr>
          <w:ilvl w:val="0"/>
          <w:numId w:val="44"/>
        </w:numPr>
        <w:tabs>
          <w:tab w:val="left" w:pos="822"/>
        </w:tabs>
        <w:jc w:val="both"/>
        <w:rPr>
          <w:rFonts w:ascii="Arial" w:hAnsi="Arial" w:cs="Arial"/>
          <w:sz w:val="20"/>
          <w:szCs w:val="20"/>
        </w:rPr>
      </w:pPr>
      <w:r w:rsidRPr="002D306B">
        <w:rPr>
          <w:rFonts w:ascii="Arial" w:hAnsi="Arial" w:cs="Arial"/>
          <w:sz w:val="20"/>
          <w:szCs w:val="20"/>
        </w:rPr>
        <w:t xml:space="preserve">Las garantías a las que se refiere el artículo 9 de la presente Ley que se hagan efectivas a favor del </w:t>
      </w:r>
      <w:r w:rsidRPr="002D306B">
        <w:rPr>
          <w:rFonts w:ascii="Arial" w:hAnsi="Arial" w:cs="Arial"/>
          <w:sz w:val="20"/>
          <w:szCs w:val="20"/>
        </w:rPr>
        <w:lastRenderedPageBreak/>
        <w:t>Municipio por resoluciones de la autoridad competente;</w:t>
      </w:r>
    </w:p>
    <w:p w14:paraId="38D7ABE1" w14:textId="6A1F940D" w:rsidR="00D558C7" w:rsidRPr="002D306B" w:rsidRDefault="00EA27FB" w:rsidP="002E7B52">
      <w:pPr>
        <w:pStyle w:val="Prrafodelista"/>
        <w:numPr>
          <w:ilvl w:val="0"/>
          <w:numId w:val="44"/>
        </w:numPr>
        <w:tabs>
          <w:tab w:val="left" w:pos="822"/>
        </w:tabs>
        <w:jc w:val="both"/>
        <w:rPr>
          <w:rFonts w:ascii="Arial" w:hAnsi="Arial" w:cs="Arial"/>
          <w:sz w:val="20"/>
          <w:szCs w:val="20"/>
        </w:rPr>
      </w:pPr>
      <w:r w:rsidRPr="002D306B">
        <w:rPr>
          <w:rFonts w:ascii="Arial" w:hAnsi="Arial" w:cs="Arial"/>
          <w:sz w:val="20"/>
          <w:szCs w:val="20"/>
        </w:rPr>
        <w:t>Aprovechamientos Diversos.</w:t>
      </w:r>
    </w:p>
    <w:p w14:paraId="0330DE59" w14:textId="77777777" w:rsidR="00D558C7" w:rsidRPr="002D306B" w:rsidRDefault="00D558C7" w:rsidP="002D306B">
      <w:pPr>
        <w:jc w:val="both"/>
        <w:rPr>
          <w:rFonts w:ascii="Arial" w:hAnsi="Arial" w:cs="Arial"/>
          <w:sz w:val="20"/>
          <w:szCs w:val="20"/>
        </w:rPr>
      </w:pPr>
    </w:p>
    <w:p w14:paraId="097EFC14" w14:textId="77777777" w:rsidR="00D558C7" w:rsidRPr="002D306B" w:rsidRDefault="00EA27FB" w:rsidP="002D306B">
      <w:pPr>
        <w:pStyle w:val="Ttulo1"/>
        <w:ind w:left="0" w:right="0"/>
      </w:pPr>
      <w:r w:rsidRPr="002D306B">
        <w:t>Multas Federales No Fiscales</w:t>
      </w:r>
    </w:p>
    <w:p w14:paraId="67994183" w14:textId="77777777" w:rsidR="00D558C7" w:rsidRPr="002D306B" w:rsidRDefault="00D558C7" w:rsidP="002D306B">
      <w:pPr>
        <w:pStyle w:val="Textoindependiente"/>
        <w:rPr>
          <w:rFonts w:ascii="Arial" w:hAnsi="Arial" w:cs="Arial"/>
          <w:b/>
        </w:rPr>
      </w:pPr>
    </w:p>
    <w:p w14:paraId="46686402" w14:textId="5D407B77" w:rsidR="00D558C7" w:rsidRPr="002D306B" w:rsidRDefault="00E424B2" w:rsidP="002D306B">
      <w:pPr>
        <w:pStyle w:val="Textoindependiente"/>
        <w:jc w:val="both"/>
        <w:rPr>
          <w:rFonts w:ascii="Arial" w:hAnsi="Arial" w:cs="Arial"/>
        </w:rPr>
      </w:pPr>
      <w:r>
        <w:rPr>
          <w:rFonts w:ascii="Arial" w:hAnsi="Arial" w:cs="Arial"/>
          <w:b/>
        </w:rPr>
        <w:t>Artículo 110</w:t>
      </w:r>
      <w:r w:rsidR="00EA27FB" w:rsidRPr="002D306B">
        <w:rPr>
          <w:rFonts w:ascii="Arial" w:hAnsi="Arial" w:cs="Arial"/>
          <w:b/>
        </w:rPr>
        <w:t xml:space="preserve">.- </w:t>
      </w:r>
      <w:r w:rsidR="00EA27FB" w:rsidRPr="002D306B">
        <w:rPr>
          <w:rFonts w:ascii="Arial" w:hAnsi="Arial" w:cs="Arial"/>
        </w:rPr>
        <w:t>De conformidad con lo establecido en la Ley de Coordinación Fiscal y en los convenios de Colaboración Administrativa en Materia Fiscal Federal, así como con aquellos de carácter estatal el Municipio de Mérida, tendrá derecho a percibir los ingresos derivados del cobro de multas administrativas, impuestas por autoridades federales no fiscales o en su caso las impuestas por autoridades estatales no fiscales. Estas multas tendrán el carácter de aprovechamientos y se actualizarán en los términos de las disposiciones respectivas.</w:t>
      </w:r>
    </w:p>
    <w:p w14:paraId="7EB57773" w14:textId="77777777" w:rsidR="001834EC" w:rsidRPr="002D306B" w:rsidRDefault="001834EC" w:rsidP="002D306B">
      <w:pPr>
        <w:pStyle w:val="Textoindependiente"/>
        <w:jc w:val="both"/>
        <w:rPr>
          <w:rFonts w:ascii="Arial" w:hAnsi="Arial" w:cs="Arial"/>
        </w:rPr>
      </w:pPr>
    </w:p>
    <w:p w14:paraId="679FBD21" w14:textId="77777777" w:rsidR="00F42BDA" w:rsidRPr="002D306B" w:rsidRDefault="00F42BDA" w:rsidP="002D306B">
      <w:pPr>
        <w:pStyle w:val="Textoindependiente"/>
        <w:rPr>
          <w:rFonts w:ascii="Arial" w:hAnsi="Arial" w:cs="Arial"/>
        </w:rPr>
      </w:pPr>
      <w:bookmarkStart w:id="3" w:name="_Hlk183086343"/>
      <w:r w:rsidRPr="002D306B">
        <w:rPr>
          <w:rFonts w:ascii="Arial" w:hAnsi="Arial" w:cs="Arial"/>
          <w:b/>
        </w:rPr>
        <w:t xml:space="preserve">I.- </w:t>
      </w:r>
      <w:r w:rsidRPr="002D306B">
        <w:rPr>
          <w:rFonts w:ascii="Arial" w:hAnsi="Arial" w:cs="Arial"/>
        </w:rPr>
        <w:t>Infracciones por faltas administrativas</w:t>
      </w:r>
    </w:p>
    <w:p w14:paraId="117A0457" w14:textId="77777777" w:rsidR="00F42BDA" w:rsidRPr="002D306B" w:rsidRDefault="00F42BDA" w:rsidP="002D306B">
      <w:pPr>
        <w:pStyle w:val="Textoindependiente"/>
        <w:rPr>
          <w:rFonts w:ascii="Arial" w:hAnsi="Arial" w:cs="Arial"/>
        </w:rPr>
      </w:pPr>
      <w:r w:rsidRPr="002D306B">
        <w:rPr>
          <w:rFonts w:ascii="Arial" w:hAnsi="Arial" w:cs="Arial"/>
        </w:rPr>
        <w:t>Por violación a las disposiciones contenidas en los Reglamentos Municipales como lo son:</w:t>
      </w:r>
    </w:p>
    <w:p w14:paraId="587DB6C1" w14:textId="03F51AC0" w:rsidR="00F42BDA" w:rsidRPr="002D306B" w:rsidRDefault="00F42BDA" w:rsidP="002D306B">
      <w:pPr>
        <w:pStyle w:val="Textoindependiente"/>
        <w:jc w:val="both"/>
        <w:rPr>
          <w:rFonts w:ascii="Arial" w:hAnsi="Arial" w:cs="Arial"/>
        </w:rPr>
      </w:pPr>
      <w:r w:rsidRPr="002D306B">
        <w:rPr>
          <w:rFonts w:ascii="Arial" w:hAnsi="Arial" w:cs="Arial"/>
        </w:rPr>
        <w:t xml:space="preserve">Bando de Policía y Gobierno del Municipio de </w:t>
      </w:r>
      <w:r w:rsidR="00453502" w:rsidRPr="002D306B">
        <w:rPr>
          <w:rFonts w:ascii="Arial" w:hAnsi="Arial" w:cs="Arial"/>
        </w:rPr>
        <w:t>Conkal</w:t>
      </w:r>
      <w:r w:rsidRPr="002D306B">
        <w:rPr>
          <w:rFonts w:ascii="Arial" w:hAnsi="Arial" w:cs="Arial"/>
        </w:rPr>
        <w:t>, Reglamento de Tránsito y Vialidad Municipal, Reglamento de Construcción se cobrarán las multas establecidas en cada uno de dichos ordenamientos.</w:t>
      </w:r>
    </w:p>
    <w:p w14:paraId="69D8FCAD" w14:textId="77777777" w:rsidR="00F42BDA" w:rsidRPr="002D306B" w:rsidRDefault="00F42BDA" w:rsidP="002D306B">
      <w:pPr>
        <w:pStyle w:val="Textoindependiente"/>
        <w:rPr>
          <w:rFonts w:ascii="Arial" w:hAnsi="Arial" w:cs="Arial"/>
        </w:rPr>
      </w:pPr>
    </w:p>
    <w:p w14:paraId="44626EA3" w14:textId="77777777" w:rsidR="00F42BDA" w:rsidRPr="002D306B" w:rsidRDefault="00F42BDA" w:rsidP="002D306B">
      <w:pPr>
        <w:pStyle w:val="Textoindependiente"/>
        <w:rPr>
          <w:rFonts w:ascii="Arial" w:hAnsi="Arial" w:cs="Arial"/>
        </w:rPr>
      </w:pPr>
      <w:r w:rsidRPr="002D306B">
        <w:rPr>
          <w:rFonts w:ascii="Arial" w:hAnsi="Arial" w:cs="Arial"/>
          <w:b/>
        </w:rPr>
        <w:t xml:space="preserve">II.- </w:t>
      </w:r>
      <w:r w:rsidRPr="002D306B">
        <w:rPr>
          <w:rFonts w:ascii="Arial" w:hAnsi="Arial" w:cs="Arial"/>
        </w:rPr>
        <w:t>Infracciones de carácter fiscal:</w:t>
      </w:r>
    </w:p>
    <w:p w14:paraId="0F3B2B60" w14:textId="77777777" w:rsidR="00F42BDA" w:rsidRPr="002D306B" w:rsidRDefault="00F42BDA"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75"/>
        <w:gridCol w:w="3036"/>
      </w:tblGrid>
      <w:tr w:rsidR="00F42BDA" w:rsidRPr="002D306B" w14:paraId="358E7EF0" w14:textId="77777777" w:rsidTr="002E7B52">
        <w:trPr>
          <w:trHeight w:val="20"/>
        </w:trPr>
        <w:tc>
          <w:tcPr>
            <w:tcW w:w="3334" w:type="pct"/>
          </w:tcPr>
          <w:p w14:paraId="5A386D18" w14:textId="2F2AE042" w:rsidR="00F42BDA" w:rsidRPr="002D306B" w:rsidRDefault="00F42BDA" w:rsidP="002E7B52">
            <w:pPr>
              <w:pStyle w:val="TableParagraph"/>
              <w:spacing w:line="240" w:lineRule="auto"/>
              <w:ind w:left="137" w:right="268"/>
              <w:jc w:val="both"/>
              <w:rPr>
                <w:rFonts w:ascii="Arial" w:hAnsi="Arial" w:cs="Arial"/>
                <w:sz w:val="20"/>
                <w:szCs w:val="20"/>
              </w:rPr>
            </w:pPr>
            <w:r w:rsidRPr="002D306B">
              <w:rPr>
                <w:rFonts w:ascii="Arial" w:hAnsi="Arial" w:cs="Arial"/>
                <w:b/>
                <w:sz w:val="20"/>
                <w:szCs w:val="20"/>
              </w:rPr>
              <w:t xml:space="preserve">a) </w:t>
            </w:r>
            <w:r w:rsidRPr="002D306B">
              <w:rPr>
                <w:rFonts w:ascii="Arial" w:hAnsi="Arial" w:cs="Arial"/>
                <w:sz w:val="20"/>
                <w:szCs w:val="20"/>
              </w:rPr>
              <w:t>Por pagarse en forma extemporánea y a requerimiento de la</w:t>
            </w:r>
            <w:r w:rsidR="00EA0874">
              <w:rPr>
                <w:rFonts w:ascii="Arial" w:hAnsi="Arial" w:cs="Arial"/>
                <w:sz w:val="20"/>
                <w:szCs w:val="20"/>
              </w:rPr>
              <w:t xml:space="preserve"> </w:t>
            </w:r>
            <w:r w:rsidRPr="002D306B">
              <w:rPr>
                <w:rFonts w:ascii="Arial" w:hAnsi="Arial" w:cs="Arial"/>
                <w:sz w:val="20"/>
                <w:szCs w:val="20"/>
              </w:rPr>
              <w:t>autoridad municipal cualquiera de las contribuciones a que se refiere esta Ley.</w:t>
            </w:r>
          </w:p>
        </w:tc>
        <w:tc>
          <w:tcPr>
            <w:tcW w:w="1666" w:type="pct"/>
            <w:vAlign w:val="center"/>
          </w:tcPr>
          <w:p w14:paraId="41BE1DEA" w14:textId="77777777" w:rsidR="00F42BDA" w:rsidRPr="002D306B" w:rsidRDefault="00F42BDA" w:rsidP="002E7B52">
            <w:pPr>
              <w:pStyle w:val="TableParagraph"/>
              <w:spacing w:line="240" w:lineRule="auto"/>
              <w:ind w:left="0"/>
              <w:jc w:val="center"/>
              <w:rPr>
                <w:rFonts w:ascii="Arial" w:hAnsi="Arial" w:cs="Arial"/>
                <w:sz w:val="20"/>
                <w:szCs w:val="20"/>
              </w:rPr>
            </w:pPr>
            <w:r w:rsidRPr="002D306B">
              <w:rPr>
                <w:rFonts w:ascii="Arial" w:hAnsi="Arial" w:cs="Arial"/>
                <w:sz w:val="20"/>
                <w:szCs w:val="20"/>
              </w:rPr>
              <w:t>Multa de 10 a 25 veces UMA.</w:t>
            </w:r>
          </w:p>
        </w:tc>
      </w:tr>
      <w:tr w:rsidR="00F42BDA" w:rsidRPr="002D306B" w14:paraId="3ED9B478" w14:textId="77777777" w:rsidTr="002E7B52">
        <w:trPr>
          <w:trHeight w:val="20"/>
        </w:trPr>
        <w:tc>
          <w:tcPr>
            <w:tcW w:w="3334" w:type="pct"/>
          </w:tcPr>
          <w:p w14:paraId="7AD0EF11" w14:textId="22F9A76D" w:rsidR="00F42BDA" w:rsidRPr="002D306B" w:rsidRDefault="00F42BDA" w:rsidP="002E7B52">
            <w:pPr>
              <w:pStyle w:val="TableParagraph"/>
              <w:spacing w:line="240" w:lineRule="auto"/>
              <w:ind w:left="137" w:right="268"/>
              <w:jc w:val="both"/>
              <w:rPr>
                <w:rFonts w:ascii="Arial" w:hAnsi="Arial" w:cs="Arial"/>
                <w:sz w:val="20"/>
                <w:szCs w:val="20"/>
              </w:rPr>
            </w:pPr>
            <w:r w:rsidRPr="002D306B">
              <w:rPr>
                <w:rFonts w:ascii="Arial" w:hAnsi="Arial" w:cs="Arial"/>
                <w:b/>
                <w:sz w:val="20"/>
                <w:szCs w:val="20"/>
              </w:rPr>
              <w:t xml:space="preserve">b) </w:t>
            </w:r>
            <w:r w:rsidRPr="002D306B">
              <w:rPr>
                <w:rFonts w:ascii="Arial" w:hAnsi="Arial" w:cs="Arial"/>
                <w:sz w:val="20"/>
                <w:szCs w:val="20"/>
              </w:rPr>
              <w:t>Por no presentar o proporcionar el o la contribuyente los datos</w:t>
            </w:r>
            <w:r w:rsidR="00EA0874">
              <w:rPr>
                <w:rFonts w:ascii="Arial" w:hAnsi="Arial" w:cs="Arial"/>
                <w:sz w:val="20"/>
                <w:szCs w:val="20"/>
              </w:rPr>
              <w:t xml:space="preserve"> </w:t>
            </w:r>
            <w:r w:rsidRPr="002D306B">
              <w:rPr>
                <w:rFonts w:ascii="Arial" w:hAnsi="Arial" w:cs="Arial"/>
                <w:sz w:val="20"/>
                <w:szCs w:val="20"/>
              </w:rPr>
              <w:t>e informes que exijan las leyes fiscales o proporcionarlos de manera extemporánea, hacerlo con información alterada.</w:t>
            </w:r>
          </w:p>
        </w:tc>
        <w:tc>
          <w:tcPr>
            <w:tcW w:w="1666" w:type="pct"/>
            <w:vAlign w:val="center"/>
          </w:tcPr>
          <w:p w14:paraId="3C7064D9" w14:textId="77777777" w:rsidR="00F42BDA" w:rsidRPr="002D306B" w:rsidRDefault="00F42BDA" w:rsidP="002E7B52">
            <w:pPr>
              <w:pStyle w:val="TableParagraph"/>
              <w:spacing w:line="240" w:lineRule="auto"/>
              <w:ind w:left="0"/>
              <w:jc w:val="center"/>
              <w:rPr>
                <w:rFonts w:ascii="Arial" w:hAnsi="Arial" w:cs="Arial"/>
                <w:sz w:val="20"/>
                <w:szCs w:val="20"/>
              </w:rPr>
            </w:pPr>
            <w:r w:rsidRPr="002D306B">
              <w:rPr>
                <w:rFonts w:ascii="Arial" w:hAnsi="Arial" w:cs="Arial"/>
                <w:sz w:val="20"/>
                <w:szCs w:val="20"/>
              </w:rPr>
              <w:t>Multa de 10 a 25 veces UMA</w:t>
            </w:r>
          </w:p>
        </w:tc>
      </w:tr>
      <w:tr w:rsidR="00F42BDA" w:rsidRPr="002D306B" w14:paraId="3AC3A187" w14:textId="77777777" w:rsidTr="002E7B52">
        <w:trPr>
          <w:trHeight w:val="20"/>
        </w:trPr>
        <w:tc>
          <w:tcPr>
            <w:tcW w:w="3334" w:type="pct"/>
          </w:tcPr>
          <w:p w14:paraId="1D8F3EE7" w14:textId="273AA0CB" w:rsidR="00F42BDA" w:rsidRPr="002D306B" w:rsidRDefault="00F42BDA" w:rsidP="002E7B52">
            <w:pPr>
              <w:pStyle w:val="TableParagraph"/>
              <w:spacing w:line="240" w:lineRule="auto"/>
              <w:ind w:left="137" w:right="268"/>
              <w:jc w:val="both"/>
              <w:rPr>
                <w:rFonts w:ascii="Arial" w:hAnsi="Arial" w:cs="Arial"/>
                <w:sz w:val="20"/>
                <w:szCs w:val="20"/>
              </w:rPr>
            </w:pPr>
            <w:r w:rsidRPr="002D306B">
              <w:rPr>
                <w:rFonts w:ascii="Arial" w:hAnsi="Arial" w:cs="Arial"/>
                <w:b/>
                <w:sz w:val="20"/>
                <w:szCs w:val="20"/>
              </w:rPr>
              <w:t xml:space="preserve">c) </w:t>
            </w:r>
            <w:r w:rsidRPr="002D306B">
              <w:rPr>
                <w:rFonts w:ascii="Arial" w:hAnsi="Arial" w:cs="Arial"/>
                <w:sz w:val="20"/>
                <w:szCs w:val="20"/>
              </w:rPr>
              <w:t>Por no comparecer el o la contribuyente ante la autoridad municipal para presentar, comprobar o aclarar cualquier asunto, para que dicha autoridad esté facultada por las leyes fiscales</w:t>
            </w:r>
            <w:r w:rsidR="00EA0874">
              <w:rPr>
                <w:rFonts w:ascii="Arial" w:hAnsi="Arial" w:cs="Arial"/>
                <w:sz w:val="20"/>
                <w:szCs w:val="20"/>
              </w:rPr>
              <w:t xml:space="preserve"> </w:t>
            </w:r>
            <w:r w:rsidRPr="002D306B">
              <w:rPr>
                <w:rFonts w:ascii="Arial" w:hAnsi="Arial" w:cs="Arial"/>
                <w:sz w:val="20"/>
                <w:szCs w:val="20"/>
              </w:rPr>
              <w:t>vigentes.</w:t>
            </w:r>
          </w:p>
        </w:tc>
        <w:tc>
          <w:tcPr>
            <w:tcW w:w="1666" w:type="pct"/>
            <w:vAlign w:val="center"/>
          </w:tcPr>
          <w:p w14:paraId="1B6CDF6A" w14:textId="77777777" w:rsidR="00F42BDA" w:rsidRPr="002D306B" w:rsidRDefault="00F42BDA" w:rsidP="002E7B52">
            <w:pPr>
              <w:pStyle w:val="TableParagraph"/>
              <w:spacing w:line="240" w:lineRule="auto"/>
              <w:ind w:left="0"/>
              <w:jc w:val="center"/>
              <w:rPr>
                <w:rFonts w:ascii="Arial" w:hAnsi="Arial" w:cs="Arial"/>
                <w:sz w:val="20"/>
                <w:szCs w:val="20"/>
              </w:rPr>
            </w:pPr>
            <w:r w:rsidRPr="002D306B">
              <w:rPr>
                <w:rFonts w:ascii="Arial" w:hAnsi="Arial" w:cs="Arial"/>
                <w:sz w:val="20"/>
                <w:szCs w:val="20"/>
              </w:rPr>
              <w:t>Multa de 10 a 25 veces UMA.</w:t>
            </w:r>
          </w:p>
        </w:tc>
      </w:tr>
    </w:tbl>
    <w:p w14:paraId="7E187E79" w14:textId="77777777" w:rsidR="00F42BDA" w:rsidRPr="002D306B" w:rsidRDefault="00F42BDA" w:rsidP="002D306B">
      <w:pPr>
        <w:pStyle w:val="Textoindependiente"/>
        <w:rPr>
          <w:rFonts w:ascii="Arial" w:hAnsi="Arial" w:cs="Arial"/>
        </w:rPr>
      </w:pPr>
    </w:p>
    <w:p w14:paraId="0CB8DE46" w14:textId="77777777" w:rsidR="00F42BDA" w:rsidRPr="002D306B" w:rsidRDefault="00F42BDA" w:rsidP="002D306B">
      <w:pPr>
        <w:pStyle w:val="Textoindependiente"/>
        <w:rPr>
          <w:rFonts w:ascii="Arial" w:hAnsi="Arial" w:cs="Arial"/>
        </w:rPr>
      </w:pPr>
      <w:r w:rsidRPr="002D306B">
        <w:rPr>
          <w:rFonts w:ascii="Arial" w:hAnsi="Arial" w:cs="Arial"/>
          <w:b/>
        </w:rPr>
        <w:t xml:space="preserve">III.- </w:t>
      </w:r>
      <w:r w:rsidRPr="002D306B">
        <w:rPr>
          <w:rFonts w:ascii="Arial" w:hAnsi="Arial" w:cs="Arial"/>
        </w:rPr>
        <w:t>Sanciones por falta de pago oportuno de créditos fiscales:</w:t>
      </w:r>
    </w:p>
    <w:p w14:paraId="7DB4605D" w14:textId="38F6EAD3" w:rsidR="00F42BDA" w:rsidRPr="002D306B" w:rsidRDefault="00F42BDA" w:rsidP="002D306B">
      <w:pPr>
        <w:pStyle w:val="Textoindependiente"/>
        <w:jc w:val="both"/>
        <w:rPr>
          <w:rFonts w:ascii="Arial" w:hAnsi="Arial" w:cs="Arial"/>
        </w:rPr>
      </w:pPr>
      <w:r w:rsidRPr="002D306B">
        <w:rPr>
          <w:rFonts w:ascii="Arial" w:hAnsi="Arial" w:cs="Arial"/>
        </w:rPr>
        <w:t>Por la falta de pago oportuno de los créditos fiscales y demás impuestos a que tiene derecho el municipio por parte de los contribuyentes municipales, en apego en lo dispuesto en la Ley de Hacienda del Municipio de Conkal, Yucatán, se causarán recargos en la forma establecidos en el Código Fiscal del Estado de Yucatán.</w:t>
      </w:r>
    </w:p>
    <w:bookmarkEnd w:id="3"/>
    <w:p w14:paraId="2DD17CF7" w14:textId="77777777" w:rsidR="00D558C7" w:rsidRPr="002D306B" w:rsidRDefault="00D558C7" w:rsidP="002D306B">
      <w:pPr>
        <w:pStyle w:val="Textoindependiente"/>
        <w:rPr>
          <w:rFonts w:ascii="Arial" w:hAnsi="Arial" w:cs="Arial"/>
        </w:rPr>
      </w:pPr>
    </w:p>
    <w:p w14:paraId="58B3DA35" w14:textId="77777777" w:rsidR="00D558C7" w:rsidRPr="002D306B" w:rsidRDefault="00EA27FB" w:rsidP="002D306B">
      <w:pPr>
        <w:pStyle w:val="Ttulo1"/>
        <w:ind w:left="0" w:right="0"/>
      </w:pPr>
      <w:r w:rsidRPr="002D306B">
        <w:t>De los honorarios por notificación</w:t>
      </w:r>
    </w:p>
    <w:p w14:paraId="1E12EEEC" w14:textId="77777777" w:rsidR="00D558C7" w:rsidRPr="002D306B" w:rsidRDefault="00D558C7" w:rsidP="002D306B">
      <w:pPr>
        <w:pStyle w:val="Textoindependiente"/>
        <w:rPr>
          <w:rFonts w:ascii="Arial" w:hAnsi="Arial" w:cs="Arial"/>
          <w:b/>
        </w:rPr>
      </w:pPr>
    </w:p>
    <w:p w14:paraId="4AA34640" w14:textId="1C8D13F8" w:rsidR="00D558C7" w:rsidRPr="002D306B" w:rsidRDefault="00E424B2" w:rsidP="002D306B">
      <w:pPr>
        <w:pStyle w:val="Textoindependiente"/>
        <w:jc w:val="both"/>
        <w:rPr>
          <w:rFonts w:ascii="Arial" w:hAnsi="Arial" w:cs="Arial"/>
        </w:rPr>
      </w:pPr>
      <w:r>
        <w:rPr>
          <w:rFonts w:ascii="Arial" w:hAnsi="Arial" w:cs="Arial"/>
          <w:b/>
        </w:rPr>
        <w:t>Artículo 111</w:t>
      </w:r>
      <w:r w:rsidR="00EA27FB" w:rsidRPr="002D306B">
        <w:rPr>
          <w:rFonts w:ascii="Arial" w:hAnsi="Arial" w:cs="Arial"/>
          <w:b/>
        </w:rPr>
        <w:t xml:space="preserve">.- </w:t>
      </w:r>
      <w:r w:rsidR="00EA27FB" w:rsidRPr="002D306B">
        <w:rPr>
          <w:rFonts w:ascii="Arial" w:hAnsi="Arial" w:cs="Arial"/>
        </w:rPr>
        <w:t>Cuando las autoridades fiscales ordenen la realización de notificaciones personales y se lleven a cabo de conformidad con lo establecido en el Código Fiscal del Estado de Yucatán o el Código Fiscal de la Federación para requerir el cumplimiento de obligaciones no satisfechas dentro de los plazos legales, se causarán y cobrarán a cargo de quien incurrió en el incumplimiento el equivalente a</w:t>
      </w:r>
      <w:r w:rsidR="00EA0874">
        <w:rPr>
          <w:rFonts w:ascii="Arial" w:hAnsi="Arial" w:cs="Arial"/>
        </w:rPr>
        <w:t xml:space="preserve"> </w:t>
      </w:r>
      <w:r w:rsidR="00EA27FB" w:rsidRPr="002D306B">
        <w:rPr>
          <w:rFonts w:ascii="Arial" w:hAnsi="Arial" w:cs="Arial"/>
        </w:rPr>
        <w:t>1.5 veces la unidad de medida y actualización en la fecha de la diligencia, por concepto de honorarios por notificación.</w:t>
      </w:r>
    </w:p>
    <w:p w14:paraId="74CAD558" w14:textId="77777777" w:rsidR="00D558C7" w:rsidRPr="002D306B" w:rsidRDefault="00D558C7" w:rsidP="002D306B">
      <w:pPr>
        <w:pStyle w:val="Textoindependiente"/>
        <w:rPr>
          <w:rFonts w:ascii="Arial" w:hAnsi="Arial" w:cs="Arial"/>
        </w:rPr>
      </w:pPr>
    </w:p>
    <w:p w14:paraId="246797D7" w14:textId="77777777" w:rsidR="00D558C7" w:rsidRDefault="00EA27FB" w:rsidP="002D306B">
      <w:pPr>
        <w:pStyle w:val="Textoindependiente"/>
        <w:jc w:val="both"/>
        <w:rPr>
          <w:rFonts w:ascii="Arial" w:hAnsi="Arial" w:cs="Arial"/>
        </w:rPr>
      </w:pPr>
      <w:r w:rsidRPr="002D306B">
        <w:rPr>
          <w:rFonts w:ascii="Arial" w:hAnsi="Arial" w:cs="Arial"/>
        </w:rPr>
        <w:t>No obstante lo anterior, el importe de los honorarios por notificación no excederá del que resulte de la determinación del crédito fiscal derivado de la obligación omitida requerida.</w:t>
      </w:r>
    </w:p>
    <w:p w14:paraId="1B79E2F8" w14:textId="77777777" w:rsidR="001D6F57" w:rsidRPr="002D306B" w:rsidRDefault="001D6F57" w:rsidP="002D306B">
      <w:pPr>
        <w:pStyle w:val="Textoindependiente"/>
        <w:jc w:val="both"/>
        <w:rPr>
          <w:rFonts w:ascii="Arial" w:hAnsi="Arial" w:cs="Arial"/>
        </w:rPr>
      </w:pPr>
    </w:p>
    <w:p w14:paraId="3538EB26" w14:textId="77777777" w:rsidR="00D558C7" w:rsidRPr="002D306B" w:rsidRDefault="00EA27FB" w:rsidP="002D306B">
      <w:pPr>
        <w:pStyle w:val="Textoindependiente"/>
        <w:jc w:val="both"/>
        <w:rPr>
          <w:rFonts w:ascii="Arial" w:hAnsi="Arial" w:cs="Arial"/>
        </w:rPr>
      </w:pPr>
      <w:r w:rsidRPr="002D306B">
        <w:rPr>
          <w:rFonts w:ascii="Arial" w:hAnsi="Arial" w:cs="Arial"/>
        </w:rPr>
        <w:t>Tratándose de los honorarios a que se refiere este artículo, la autoridad recaudadora los determinará conjuntamente con la notificación y se pagarán al cumplir con el requerimiento.</w:t>
      </w:r>
    </w:p>
    <w:p w14:paraId="63A1D4B0" w14:textId="77777777" w:rsidR="00D558C7" w:rsidRPr="002D306B" w:rsidRDefault="00D558C7" w:rsidP="002D306B">
      <w:pPr>
        <w:pStyle w:val="Textoindependiente"/>
        <w:rPr>
          <w:rFonts w:ascii="Arial" w:hAnsi="Arial" w:cs="Arial"/>
        </w:rPr>
      </w:pPr>
    </w:p>
    <w:p w14:paraId="52695381" w14:textId="24CA04D4" w:rsidR="00D558C7" w:rsidRDefault="00E424B2" w:rsidP="002D306B">
      <w:pPr>
        <w:pStyle w:val="Textoindependiente"/>
        <w:jc w:val="both"/>
        <w:rPr>
          <w:rFonts w:ascii="Arial" w:hAnsi="Arial" w:cs="Arial"/>
        </w:rPr>
      </w:pPr>
      <w:r>
        <w:rPr>
          <w:rFonts w:ascii="Arial" w:hAnsi="Arial" w:cs="Arial"/>
          <w:b/>
        </w:rPr>
        <w:lastRenderedPageBreak/>
        <w:t>Artículo 112</w:t>
      </w:r>
      <w:r w:rsidR="00EA27FB" w:rsidRPr="002D306B">
        <w:rPr>
          <w:rFonts w:ascii="Arial" w:hAnsi="Arial" w:cs="Arial"/>
          <w:b/>
        </w:rPr>
        <w:t xml:space="preserve">.- </w:t>
      </w:r>
      <w:r w:rsidR="00EA27FB" w:rsidRPr="002D306B">
        <w:rPr>
          <w:rFonts w:ascii="Arial" w:hAnsi="Arial" w:cs="Arial"/>
        </w:rPr>
        <w:t>Los honorarios por notificación mencionados en el artículo inmediato anterior, no serán objeto de exención, disminución, condonación o convenio; del total de las cantidades cobradas por este concepto se distribuirán de la siguiente forma:</w:t>
      </w:r>
    </w:p>
    <w:p w14:paraId="49EBA39E" w14:textId="77777777" w:rsidR="002E7B52" w:rsidRPr="002D306B" w:rsidRDefault="002E7B52" w:rsidP="002D306B">
      <w:pPr>
        <w:pStyle w:val="Textoindependiente"/>
        <w:jc w:val="both"/>
        <w:rPr>
          <w:rFonts w:ascii="Arial" w:hAnsi="Arial" w:cs="Arial"/>
        </w:rPr>
      </w:pPr>
    </w:p>
    <w:p w14:paraId="2DB56776" w14:textId="77777777" w:rsidR="00D558C7" w:rsidRDefault="00EA27FB" w:rsidP="00EA0874">
      <w:pPr>
        <w:pStyle w:val="Textoindependiente"/>
        <w:jc w:val="both"/>
        <w:rPr>
          <w:rFonts w:ascii="Arial" w:hAnsi="Arial" w:cs="Arial"/>
        </w:rPr>
      </w:pPr>
      <w:r w:rsidRPr="002D306B">
        <w:rPr>
          <w:rFonts w:ascii="Arial" w:hAnsi="Arial" w:cs="Arial"/>
          <w:b/>
        </w:rPr>
        <w:t xml:space="preserve">I.- </w:t>
      </w:r>
      <w:r w:rsidRPr="002D306B">
        <w:rPr>
          <w:rFonts w:ascii="Arial" w:hAnsi="Arial" w:cs="Arial"/>
        </w:rPr>
        <w:t>El 0.70, para el personal adscrito y personal por programas de la Dirección de Finanzas y Tesorería Municipal, y</w:t>
      </w:r>
    </w:p>
    <w:p w14:paraId="6FF0B265" w14:textId="77777777" w:rsidR="002E7B52" w:rsidRPr="002D306B" w:rsidRDefault="002E7B52" w:rsidP="00EA0874">
      <w:pPr>
        <w:pStyle w:val="Textoindependiente"/>
        <w:jc w:val="both"/>
        <w:rPr>
          <w:rFonts w:ascii="Arial" w:hAnsi="Arial" w:cs="Arial"/>
        </w:rPr>
      </w:pPr>
    </w:p>
    <w:p w14:paraId="234EED6A" w14:textId="77777777" w:rsidR="00D558C7" w:rsidRPr="002D306B" w:rsidRDefault="00EA27FB" w:rsidP="00EA0874">
      <w:pPr>
        <w:pStyle w:val="Textoindependiente"/>
        <w:jc w:val="both"/>
        <w:rPr>
          <w:rFonts w:ascii="Arial" w:hAnsi="Arial" w:cs="Arial"/>
        </w:rPr>
      </w:pPr>
      <w:r w:rsidRPr="002D306B">
        <w:rPr>
          <w:rFonts w:ascii="Arial" w:hAnsi="Arial" w:cs="Arial"/>
          <w:b/>
        </w:rPr>
        <w:t xml:space="preserve">II.- </w:t>
      </w:r>
      <w:r w:rsidRPr="002D306B">
        <w:rPr>
          <w:rFonts w:ascii="Arial" w:hAnsi="Arial" w:cs="Arial"/>
        </w:rPr>
        <w:t>El 0.30, para invertir en equipo y herramientas necesarias para fortalecer el ejercicio de las funciones fiscales.</w:t>
      </w:r>
    </w:p>
    <w:p w14:paraId="25F6C34B" w14:textId="77777777" w:rsidR="00D558C7" w:rsidRPr="002D306B" w:rsidRDefault="00D558C7" w:rsidP="002D306B">
      <w:pPr>
        <w:pStyle w:val="Textoindependiente"/>
        <w:rPr>
          <w:rFonts w:ascii="Arial" w:hAnsi="Arial" w:cs="Arial"/>
        </w:rPr>
      </w:pPr>
    </w:p>
    <w:p w14:paraId="06AEC82D" w14:textId="77777777" w:rsidR="00D558C7" w:rsidRPr="002D306B" w:rsidRDefault="00EA27FB" w:rsidP="00EA0874">
      <w:pPr>
        <w:pStyle w:val="Textoindependiente"/>
        <w:jc w:val="both"/>
        <w:rPr>
          <w:rFonts w:ascii="Arial" w:hAnsi="Arial" w:cs="Arial"/>
        </w:rPr>
      </w:pPr>
      <w:r w:rsidRPr="002D306B">
        <w:rPr>
          <w:rFonts w:ascii="Arial" w:hAnsi="Arial" w:cs="Arial"/>
        </w:rPr>
        <w:t>Lo dispuesto en este artículo aplicará únicamente en el caso de las notificaciones personales realizadas por el personal señalado en la fracción I.</w:t>
      </w:r>
    </w:p>
    <w:p w14:paraId="7A42151A" w14:textId="77777777" w:rsidR="00D558C7" w:rsidRPr="002D306B" w:rsidRDefault="00D558C7" w:rsidP="007D3654">
      <w:pPr>
        <w:pStyle w:val="Textoindependiente"/>
        <w:spacing w:line="360" w:lineRule="auto"/>
        <w:rPr>
          <w:rFonts w:ascii="Arial" w:hAnsi="Arial" w:cs="Arial"/>
        </w:rPr>
      </w:pPr>
    </w:p>
    <w:p w14:paraId="3AC8B7D1" w14:textId="2B97E966" w:rsidR="00D558C7" w:rsidRPr="002D306B" w:rsidRDefault="00EA27FB" w:rsidP="002D306B">
      <w:pPr>
        <w:pStyle w:val="Ttulo1"/>
        <w:ind w:left="0" w:right="0"/>
      </w:pPr>
      <w:r w:rsidRPr="002D306B">
        <w:t>Recargos y Actualizaciones</w:t>
      </w:r>
    </w:p>
    <w:p w14:paraId="58E3F7B1" w14:textId="77777777" w:rsidR="00F42BDA" w:rsidRPr="002D306B" w:rsidRDefault="00F42BDA" w:rsidP="002D306B">
      <w:pPr>
        <w:pStyle w:val="Ttulo1"/>
        <w:ind w:left="0" w:right="0"/>
        <w:rPr>
          <w:b w:val="0"/>
        </w:rPr>
      </w:pPr>
    </w:p>
    <w:p w14:paraId="4B5F1D77" w14:textId="1C823794" w:rsidR="00D558C7" w:rsidRPr="002D306B" w:rsidRDefault="00E424B2" w:rsidP="00EA0874">
      <w:pPr>
        <w:pStyle w:val="Textoindependiente"/>
        <w:jc w:val="both"/>
        <w:rPr>
          <w:rFonts w:ascii="Arial" w:hAnsi="Arial" w:cs="Arial"/>
        </w:rPr>
      </w:pPr>
      <w:r>
        <w:rPr>
          <w:rFonts w:ascii="Arial" w:hAnsi="Arial" w:cs="Arial"/>
          <w:b/>
        </w:rPr>
        <w:t>Artículo 113</w:t>
      </w:r>
      <w:r w:rsidR="00EA27FB" w:rsidRPr="002D306B">
        <w:rPr>
          <w:rFonts w:ascii="Arial" w:hAnsi="Arial" w:cs="Arial"/>
          <w:b/>
        </w:rPr>
        <w:t xml:space="preserve">.- </w:t>
      </w:r>
      <w:r w:rsidR="00EA27FB" w:rsidRPr="002D306B">
        <w:rPr>
          <w:rFonts w:ascii="Arial" w:hAnsi="Arial" w:cs="Arial"/>
        </w:rPr>
        <w:t>En concepto de recargos y actualizaciones a la tasa del 1.13 % mensual.</w:t>
      </w:r>
      <w:r w:rsidR="00EA0874">
        <w:rPr>
          <w:rFonts w:ascii="Arial" w:hAnsi="Arial" w:cs="Arial"/>
        </w:rPr>
        <w:t xml:space="preserve"> </w:t>
      </w:r>
      <w:r w:rsidR="00EA27FB" w:rsidRPr="002D306B">
        <w:rPr>
          <w:rFonts w:ascii="Arial" w:hAnsi="Arial" w:cs="Arial"/>
        </w:rPr>
        <w:t>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w:t>
      </w:r>
    </w:p>
    <w:p w14:paraId="1AFA3D04" w14:textId="77777777" w:rsidR="00D558C7" w:rsidRPr="002D306B" w:rsidRDefault="00D558C7" w:rsidP="002D306B">
      <w:pPr>
        <w:pStyle w:val="Textoindependiente"/>
        <w:rPr>
          <w:rFonts w:ascii="Arial" w:hAnsi="Arial" w:cs="Arial"/>
        </w:rPr>
      </w:pPr>
    </w:p>
    <w:p w14:paraId="0D0393AE" w14:textId="77777777" w:rsidR="00D558C7" w:rsidRPr="002D306B" w:rsidRDefault="00EA27FB" w:rsidP="002D306B">
      <w:pPr>
        <w:pStyle w:val="Textoindependiente"/>
        <w:jc w:val="both"/>
        <w:rPr>
          <w:rFonts w:ascii="Arial" w:hAnsi="Arial" w:cs="Arial"/>
        </w:rPr>
      </w:pPr>
      <w:r w:rsidRPr="002D306B">
        <w:rPr>
          <w:rFonts w:ascii="Arial" w:hAnsi="Arial" w:cs="Arial"/>
        </w:rPr>
        <w:t>Cuando se conceda prórroga o autorización para pagar en parcialidades los créditos fiscales, se causarán recargos sobre el saldo insoluto a la tasa del 1 % mensual.</w:t>
      </w:r>
    </w:p>
    <w:p w14:paraId="5D4529CA" w14:textId="77777777" w:rsidR="00D558C7" w:rsidRPr="002D306B" w:rsidRDefault="00D558C7" w:rsidP="007D3654">
      <w:pPr>
        <w:pStyle w:val="Textoindependiente"/>
        <w:spacing w:line="360" w:lineRule="auto"/>
        <w:rPr>
          <w:rFonts w:ascii="Arial" w:hAnsi="Arial" w:cs="Arial"/>
        </w:rPr>
      </w:pPr>
    </w:p>
    <w:p w14:paraId="41611156" w14:textId="77777777" w:rsidR="00D558C7" w:rsidRPr="002D306B" w:rsidRDefault="00EA27FB" w:rsidP="002D306B">
      <w:pPr>
        <w:pStyle w:val="Ttulo1"/>
        <w:ind w:left="0" w:right="0"/>
      </w:pPr>
      <w:r w:rsidRPr="002D306B">
        <w:t>Aprovechamientos derivados de Recursos Transferidos al Municipio</w:t>
      </w:r>
    </w:p>
    <w:p w14:paraId="43E2D9BF" w14:textId="77777777" w:rsidR="00D558C7" w:rsidRPr="002D306B" w:rsidRDefault="00D558C7" w:rsidP="002D306B">
      <w:pPr>
        <w:pStyle w:val="Textoindependiente"/>
        <w:rPr>
          <w:rFonts w:ascii="Arial" w:hAnsi="Arial" w:cs="Arial"/>
          <w:b/>
        </w:rPr>
      </w:pPr>
    </w:p>
    <w:p w14:paraId="5084AC32" w14:textId="355E6166" w:rsidR="00D558C7" w:rsidRPr="002D306B" w:rsidRDefault="00E424B2" w:rsidP="00EA0874">
      <w:pPr>
        <w:pStyle w:val="Textoindependiente"/>
        <w:jc w:val="both"/>
        <w:rPr>
          <w:rFonts w:ascii="Arial" w:hAnsi="Arial" w:cs="Arial"/>
        </w:rPr>
      </w:pPr>
      <w:r>
        <w:rPr>
          <w:rFonts w:ascii="Arial" w:hAnsi="Arial" w:cs="Arial"/>
          <w:b/>
        </w:rPr>
        <w:t>Artículo 114</w:t>
      </w:r>
      <w:r w:rsidR="00EA27FB" w:rsidRPr="002D306B">
        <w:rPr>
          <w:rFonts w:ascii="Arial" w:hAnsi="Arial" w:cs="Arial"/>
          <w:b/>
        </w:rPr>
        <w:t xml:space="preserve">.- </w:t>
      </w:r>
      <w:r w:rsidR="00EA27FB" w:rsidRPr="002D306B">
        <w:rPr>
          <w:rFonts w:ascii="Arial" w:hAnsi="Arial" w:cs="Arial"/>
        </w:rPr>
        <w:t>Corresponderán a este capítulo de ingresos, los que perciba el Municipio por cuenta de:</w:t>
      </w:r>
    </w:p>
    <w:p w14:paraId="5C14D0CE" w14:textId="77777777" w:rsidR="00EA0874" w:rsidRDefault="00EA27FB" w:rsidP="002D306B">
      <w:pPr>
        <w:rPr>
          <w:rFonts w:ascii="Arial" w:hAnsi="Arial" w:cs="Arial"/>
          <w:sz w:val="20"/>
          <w:szCs w:val="20"/>
        </w:rPr>
      </w:pPr>
      <w:r w:rsidRPr="002D306B">
        <w:rPr>
          <w:rFonts w:ascii="Arial" w:hAnsi="Arial" w:cs="Arial"/>
          <w:b/>
          <w:sz w:val="20"/>
          <w:szCs w:val="20"/>
        </w:rPr>
        <w:t xml:space="preserve">I.- </w:t>
      </w:r>
      <w:r w:rsidRPr="002D306B">
        <w:rPr>
          <w:rFonts w:ascii="Arial" w:hAnsi="Arial" w:cs="Arial"/>
          <w:sz w:val="20"/>
          <w:szCs w:val="20"/>
        </w:rPr>
        <w:t xml:space="preserve">Cesiones; </w:t>
      </w:r>
    </w:p>
    <w:p w14:paraId="27420569" w14:textId="77777777" w:rsidR="00EA0874" w:rsidRDefault="00EA27FB" w:rsidP="002D306B">
      <w:pPr>
        <w:rPr>
          <w:rFonts w:ascii="Arial" w:hAnsi="Arial" w:cs="Arial"/>
          <w:sz w:val="20"/>
          <w:szCs w:val="20"/>
        </w:rPr>
      </w:pPr>
      <w:r w:rsidRPr="002D306B">
        <w:rPr>
          <w:rFonts w:ascii="Arial" w:hAnsi="Arial" w:cs="Arial"/>
          <w:b/>
          <w:sz w:val="20"/>
          <w:szCs w:val="20"/>
        </w:rPr>
        <w:t xml:space="preserve">II.- </w:t>
      </w:r>
      <w:r w:rsidRPr="002D306B">
        <w:rPr>
          <w:rFonts w:ascii="Arial" w:hAnsi="Arial" w:cs="Arial"/>
          <w:sz w:val="20"/>
          <w:szCs w:val="20"/>
        </w:rPr>
        <w:t>Herencias;</w:t>
      </w:r>
    </w:p>
    <w:p w14:paraId="0CCEE9E3" w14:textId="2AD6633D" w:rsidR="00D558C7" w:rsidRPr="002D306B" w:rsidRDefault="00EA27FB" w:rsidP="002D306B">
      <w:pPr>
        <w:rPr>
          <w:rFonts w:ascii="Arial" w:hAnsi="Arial" w:cs="Arial"/>
          <w:sz w:val="20"/>
          <w:szCs w:val="20"/>
        </w:rPr>
      </w:pPr>
      <w:r w:rsidRPr="002D306B">
        <w:rPr>
          <w:rFonts w:ascii="Arial" w:hAnsi="Arial" w:cs="Arial"/>
          <w:b/>
          <w:sz w:val="20"/>
          <w:szCs w:val="20"/>
        </w:rPr>
        <w:t xml:space="preserve">III.- </w:t>
      </w:r>
      <w:r w:rsidRPr="002D306B">
        <w:rPr>
          <w:rFonts w:ascii="Arial" w:hAnsi="Arial" w:cs="Arial"/>
          <w:sz w:val="20"/>
          <w:szCs w:val="20"/>
        </w:rPr>
        <w:t>Legados;</w:t>
      </w:r>
    </w:p>
    <w:p w14:paraId="78EF5645" w14:textId="77777777" w:rsidR="00D558C7" w:rsidRPr="002D306B" w:rsidRDefault="00EA27FB" w:rsidP="002D306B">
      <w:pPr>
        <w:jc w:val="both"/>
        <w:rPr>
          <w:rFonts w:ascii="Arial" w:hAnsi="Arial" w:cs="Arial"/>
          <w:sz w:val="20"/>
          <w:szCs w:val="20"/>
        </w:rPr>
      </w:pPr>
      <w:r w:rsidRPr="002D306B">
        <w:rPr>
          <w:rFonts w:ascii="Arial" w:hAnsi="Arial" w:cs="Arial"/>
          <w:b/>
          <w:sz w:val="20"/>
          <w:szCs w:val="20"/>
        </w:rPr>
        <w:t xml:space="preserve">IV.- </w:t>
      </w:r>
      <w:r w:rsidRPr="002D306B">
        <w:rPr>
          <w:rFonts w:ascii="Arial" w:hAnsi="Arial" w:cs="Arial"/>
          <w:sz w:val="20"/>
          <w:szCs w:val="20"/>
        </w:rPr>
        <w:t>Donaciones;</w:t>
      </w:r>
    </w:p>
    <w:p w14:paraId="10CD86BC" w14:textId="77777777" w:rsidR="00D558C7" w:rsidRPr="002D306B" w:rsidRDefault="00EA27FB" w:rsidP="002D306B">
      <w:pPr>
        <w:pStyle w:val="Textoindependiente"/>
        <w:rPr>
          <w:rFonts w:ascii="Arial" w:hAnsi="Arial" w:cs="Arial"/>
        </w:rPr>
      </w:pPr>
      <w:r w:rsidRPr="002D306B">
        <w:rPr>
          <w:rFonts w:ascii="Arial" w:hAnsi="Arial" w:cs="Arial"/>
          <w:b/>
        </w:rPr>
        <w:t xml:space="preserve">V.- </w:t>
      </w:r>
      <w:r w:rsidRPr="002D306B">
        <w:rPr>
          <w:rFonts w:ascii="Arial" w:hAnsi="Arial" w:cs="Arial"/>
        </w:rPr>
        <w:t>Adjudicaciones judiciales;</w:t>
      </w:r>
    </w:p>
    <w:p w14:paraId="37B6A2E7" w14:textId="77777777" w:rsidR="00D558C7" w:rsidRPr="002D306B" w:rsidRDefault="00EA27FB" w:rsidP="002D306B">
      <w:pPr>
        <w:pStyle w:val="Textoindependiente"/>
        <w:rPr>
          <w:rFonts w:ascii="Arial" w:hAnsi="Arial" w:cs="Arial"/>
        </w:rPr>
      </w:pPr>
      <w:r w:rsidRPr="002D306B">
        <w:rPr>
          <w:rFonts w:ascii="Arial" w:hAnsi="Arial" w:cs="Arial"/>
          <w:b/>
        </w:rPr>
        <w:t xml:space="preserve">VI.- </w:t>
      </w:r>
      <w:r w:rsidRPr="002D306B">
        <w:rPr>
          <w:rFonts w:ascii="Arial" w:hAnsi="Arial" w:cs="Arial"/>
        </w:rPr>
        <w:t>Adjudicaciones administrativas;</w:t>
      </w:r>
    </w:p>
    <w:p w14:paraId="74945221" w14:textId="77777777" w:rsidR="00D558C7" w:rsidRPr="002D306B" w:rsidRDefault="00EA27FB" w:rsidP="002D306B">
      <w:pPr>
        <w:pStyle w:val="Textoindependiente"/>
        <w:rPr>
          <w:rFonts w:ascii="Arial" w:hAnsi="Arial" w:cs="Arial"/>
        </w:rPr>
      </w:pPr>
      <w:r w:rsidRPr="002D306B">
        <w:rPr>
          <w:rFonts w:ascii="Arial" w:hAnsi="Arial" w:cs="Arial"/>
          <w:b/>
        </w:rPr>
        <w:t xml:space="preserve">VII.- </w:t>
      </w:r>
      <w:r w:rsidRPr="002D306B">
        <w:rPr>
          <w:rFonts w:ascii="Arial" w:hAnsi="Arial" w:cs="Arial"/>
        </w:rPr>
        <w:t>Subsidios de otro nivel de gobierno;</w:t>
      </w:r>
    </w:p>
    <w:p w14:paraId="791FB080" w14:textId="77777777" w:rsidR="00D558C7" w:rsidRPr="002D306B" w:rsidRDefault="00EA27FB" w:rsidP="002D306B">
      <w:pPr>
        <w:pStyle w:val="Textoindependiente"/>
        <w:rPr>
          <w:rFonts w:ascii="Arial" w:hAnsi="Arial" w:cs="Arial"/>
        </w:rPr>
      </w:pPr>
      <w:r w:rsidRPr="002D306B">
        <w:rPr>
          <w:rFonts w:ascii="Arial" w:hAnsi="Arial" w:cs="Arial"/>
          <w:b/>
        </w:rPr>
        <w:t xml:space="preserve">VIII.- </w:t>
      </w:r>
      <w:r w:rsidRPr="002D306B">
        <w:rPr>
          <w:rFonts w:ascii="Arial" w:hAnsi="Arial" w:cs="Arial"/>
        </w:rPr>
        <w:t>Subsidios de organismos públicos y privados, y</w:t>
      </w:r>
    </w:p>
    <w:p w14:paraId="4FC309B9" w14:textId="7DA9E9AE" w:rsidR="00D558C7" w:rsidRPr="002D306B" w:rsidRDefault="00EA0874" w:rsidP="00EA0874">
      <w:pPr>
        <w:pStyle w:val="Prrafodelista"/>
        <w:tabs>
          <w:tab w:val="left" w:pos="401"/>
        </w:tabs>
        <w:ind w:left="0" w:firstLine="0"/>
        <w:rPr>
          <w:rFonts w:ascii="Arial" w:hAnsi="Arial" w:cs="Arial"/>
          <w:sz w:val="20"/>
          <w:szCs w:val="20"/>
        </w:rPr>
      </w:pPr>
      <w:r w:rsidRPr="00EA0874">
        <w:rPr>
          <w:rFonts w:ascii="Arial" w:hAnsi="Arial" w:cs="Arial"/>
          <w:b/>
          <w:sz w:val="20"/>
          <w:szCs w:val="20"/>
        </w:rPr>
        <w:t xml:space="preserve">IX.- </w:t>
      </w:r>
      <w:r w:rsidR="00EA27FB" w:rsidRPr="002D306B">
        <w:rPr>
          <w:rFonts w:ascii="Arial" w:hAnsi="Arial" w:cs="Arial"/>
          <w:sz w:val="20"/>
          <w:szCs w:val="20"/>
        </w:rPr>
        <w:t>Multas impuestas por autoridades administrativas federales no fiscales.</w:t>
      </w:r>
    </w:p>
    <w:p w14:paraId="130FC5E2" w14:textId="77777777" w:rsidR="001D6F57" w:rsidRDefault="001D6F57" w:rsidP="007D3654">
      <w:pPr>
        <w:pStyle w:val="Textoindependiente"/>
        <w:jc w:val="center"/>
        <w:rPr>
          <w:rFonts w:ascii="Arial" w:hAnsi="Arial" w:cs="Arial"/>
          <w:b/>
        </w:rPr>
      </w:pPr>
    </w:p>
    <w:p w14:paraId="6624263B" w14:textId="2E050EA6" w:rsidR="00D558C7" w:rsidRPr="007D3654" w:rsidRDefault="00EA27FB" w:rsidP="007D3654">
      <w:pPr>
        <w:pStyle w:val="Textoindependiente"/>
        <w:jc w:val="center"/>
        <w:rPr>
          <w:rFonts w:ascii="Arial" w:hAnsi="Arial" w:cs="Arial"/>
          <w:b/>
        </w:rPr>
      </w:pPr>
      <w:r w:rsidRPr="007D3654">
        <w:rPr>
          <w:rFonts w:ascii="Arial" w:hAnsi="Arial" w:cs="Arial"/>
          <w:b/>
        </w:rPr>
        <w:t>Aprovechamientos Diversos de tipo corriente</w:t>
      </w:r>
    </w:p>
    <w:p w14:paraId="68AB3B35" w14:textId="77777777" w:rsidR="00D558C7" w:rsidRPr="002D306B" w:rsidRDefault="00D558C7" w:rsidP="002D306B">
      <w:pPr>
        <w:pStyle w:val="Textoindependiente"/>
        <w:rPr>
          <w:rFonts w:ascii="Arial" w:hAnsi="Arial" w:cs="Arial"/>
          <w:b/>
        </w:rPr>
      </w:pPr>
    </w:p>
    <w:p w14:paraId="0C0B5F7C" w14:textId="13CBF5A5" w:rsidR="00D558C7" w:rsidRPr="002D306B" w:rsidRDefault="00E424B2" w:rsidP="002D306B">
      <w:pPr>
        <w:pStyle w:val="Textoindependiente"/>
        <w:jc w:val="both"/>
        <w:rPr>
          <w:rFonts w:ascii="Arial" w:hAnsi="Arial" w:cs="Arial"/>
        </w:rPr>
      </w:pPr>
      <w:r>
        <w:rPr>
          <w:rFonts w:ascii="Arial" w:hAnsi="Arial" w:cs="Arial"/>
          <w:b/>
        </w:rPr>
        <w:t>Artículo 115</w:t>
      </w:r>
      <w:r w:rsidR="00EA27FB" w:rsidRPr="002D306B">
        <w:rPr>
          <w:rFonts w:ascii="Arial" w:hAnsi="Arial" w:cs="Arial"/>
          <w:b/>
        </w:rPr>
        <w:t xml:space="preserve">.- </w:t>
      </w:r>
      <w:r w:rsidR="00EA27FB" w:rsidRPr="002D306B">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2B5ADBDC" w14:textId="77777777" w:rsidR="00D558C7" w:rsidRPr="002D306B" w:rsidRDefault="00D558C7" w:rsidP="002D306B">
      <w:pPr>
        <w:pStyle w:val="Textoindependiente"/>
        <w:rPr>
          <w:rFonts w:ascii="Arial" w:hAnsi="Arial" w:cs="Arial"/>
        </w:rPr>
      </w:pPr>
    </w:p>
    <w:p w14:paraId="0516BA6D" w14:textId="77777777" w:rsidR="00EA0874" w:rsidRDefault="00EA0874" w:rsidP="00EA0874">
      <w:pPr>
        <w:pStyle w:val="Ttulo1"/>
        <w:ind w:left="0" w:right="0"/>
      </w:pPr>
      <w:r>
        <w:t>CAPÍTULO VI</w:t>
      </w:r>
    </w:p>
    <w:p w14:paraId="57B14928" w14:textId="53FA8E7C" w:rsidR="00D558C7" w:rsidRPr="002D306B" w:rsidRDefault="00EA27FB" w:rsidP="00EA0874">
      <w:pPr>
        <w:pStyle w:val="Ttulo1"/>
        <w:ind w:left="0" w:right="0"/>
      </w:pPr>
      <w:r w:rsidRPr="002D306B">
        <w:t>PARTICIPACIONES Y APORTACIONES</w:t>
      </w:r>
    </w:p>
    <w:p w14:paraId="47507340" w14:textId="77777777" w:rsidR="00D558C7" w:rsidRPr="002D306B" w:rsidRDefault="00D558C7" w:rsidP="002D306B">
      <w:pPr>
        <w:pStyle w:val="Textoindependiente"/>
        <w:rPr>
          <w:rFonts w:ascii="Arial" w:hAnsi="Arial" w:cs="Arial"/>
          <w:b/>
        </w:rPr>
      </w:pPr>
    </w:p>
    <w:p w14:paraId="015A49F4" w14:textId="7071D5D6" w:rsidR="00D558C7" w:rsidRPr="002D306B" w:rsidRDefault="00E424B2" w:rsidP="002D306B">
      <w:pPr>
        <w:pStyle w:val="Textoindependiente"/>
        <w:jc w:val="both"/>
        <w:rPr>
          <w:rFonts w:ascii="Arial" w:hAnsi="Arial" w:cs="Arial"/>
        </w:rPr>
      </w:pPr>
      <w:r>
        <w:rPr>
          <w:rFonts w:ascii="Arial" w:hAnsi="Arial" w:cs="Arial"/>
          <w:b/>
        </w:rPr>
        <w:t>Artículo 116</w:t>
      </w:r>
      <w:r w:rsidR="00EA27FB" w:rsidRPr="002D306B">
        <w:rPr>
          <w:rFonts w:ascii="Arial" w:hAnsi="Arial" w:cs="Arial"/>
          <w:b/>
        </w:rPr>
        <w:t xml:space="preserve">.- </w:t>
      </w:r>
      <w:r w:rsidR="00EA27FB" w:rsidRPr="002D306B">
        <w:rPr>
          <w:rFonts w:ascii="Arial" w:hAnsi="Arial" w:cs="Arial"/>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w:t>
      </w:r>
      <w:r w:rsidR="00F42BDA" w:rsidRPr="002D306B">
        <w:rPr>
          <w:rFonts w:ascii="Arial" w:hAnsi="Arial" w:cs="Arial"/>
        </w:rPr>
        <w:t xml:space="preserve"> </w:t>
      </w:r>
      <w:r w:rsidR="00EA27FB" w:rsidRPr="002D306B">
        <w:rPr>
          <w:rFonts w:ascii="Arial" w:hAnsi="Arial" w:cs="Arial"/>
        </w:rPr>
        <w:t>Federación o de las leyes fiscales relativas y conforme a las normas que establezcan y regulen su distribución.</w:t>
      </w:r>
    </w:p>
    <w:p w14:paraId="7FD3C464" w14:textId="77777777" w:rsidR="00D558C7" w:rsidRPr="002D306B" w:rsidRDefault="00D558C7" w:rsidP="002D306B">
      <w:pPr>
        <w:pStyle w:val="Textoindependiente"/>
        <w:rPr>
          <w:rFonts w:ascii="Arial" w:hAnsi="Arial" w:cs="Arial"/>
        </w:rPr>
      </w:pPr>
    </w:p>
    <w:p w14:paraId="7A223DB7" w14:textId="77777777" w:rsidR="00D558C7" w:rsidRPr="002D306B" w:rsidRDefault="00EA27FB" w:rsidP="002D306B">
      <w:pPr>
        <w:pStyle w:val="Textoindependiente"/>
        <w:jc w:val="both"/>
        <w:rPr>
          <w:rFonts w:ascii="Arial" w:hAnsi="Arial" w:cs="Arial"/>
        </w:rPr>
      </w:pPr>
      <w:r w:rsidRPr="002D306B">
        <w:rPr>
          <w:rFonts w:ascii="Arial" w:hAnsi="Arial" w:cs="Arial"/>
        </w:rPr>
        <w:lastRenderedPageBreak/>
        <w:t>La Hacienda Pública Municipal percibirá las participaciones estatales y federales determinadas en los convenios relativos y en la Ley de Coordinación Fiscal del Estado.</w:t>
      </w:r>
    </w:p>
    <w:p w14:paraId="0EA697EF" w14:textId="77777777" w:rsidR="00D558C7" w:rsidRPr="002D306B" w:rsidRDefault="00D558C7" w:rsidP="001D6F57">
      <w:pPr>
        <w:pStyle w:val="Textoindependiente"/>
        <w:spacing w:line="360" w:lineRule="auto"/>
        <w:rPr>
          <w:rFonts w:ascii="Arial" w:hAnsi="Arial" w:cs="Arial"/>
        </w:rPr>
      </w:pPr>
    </w:p>
    <w:p w14:paraId="281F6871" w14:textId="77777777" w:rsidR="00D558C7" w:rsidRPr="002D306B" w:rsidRDefault="00EA27FB" w:rsidP="002D306B">
      <w:pPr>
        <w:pStyle w:val="Ttulo1"/>
        <w:ind w:left="0" w:right="0"/>
      </w:pPr>
      <w:r w:rsidRPr="002D306B">
        <w:t>CAPÍTULO VII</w:t>
      </w:r>
    </w:p>
    <w:p w14:paraId="08FE8F7A" w14:textId="77777777" w:rsidR="000B71B3" w:rsidRDefault="00EA27FB" w:rsidP="00EA0874">
      <w:pPr>
        <w:jc w:val="center"/>
        <w:rPr>
          <w:rFonts w:ascii="Arial" w:hAnsi="Arial" w:cs="Arial"/>
          <w:b/>
          <w:sz w:val="20"/>
          <w:szCs w:val="20"/>
        </w:rPr>
      </w:pPr>
      <w:r w:rsidRPr="002D306B">
        <w:rPr>
          <w:rFonts w:ascii="Arial" w:hAnsi="Arial" w:cs="Arial"/>
          <w:b/>
          <w:sz w:val="20"/>
          <w:szCs w:val="20"/>
        </w:rPr>
        <w:t xml:space="preserve">INGRESOS EXTRAORDINARIOS, TRANSFERENCIAS, ASIGNACIONES, </w:t>
      </w:r>
    </w:p>
    <w:p w14:paraId="57F68EDE" w14:textId="0149D860" w:rsidR="00D558C7" w:rsidRPr="002D306B" w:rsidRDefault="00EA27FB" w:rsidP="00EA0874">
      <w:pPr>
        <w:jc w:val="center"/>
        <w:rPr>
          <w:rFonts w:ascii="Arial" w:hAnsi="Arial" w:cs="Arial"/>
          <w:b/>
          <w:sz w:val="20"/>
          <w:szCs w:val="20"/>
        </w:rPr>
      </w:pPr>
      <w:r w:rsidRPr="002D306B">
        <w:rPr>
          <w:rFonts w:ascii="Arial" w:hAnsi="Arial" w:cs="Arial"/>
          <w:b/>
          <w:sz w:val="20"/>
          <w:szCs w:val="20"/>
        </w:rPr>
        <w:t>SUBSIDIOS Y OTRAS AYUDAS</w:t>
      </w:r>
    </w:p>
    <w:p w14:paraId="28D3AFFE" w14:textId="77777777" w:rsidR="00D558C7" w:rsidRPr="002D306B" w:rsidRDefault="00D558C7" w:rsidP="001D6F57">
      <w:pPr>
        <w:pStyle w:val="Textoindependiente"/>
        <w:spacing w:line="360" w:lineRule="auto"/>
        <w:rPr>
          <w:rFonts w:ascii="Arial" w:hAnsi="Arial" w:cs="Arial"/>
          <w:b/>
        </w:rPr>
      </w:pPr>
    </w:p>
    <w:p w14:paraId="5C1378D7" w14:textId="77777777" w:rsidR="00D558C7" w:rsidRPr="002D306B" w:rsidRDefault="00EA27FB" w:rsidP="002D306B">
      <w:pPr>
        <w:pStyle w:val="Ttulo1"/>
        <w:ind w:left="0" w:right="0"/>
      </w:pPr>
      <w:r w:rsidRPr="002D306B">
        <w:t>Las recibidas por conceptos diversos a participaciones, aportaciones o aprovechamientos</w:t>
      </w:r>
    </w:p>
    <w:p w14:paraId="60759DE0" w14:textId="77777777" w:rsidR="00D558C7" w:rsidRPr="002D306B" w:rsidRDefault="00D558C7" w:rsidP="001D6F57">
      <w:pPr>
        <w:pStyle w:val="Textoindependiente"/>
        <w:spacing w:line="360" w:lineRule="auto"/>
        <w:rPr>
          <w:rFonts w:ascii="Arial" w:hAnsi="Arial" w:cs="Arial"/>
          <w:b/>
        </w:rPr>
      </w:pPr>
    </w:p>
    <w:p w14:paraId="1B36799D" w14:textId="653283C0" w:rsidR="00D558C7" w:rsidRPr="002D306B" w:rsidRDefault="00E424B2" w:rsidP="002D306B">
      <w:pPr>
        <w:pStyle w:val="Textoindependiente"/>
        <w:jc w:val="both"/>
        <w:rPr>
          <w:rFonts w:ascii="Arial" w:hAnsi="Arial" w:cs="Arial"/>
        </w:rPr>
      </w:pPr>
      <w:r>
        <w:rPr>
          <w:rFonts w:ascii="Arial" w:hAnsi="Arial" w:cs="Arial"/>
          <w:b/>
        </w:rPr>
        <w:t>Artículo 117.</w:t>
      </w:r>
      <w:r w:rsidR="00EA27FB" w:rsidRPr="002D306B">
        <w:rPr>
          <w:rFonts w:ascii="Arial" w:hAnsi="Arial" w:cs="Arial"/>
          <w:b/>
        </w:rPr>
        <w:t xml:space="preserve">- </w:t>
      </w:r>
      <w:r w:rsidR="00EA27FB" w:rsidRPr="002D306B">
        <w:rPr>
          <w:rFonts w:ascii="Arial" w:hAnsi="Arial" w:cs="Arial"/>
        </w:rPr>
        <w:t>Son ingresos extraordinarios los empréstitos, los subsidios y los decretados excepcionalmente por el Congreso del Estado, o cuando los reciba de la Federación o del Estado, por conceptos diferentes a participaciones o aportaciones.</w:t>
      </w:r>
    </w:p>
    <w:p w14:paraId="6B228556" w14:textId="77777777" w:rsidR="00EA0874" w:rsidRDefault="00EA0874" w:rsidP="001D6F57">
      <w:pPr>
        <w:pStyle w:val="Ttulo1"/>
        <w:spacing w:line="360" w:lineRule="auto"/>
        <w:ind w:left="0" w:right="0"/>
      </w:pPr>
    </w:p>
    <w:p w14:paraId="7E0CD828" w14:textId="77777777" w:rsidR="00EA0874" w:rsidRDefault="00EA0874" w:rsidP="00EA0874">
      <w:pPr>
        <w:pStyle w:val="Ttulo1"/>
        <w:ind w:left="0" w:right="0"/>
      </w:pPr>
      <w:r>
        <w:t>TÍTULO TERCERO</w:t>
      </w:r>
    </w:p>
    <w:p w14:paraId="33392F30" w14:textId="4DCD78E8" w:rsidR="00D558C7" w:rsidRPr="002D306B" w:rsidRDefault="00EA27FB" w:rsidP="00EA0874">
      <w:pPr>
        <w:pStyle w:val="Ttulo1"/>
        <w:ind w:left="0" w:right="0"/>
      </w:pPr>
      <w:r w:rsidRPr="002D306B">
        <w:t>PROCEDIMIENTO ADMINISTRATIVO DE EJECUCIÓN</w:t>
      </w:r>
    </w:p>
    <w:p w14:paraId="33D40746" w14:textId="77777777" w:rsidR="00D558C7" w:rsidRPr="002D306B" w:rsidRDefault="00D558C7" w:rsidP="001D6F57">
      <w:pPr>
        <w:pStyle w:val="Textoindependiente"/>
        <w:spacing w:line="360" w:lineRule="auto"/>
        <w:rPr>
          <w:rFonts w:ascii="Arial" w:hAnsi="Arial" w:cs="Arial"/>
          <w:b/>
        </w:rPr>
      </w:pPr>
    </w:p>
    <w:p w14:paraId="6827E32A"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CAPÍTULO I</w:t>
      </w:r>
    </w:p>
    <w:p w14:paraId="5D42C12F" w14:textId="77777777" w:rsidR="00D558C7" w:rsidRPr="002D306B" w:rsidRDefault="00EA27FB" w:rsidP="002D306B">
      <w:pPr>
        <w:pStyle w:val="Ttulo1"/>
        <w:ind w:left="0" w:right="0"/>
      </w:pPr>
      <w:r w:rsidRPr="002D306B">
        <w:t>Generalidades</w:t>
      </w:r>
    </w:p>
    <w:p w14:paraId="6A2D5161" w14:textId="77777777" w:rsidR="00D558C7" w:rsidRPr="002D306B" w:rsidRDefault="00D558C7" w:rsidP="001D6F57">
      <w:pPr>
        <w:pStyle w:val="Textoindependiente"/>
        <w:spacing w:line="360" w:lineRule="auto"/>
        <w:rPr>
          <w:rFonts w:ascii="Arial" w:hAnsi="Arial" w:cs="Arial"/>
          <w:b/>
        </w:rPr>
      </w:pPr>
    </w:p>
    <w:p w14:paraId="6797E475" w14:textId="26190F8D" w:rsidR="00D558C7" w:rsidRPr="002D306B" w:rsidRDefault="00E424B2" w:rsidP="002D306B">
      <w:pPr>
        <w:pStyle w:val="Textoindependiente"/>
        <w:jc w:val="both"/>
        <w:rPr>
          <w:rFonts w:ascii="Arial" w:hAnsi="Arial" w:cs="Arial"/>
        </w:rPr>
      </w:pPr>
      <w:r>
        <w:rPr>
          <w:rFonts w:ascii="Arial" w:hAnsi="Arial" w:cs="Arial"/>
          <w:b/>
        </w:rPr>
        <w:t>Artículo 118</w:t>
      </w:r>
      <w:r w:rsidR="00EA27FB" w:rsidRPr="002D306B">
        <w:rPr>
          <w:rFonts w:ascii="Arial" w:hAnsi="Arial" w:cs="Arial"/>
          <w:b/>
        </w:rPr>
        <w:t xml:space="preserve">.- </w:t>
      </w:r>
      <w:r w:rsidR="00EA27FB" w:rsidRPr="002D306B">
        <w:rPr>
          <w:rFonts w:ascii="Arial" w:hAnsi="Arial" w:cs="Arial"/>
        </w:rPr>
        <w:t>Las autoridades fiscales municipales exigirán el pago de las contribuciones, los aprovechamientos y de los créditos fiscales que no hubiesen sido cubiertos o garantizados en las fechas y plazos señalados en la presente Ley, mediante el procedimiento administrativo de ejecución, sujetándose en todo caso, a lo dispuesto en el Código Fiscal del Estado y a falta de disposición expresa en este último, se estará a lo dispuesto en el Código Fiscal de la Federación.</w:t>
      </w:r>
    </w:p>
    <w:p w14:paraId="49243DC3" w14:textId="77777777" w:rsidR="00D558C7" w:rsidRPr="002D306B" w:rsidRDefault="00D558C7" w:rsidP="001D6F57">
      <w:pPr>
        <w:pStyle w:val="Textoindependiente"/>
        <w:spacing w:line="360" w:lineRule="auto"/>
        <w:rPr>
          <w:rFonts w:ascii="Arial" w:hAnsi="Arial" w:cs="Arial"/>
        </w:rPr>
      </w:pPr>
    </w:p>
    <w:p w14:paraId="0E6232D7" w14:textId="77777777" w:rsidR="00D558C7" w:rsidRPr="002D306B" w:rsidRDefault="00EA27FB" w:rsidP="002D306B">
      <w:pPr>
        <w:pStyle w:val="Textoindependiente"/>
        <w:jc w:val="both"/>
        <w:rPr>
          <w:rFonts w:ascii="Arial" w:hAnsi="Arial" w:cs="Arial"/>
        </w:rPr>
      </w:pPr>
      <w:r w:rsidRPr="002D306B">
        <w:rPr>
          <w:rFonts w:ascii="Arial" w:hAnsi="Arial" w:cs="Arial"/>
        </w:rPr>
        <w:t>En todo caso las autoridades fiscales municipales deberán señalar en los mandamientos escritos correspondientes el texto legal en el que se fundamenten.</w:t>
      </w:r>
    </w:p>
    <w:p w14:paraId="68452324" w14:textId="77777777" w:rsidR="00D558C7" w:rsidRPr="002D306B" w:rsidRDefault="00D558C7" w:rsidP="001D6F57">
      <w:pPr>
        <w:pStyle w:val="Textoindependiente"/>
        <w:spacing w:line="360" w:lineRule="auto"/>
        <w:rPr>
          <w:rFonts w:ascii="Arial" w:hAnsi="Arial" w:cs="Arial"/>
        </w:rPr>
      </w:pPr>
    </w:p>
    <w:p w14:paraId="3F620F65" w14:textId="11F6009E" w:rsidR="00D558C7" w:rsidRPr="00EA0874" w:rsidRDefault="007D3654" w:rsidP="002D306B">
      <w:pPr>
        <w:pStyle w:val="Ttulo1"/>
        <w:ind w:left="0" w:right="0"/>
        <w:rPr>
          <w:caps/>
        </w:rPr>
      </w:pPr>
      <w:r>
        <w:t>Sección P</w:t>
      </w:r>
      <w:r w:rsidRPr="00EA0874">
        <w:t>rimera</w:t>
      </w:r>
    </w:p>
    <w:p w14:paraId="2FF55E13"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De los Gastos de Ejecución</w:t>
      </w:r>
    </w:p>
    <w:p w14:paraId="31422622" w14:textId="77777777" w:rsidR="00D558C7" w:rsidRPr="002D306B" w:rsidRDefault="00D558C7" w:rsidP="001D6F57">
      <w:pPr>
        <w:pStyle w:val="Textoindependiente"/>
        <w:spacing w:line="360" w:lineRule="auto"/>
        <w:rPr>
          <w:rFonts w:ascii="Arial" w:hAnsi="Arial" w:cs="Arial"/>
          <w:b/>
        </w:rPr>
      </w:pPr>
    </w:p>
    <w:p w14:paraId="112E889E" w14:textId="1A162842" w:rsidR="00D558C7" w:rsidRDefault="00E424B2" w:rsidP="002D306B">
      <w:pPr>
        <w:pStyle w:val="Textoindependiente"/>
        <w:jc w:val="both"/>
        <w:rPr>
          <w:rFonts w:ascii="Arial" w:hAnsi="Arial" w:cs="Arial"/>
        </w:rPr>
      </w:pPr>
      <w:r>
        <w:rPr>
          <w:rFonts w:ascii="Arial" w:hAnsi="Arial" w:cs="Arial"/>
          <w:b/>
        </w:rPr>
        <w:t>Artículo 119</w:t>
      </w:r>
      <w:r w:rsidR="00EA27FB" w:rsidRPr="002D306B">
        <w:rPr>
          <w:rFonts w:ascii="Arial" w:hAnsi="Arial" w:cs="Arial"/>
          <w:b/>
        </w:rPr>
        <w:t xml:space="preserve">.- </w:t>
      </w:r>
      <w:r w:rsidR="00EA27FB" w:rsidRPr="002D306B">
        <w:rPr>
          <w:rFonts w:ascii="Arial" w:hAnsi="Arial" w:cs="Arial"/>
        </w:rPr>
        <w:t>Cuando las autoridades fiscales municipales utilicen el procedimiento administrativo de ejecución, para el cobro de una contribución o de un crédito fiscal, el contribuyente estará obligado a</w:t>
      </w:r>
      <w:r w:rsidR="00F42BDA" w:rsidRPr="002D306B">
        <w:rPr>
          <w:rFonts w:ascii="Arial" w:hAnsi="Arial" w:cs="Arial"/>
        </w:rPr>
        <w:t xml:space="preserve"> </w:t>
      </w:r>
      <w:r w:rsidR="00EA27FB" w:rsidRPr="002D306B">
        <w:rPr>
          <w:rFonts w:ascii="Arial" w:hAnsi="Arial" w:cs="Arial"/>
        </w:rPr>
        <w:t>pagar el .02 de la contribución o del crédito fiscal correspondiente, por concepto de gastos de ejecución, por cada una de las diligencias que a continuación, se relacionan:</w:t>
      </w:r>
    </w:p>
    <w:p w14:paraId="25826C31" w14:textId="77777777" w:rsidR="007D3654" w:rsidRPr="002D306B" w:rsidRDefault="007D3654" w:rsidP="001D6F57">
      <w:pPr>
        <w:pStyle w:val="Textoindependiente"/>
        <w:spacing w:line="360" w:lineRule="auto"/>
        <w:jc w:val="both"/>
        <w:rPr>
          <w:rFonts w:ascii="Arial" w:hAnsi="Arial" w:cs="Arial"/>
        </w:rPr>
      </w:pPr>
    </w:p>
    <w:p w14:paraId="413BC86D" w14:textId="26622516" w:rsidR="00D558C7" w:rsidRPr="002D306B" w:rsidRDefault="00EA0874" w:rsidP="00EA0874">
      <w:pPr>
        <w:pStyle w:val="Prrafodelista"/>
        <w:tabs>
          <w:tab w:val="left" w:pos="821"/>
          <w:tab w:val="left" w:pos="822"/>
        </w:tabs>
        <w:ind w:left="0" w:firstLine="0"/>
        <w:rPr>
          <w:rFonts w:ascii="Arial" w:hAnsi="Arial" w:cs="Arial"/>
          <w:sz w:val="20"/>
          <w:szCs w:val="20"/>
        </w:rPr>
      </w:pPr>
      <w:r w:rsidRPr="00EA0874">
        <w:rPr>
          <w:rFonts w:ascii="Arial" w:hAnsi="Arial" w:cs="Arial"/>
          <w:b/>
          <w:sz w:val="20"/>
          <w:szCs w:val="20"/>
        </w:rPr>
        <w:t xml:space="preserve">I.- </w:t>
      </w:r>
      <w:r w:rsidR="00EA27FB" w:rsidRPr="002D306B">
        <w:rPr>
          <w:rFonts w:ascii="Arial" w:hAnsi="Arial" w:cs="Arial"/>
          <w:sz w:val="20"/>
          <w:szCs w:val="20"/>
        </w:rPr>
        <w:t>Por la de requerimiento.</w:t>
      </w:r>
    </w:p>
    <w:p w14:paraId="2D84CBD3" w14:textId="3F16F17E" w:rsidR="00D558C7" w:rsidRPr="002D306B" w:rsidRDefault="00EA0874" w:rsidP="00EA0874">
      <w:pPr>
        <w:pStyle w:val="Prrafodelista"/>
        <w:tabs>
          <w:tab w:val="left" w:pos="821"/>
          <w:tab w:val="left" w:pos="822"/>
        </w:tabs>
        <w:ind w:left="0" w:firstLine="0"/>
        <w:rPr>
          <w:rFonts w:ascii="Arial" w:hAnsi="Arial" w:cs="Arial"/>
          <w:sz w:val="20"/>
          <w:szCs w:val="20"/>
        </w:rPr>
      </w:pPr>
      <w:r w:rsidRPr="00EA0874">
        <w:rPr>
          <w:rFonts w:ascii="Arial" w:hAnsi="Arial" w:cs="Arial"/>
          <w:b/>
          <w:sz w:val="20"/>
          <w:szCs w:val="20"/>
        </w:rPr>
        <w:t xml:space="preserve">II.- </w:t>
      </w:r>
      <w:r w:rsidR="00EA27FB" w:rsidRPr="002D306B">
        <w:rPr>
          <w:rFonts w:ascii="Arial" w:hAnsi="Arial" w:cs="Arial"/>
          <w:sz w:val="20"/>
          <w:szCs w:val="20"/>
        </w:rPr>
        <w:t>Por la de embargo, incluye</w:t>
      </w:r>
      <w:r w:rsidR="0035317E">
        <w:rPr>
          <w:rFonts w:ascii="Arial" w:hAnsi="Arial" w:cs="Arial"/>
          <w:sz w:val="20"/>
          <w:szCs w:val="20"/>
        </w:rPr>
        <w:t xml:space="preserve">ndo el señalado en la fracción V </w:t>
      </w:r>
      <w:r w:rsidR="00EA27FB" w:rsidRPr="002D306B">
        <w:rPr>
          <w:rFonts w:ascii="Arial" w:hAnsi="Arial" w:cs="Arial"/>
          <w:sz w:val="20"/>
          <w:szCs w:val="20"/>
        </w:rPr>
        <w:t>del artículo 9 de esta Ley.</w:t>
      </w:r>
    </w:p>
    <w:p w14:paraId="5A8C2967" w14:textId="0658D88A" w:rsidR="00D558C7" w:rsidRPr="002D306B" w:rsidRDefault="00EA0874" w:rsidP="00EA0874">
      <w:pPr>
        <w:pStyle w:val="Prrafodelista"/>
        <w:tabs>
          <w:tab w:val="left" w:pos="822"/>
        </w:tabs>
        <w:ind w:left="0" w:firstLine="0"/>
        <w:rPr>
          <w:rFonts w:ascii="Arial" w:hAnsi="Arial" w:cs="Arial"/>
          <w:sz w:val="20"/>
          <w:szCs w:val="20"/>
        </w:rPr>
      </w:pPr>
      <w:r w:rsidRPr="00EA0874">
        <w:rPr>
          <w:rFonts w:ascii="Arial" w:hAnsi="Arial" w:cs="Arial"/>
          <w:b/>
          <w:sz w:val="20"/>
          <w:szCs w:val="20"/>
        </w:rPr>
        <w:t xml:space="preserve">III.- </w:t>
      </w:r>
      <w:r w:rsidR="00EA27FB" w:rsidRPr="002D306B">
        <w:rPr>
          <w:rFonts w:ascii="Arial" w:hAnsi="Arial" w:cs="Arial"/>
          <w:sz w:val="20"/>
          <w:szCs w:val="20"/>
        </w:rPr>
        <w:t>Por la de remate, enajenación fuera de remate o adjudicación al fisco municipal.</w:t>
      </w:r>
    </w:p>
    <w:p w14:paraId="5430615C" w14:textId="77777777" w:rsidR="00D558C7" w:rsidRPr="002D306B" w:rsidRDefault="00D558C7" w:rsidP="001D6F57">
      <w:pPr>
        <w:pStyle w:val="Textoindependiente"/>
        <w:spacing w:line="360" w:lineRule="auto"/>
        <w:rPr>
          <w:rFonts w:ascii="Arial" w:hAnsi="Arial" w:cs="Arial"/>
        </w:rPr>
      </w:pPr>
    </w:p>
    <w:p w14:paraId="5F13DAF0" w14:textId="77777777" w:rsidR="00D558C7" w:rsidRPr="002D306B" w:rsidRDefault="00EA27FB" w:rsidP="002D306B">
      <w:pPr>
        <w:pStyle w:val="Textoindependiente"/>
        <w:jc w:val="both"/>
        <w:rPr>
          <w:rFonts w:ascii="Arial" w:hAnsi="Arial" w:cs="Arial"/>
        </w:rPr>
      </w:pPr>
      <w:r w:rsidRPr="002D306B">
        <w:rPr>
          <w:rFonts w:ascii="Arial" w:hAnsi="Arial" w:cs="Arial"/>
        </w:rPr>
        <w:t>Cuando el .02 del importe del crédito omitido, fuere inferior al importe de tres veces la unidad de medida y actualización, se cobrará esta cantidad en lugar del mencionado .02 del crédito omitido. Tratándose de multas Administrativas Federales no Fiscales se aplicará lo que dispone el Código Fiscal de la Federación.</w:t>
      </w:r>
    </w:p>
    <w:p w14:paraId="17C32532" w14:textId="77777777" w:rsidR="00D558C7" w:rsidRPr="002D306B" w:rsidRDefault="00D558C7" w:rsidP="001D6F57">
      <w:pPr>
        <w:pStyle w:val="Textoindependiente"/>
        <w:spacing w:line="360" w:lineRule="auto"/>
        <w:rPr>
          <w:rFonts w:ascii="Arial" w:hAnsi="Arial" w:cs="Arial"/>
        </w:rPr>
      </w:pPr>
    </w:p>
    <w:p w14:paraId="3476BA3E" w14:textId="299E8E4B" w:rsidR="00D558C7" w:rsidRPr="00EA0874" w:rsidRDefault="007D3654" w:rsidP="002D306B">
      <w:pPr>
        <w:pStyle w:val="Ttulo1"/>
        <w:ind w:left="0" w:right="0"/>
        <w:rPr>
          <w:caps/>
        </w:rPr>
      </w:pPr>
      <w:r>
        <w:t>Sección S</w:t>
      </w:r>
      <w:r w:rsidRPr="00EA0874">
        <w:t>egunda</w:t>
      </w:r>
    </w:p>
    <w:p w14:paraId="49D3B683"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lastRenderedPageBreak/>
        <w:t>De los Gastos Extraordinarios de Ejecución</w:t>
      </w:r>
    </w:p>
    <w:p w14:paraId="57A138AC" w14:textId="77777777" w:rsidR="00D558C7" w:rsidRPr="002D306B" w:rsidRDefault="00D558C7" w:rsidP="002D306B">
      <w:pPr>
        <w:pStyle w:val="Textoindependiente"/>
        <w:rPr>
          <w:rFonts w:ascii="Arial" w:hAnsi="Arial" w:cs="Arial"/>
          <w:b/>
        </w:rPr>
      </w:pPr>
    </w:p>
    <w:p w14:paraId="5F0813D2" w14:textId="7CF507F0" w:rsidR="00D558C7" w:rsidRDefault="00E424B2" w:rsidP="002D306B">
      <w:pPr>
        <w:pStyle w:val="Textoindependiente"/>
        <w:jc w:val="both"/>
        <w:rPr>
          <w:rFonts w:ascii="Arial" w:hAnsi="Arial" w:cs="Arial"/>
        </w:rPr>
      </w:pPr>
      <w:r>
        <w:rPr>
          <w:rFonts w:ascii="Arial" w:hAnsi="Arial" w:cs="Arial"/>
          <w:b/>
        </w:rPr>
        <w:t>Artículo 120</w:t>
      </w:r>
      <w:r w:rsidR="00EA27FB" w:rsidRPr="002D306B">
        <w:rPr>
          <w:rFonts w:ascii="Arial" w:hAnsi="Arial" w:cs="Arial"/>
          <w:b/>
        </w:rPr>
        <w:t xml:space="preserve">.- </w:t>
      </w:r>
      <w:r w:rsidR="00EA27FB" w:rsidRPr="002D306B">
        <w:rPr>
          <w:rFonts w:ascii="Arial" w:hAnsi="Arial" w:cs="Arial"/>
        </w:rPr>
        <w:t>Además de los gastos mencionados en el artículo inmediato anterior, el contribuyente, queda obligado a pagar los gastos extraordinarios que se hubiesen erogado, por los siguientes conceptos:</w:t>
      </w:r>
    </w:p>
    <w:p w14:paraId="42C59B41" w14:textId="77777777" w:rsidR="007D3654" w:rsidRPr="002D306B" w:rsidRDefault="007D3654" w:rsidP="002D306B">
      <w:pPr>
        <w:pStyle w:val="Textoindependiente"/>
        <w:jc w:val="both"/>
        <w:rPr>
          <w:rFonts w:ascii="Arial" w:hAnsi="Arial" w:cs="Arial"/>
        </w:rPr>
      </w:pPr>
    </w:p>
    <w:p w14:paraId="53ED4A5C" w14:textId="03D7A09C" w:rsidR="00D558C7" w:rsidRPr="002D306B" w:rsidRDefault="00EA0874" w:rsidP="00EA0874">
      <w:pPr>
        <w:pStyle w:val="Prrafodelista"/>
        <w:tabs>
          <w:tab w:val="left" w:pos="822"/>
        </w:tabs>
        <w:ind w:left="0" w:firstLine="0"/>
        <w:jc w:val="both"/>
        <w:rPr>
          <w:rFonts w:ascii="Arial" w:hAnsi="Arial" w:cs="Arial"/>
          <w:sz w:val="20"/>
          <w:szCs w:val="20"/>
        </w:rPr>
      </w:pPr>
      <w:r w:rsidRPr="00F128E2">
        <w:rPr>
          <w:rFonts w:ascii="Arial" w:hAnsi="Arial" w:cs="Arial"/>
          <w:b/>
          <w:sz w:val="20"/>
          <w:szCs w:val="20"/>
        </w:rPr>
        <w:t>a)</w:t>
      </w:r>
      <w:r>
        <w:rPr>
          <w:rFonts w:ascii="Arial" w:hAnsi="Arial" w:cs="Arial"/>
          <w:sz w:val="20"/>
          <w:szCs w:val="20"/>
        </w:rPr>
        <w:t xml:space="preserve"> </w:t>
      </w:r>
      <w:r w:rsidR="00EA27FB" w:rsidRPr="002D306B">
        <w:rPr>
          <w:rFonts w:ascii="Arial" w:hAnsi="Arial" w:cs="Arial"/>
          <w:sz w:val="20"/>
          <w:szCs w:val="20"/>
        </w:rPr>
        <w:t>Gastos de transporte de los bienes embargados.</w:t>
      </w:r>
    </w:p>
    <w:p w14:paraId="514A9AEA" w14:textId="6F300C17" w:rsidR="00D558C7" w:rsidRPr="002D306B" w:rsidRDefault="00EA0874" w:rsidP="00EA0874">
      <w:pPr>
        <w:pStyle w:val="Prrafodelista"/>
        <w:tabs>
          <w:tab w:val="left" w:pos="822"/>
        </w:tabs>
        <w:ind w:left="0" w:firstLine="0"/>
        <w:jc w:val="both"/>
        <w:rPr>
          <w:rFonts w:ascii="Arial" w:hAnsi="Arial" w:cs="Arial"/>
          <w:sz w:val="20"/>
          <w:szCs w:val="20"/>
        </w:rPr>
      </w:pPr>
      <w:r w:rsidRPr="00F128E2">
        <w:rPr>
          <w:rFonts w:ascii="Arial" w:hAnsi="Arial" w:cs="Arial"/>
          <w:b/>
          <w:sz w:val="20"/>
          <w:szCs w:val="20"/>
        </w:rPr>
        <w:t>b)</w:t>
      </w:r>
      <w:r>
        <w:rPr>
          <w:rFonts w:ascii="Arial" w:hAnsi="Arial" w:cs="Arial"/>
          <w:sz w:val="20"/>
          <w:szCs w:val="20"/>
        </w:rPr>
        <w:t xml:space="preserve"> </w:t>
      </w:r>
      <w:r w:rsidR="00EA27FB" w:rsidRPr="002D306B">
        <w:rPr>
          <w:rFonts w:ascii="Arial" w:hAnsi="Arial" w:cs="Arial"/>
          <w:sz w:val="20"/>
          <w:szCs w:val="20"/>
        </w:rPr>
        <w:t>Gastos de impresión y publicación de convocatorias y edictos.</w:t>
      </w:r>
    </w:p>
    <w:p w14:paraId="3625E7A3" w14:textId="07A29916" w:rsidR="00D558C7" w:rsidRPr="002D306B" w:rsidRDefault="00EA0874" w:rsidP="00EA0874">
      <w:pPr>
        <w:pStyle w:val="Prrafodelista"/>
        <w:tabs>
          <w:tab w:val="left" w:pos="822"/>
        </w:tabs>
        <w:ind w:left="0" w:firstLine="0"/>
        <w:jc w:val="both"/>
        <w:rPr>
          <w:rFonts w:ascii="Arial" w:hAnsi="Arial" w:cs="Arial"/>
          <w:sz w:val="20"/>
          <w:szCs w:val="20"/>
        </w:rPr>
      </w:pPr>
      <w:r w:rsidRPr="00F128E2">
        <w:rPr>
          <w:rFonts w:ascii="Arial" w:hAnsi="Arial" w:cs="Arial"/>
          <w:b/>
          <w:sz w:val="20"/>
          <w:szCs w:val="20"/>
        </w:rPr>
        <w:t>c)</w:t>
      </w:r>
      <w:r>
        <w:rPr>
          <w:rFonts w:ascii="Arial" w:hAnsi="Arial" w:cs="Arial"/>
          <w:sz w:val="20"/>
          <w:szCs w:val="20"/>
        </w:rPr>
        <w:t xml:space="preserve"> </w:t>
      </w:r>
      <w:r w:rsidR="00EA27FB" w:rsidRPr="002D306B">
        <w:rPr>
          <w:rFonts w:ascii="Arial" w:hAnsi="Arial" w:cs="Arial"/>
          <w:sz w:val="20"/>
          <w:szCs w:val="20"/>
        </w:rPr>
        <w:t>Gastos de inscripción o de cancelación de gravámenes, en el Registro Público de la Propiedad del Estado.</w:t>
      </w:r>
    </w:p>
    <w:p w14:paraId="67342FE1" w14:textId="46B44063" w:rsidR="00D558C7" w:rsidRPr="00F128E2" w:rsidRDefault="00F128E2" w:rsidP="00F128E2">
      <w:pPr>
        <w:tabs>
          <w:tab w:val="left" w:pos="822"/>
        </w:tabs>
        <w:rPr>
          <w:rFonts w:ascii="Arial" w:hAnsi="Arial" w:cs="Arial"/>
          <w:sz w:val="20"/>
          <w:szCs w:val="20"/>
        </w:rPr>
      </w:pPr>
      <w:r w:rsidRPr="00F128E2">
        <w:rPr>
          <w:rFonts w:ascii="Arial" w:hAnsi="Arial" w:cs="Arial"/>
          <w:b/>
          <w:sz w:val="20"/>
          <w:szCs w:val="20"/>
        </w:rPr>
        <w:t>d)</w:t>
      </w:r>
      <w:r>
        <w:rPr>
          <w:rFonts w:ascii="Arial" w:hAnsi="Arial" w:cs="Arial"/>
          <w:sz w:val="20"/>
          <w:szCs w:val="20"/>
        </w:rPr>
        <w:t xml:space="preserve"> </w:t>
      </w:r>
      <w:r w:rsidR="00EA27FB" w:rsidRPr="00F128E2">
        <w:rPr>
          <w:rFonts w:ascii="Arial" w:hAnsi="Arial" w:cs="Arial"/>
          <w:sz w:val="20"/>
          <w:szCs w:val="20"/>
        </w:rPr>
        <w:t>Gastos del certificado de libertad de gravamen.</w:t>
      </w:r>
    </w:p>
    <w:p w14:paraId="581DB882" w14:textId="7526F4EA" w:rsidR="00D558C7" w:rsidRPr="002D306B" w:rsidRDefault="00F128E2" w:rsidP="00F128E2">
      <w:pPr>
        <w:pStyle w:val="Prrafodelista"/>
        <w:tabs>
          <w:tab w:val="left" w:pos="822"/>
        </w:tabs>
        <w:ind w:left="0" w:firstLine="0"/>
        <w:rPr>
          <w:rFonts w:ascii="Arial" w:hAnsi="Arial" w:cs="Arial"/>
          <w:sz w:val="20"/>
          <w:szCs w:val="20"/>
        </w:rPr>
      </w:pPr>
      <w:r w:rsidRPr="00F128E2">
        <w:rPr>
          <w:rFonts w:ascii="Arial" w:hAnsi="Arial" w:cs="Arial"/>
          <w:b/>
          <w:sz w:val="20"/>
          <w:szCs w:val="20"/>
        </w:rPr>
        <w:t>e)</w:t>
      </w:r>
      <w:r>
        <w:rPr>
          <w:rFonts w:ascii="Arial" w:hAnsi="Arial" w:cs="Arial"/>
          <w:sz w:val="20"/>
          <w:szCs w:val="20"/>
        </w:rPr>
        <w:t xml:space="preserve"> </w:t>
      </w:r>
      <w:r w:rsidR="00EA27FB" w:rsidRPr="002D306B">
        <w:rPr>
          <w:rFonts w:ascii="Arial" w:hAnsi="Arial" w:cs="Arial"/>
          <w:sz w:val="20"/>
          <w:szCs w:val="20"/>
        </w:rPr>
        <w:t>Gastos de avalúo.</w:t>
      </w:r>
    </w:p>
    <w:p w14:paraId="073C310A" w14:textId="7490B99B" w:rsidR="00D558C7" w:rsidRPr="002D306B" w:rsidRDefault="00F128E2" w:rsidP="00F128E2">
      <w:pPr>
        <w:pStyle w:val="Prrafodelista"/>
        <w:tabs>
          <w:tab w:val="left" w:pos="822"/>
        </w:tabs>
        <w:ind w:left="0" w:firstLine="0"/>
        <w:jc w:val="both"/>
        <w:rPr>
          <w:rFonts w:ascii="Arial" w:hAnsi="Arial" w:cs="Arial"/>
          <w:sz w:val="20"/>
          <w:szCs w:val="20"/>
        </w:rPr>
      </w:pPr>
      <w:r w:rsidRPr="00F128E2">
        <w:rPr>
          <w:rFonts w:ascii="Arial" w:hAnsi="Arial" w:cs="Arial"/>
          <w:b/>
          <w:sz w:val="20"/>
          <w:szCs w:val="20"/>
        </w:rPr>
        <w:t>f)</w:t>
      </w:r>
      <w:r>
        <w:rPr>
          <w:rFonts w:ascii="Arial" w:hAnsi="Arial" w:cs="Arial"/>
          <w:sz w:val="20"/>
          <w:szCs w:val="20"/>
        </w:rPr>
        <w:t xml:space="preserve"> </w:t>
      </w:r>
      <w:r w:rsidR="00EA27FB" w:rsidRPr="002D306B">
        <w:rPr>
          <w:rFonts w:ascii="Arial" w:hAnsi="Arial" w:cs="Arial"/>
          <w:sz w:val="20"/>
          <w:szCs w:val="20"/>
        </w:rPr>
        <w:t>Gastos de investigaciones.</w:t>
      </w:r>
    </w:p>
    <w:p w14:paraId="2B320FFF" w14:textId="683A7CEE" w:rsidR="00D558C7" w:rsidRPr="002D306B" w:rsidRDefault="00F128E2" w:rsidP="00F128E2">
      <w:pPr>
        <w:pStyle w:val="Prrafodelista"/>
        <w:tabs>
          <w:tab w:val="left" w:pos="822"/>
        </w:tabs>
        <w:ind w:left="0" w:firstLine="0"/>
        <w:jc w:val="both"/>
        <w:rPr>
          <w:rFonts w:ascii="Arial" w:hAnsi="Arial" w:cs="Arial"/>
          <w:sz w:val="20"/>
          <w:szCs w:val="20"/>
        </w:rPr>
      </w:pPr>
      <w:r w:rsidRPr="00F128E2">
        <w:rPr>
          <w:rFonts w:ascii="Arial" w:hAnsi="Arial" w:cs="Arial"/>
          <w:b/>
          <w:sz w:val="20"/>
          <w:szCs w:val="20"/>
        </w:rPr>
        <w:t>g)</w:t>
      </w:r>
      <w:r>
        <w:rPr>
          <w:rFonts w:ascii="Arial" w:hAnsi="Arial" w:cs="Arial"/>
          <w:sz w:val="20"/>
          <w:szCs w:val="20"/>
        </w:rPr>
        <w:t xml:space="preserve"> </w:t>
      </w:r>
      <w:r w:rsidR="00EA27FB" w:rsidRPr="002D306B">
        <w:rPr>
          <w:rFonts w:ascii="Arial" w:hAnsi="Arial" w:cs="Arial"/>
          <w:sz w:val="20"/>
          <w:szCs w:val="20"/>
        </w:rPr>
        <w:t>Gastos por honorarios de los depositarios y peritos.</w:t>
      </w:r>
    </w:p>
    <w:p w14:paraId="3A9C686D" w14:textId="089D84D6" w:rsidR="00D558C7" w:rsidRPr="002D306B" w:rsidRDefault="00F128E2" w:rsidP="00F128E2">
      <w:pPr>
        <w:pStyle w:val="Prrafodelista"/>
        <w:tabs>
          <w:tab w:val="left" w:pos="822"/>
        </w:tabs>
        <w:ind w:left="0" w:firstLine="0"/>
        <w:rPr>
          <w:rFonts w:ascii="Arial" w:hAnsi="Arial" w:cs="Arial"/>
          <w:sz w:val="20"/>
          <w:szCs w:val="20"/>
        </w:rPr>
      </w:pPr>
      <w:r w:rsidRPr="00F128E2">
        <w:rPr>
          <w:rFonts w:ascii="Arial" w:hAnsi="Arial" w:cs="Arial"/>
          <w:b/>
          <w:sz w:val="20"/>
          <w:szCs w:val="20"/>
        </w:rPr>
        <w:t>h)</w:t>
      </w:r>
      <w:r>
        <w:rPr>
          <w:rFonts w:ascii="Arial" w:hAnsi="Arial" w:cs="Arial"/>
          <w:sz w:val="20"/>
          <w:szCs w:val="20"/>
        </w:rPr>
        <w:t xml:space="preserve"> </w:t>
      </w:r>
      <w:r w:rsidR="00EA27FB" w:rsidRPr="002D306B">
        <w:rPr>
          <w:rFonts w:ascii="Arial" w:hAnsi="Arial" w:cs="Arial"/>
          <w:sz w:val="20"/>
          <w:szCs w:val="20"/>
        </w:rPr>
        <w:t>Gastos devengados por concepto de escrituración.</w:t>
      </w:r>
    </w:p>
    <w:p w14:paraId="1D5EFFAE" w14:textId="76603138" w:rsidR="00D558C7" w:rsidRPr="002D306B" w:rsidRDefault="00F128E2" w:rsidP="00F128E2">
      <w:pPr>
        <w:pStyle w:val="Prrafodelista"/>
        <w:tabs>
          <w:tab w:val="left" w:pos="821"/>
          <w:tab w:val="left" w:pos="822"/>
        </w:tabs>
        <w:ind w:left="0" w:firstLine="0"/>
        <w:jc w:val="both"/>
        <w:rPr>
          <w:rFonts w:ascii="Arial" w:hAnsi="Arial" w:cs="Arial"/>
          <w:sz w:val="20"/>
          <w:szCs w:val="20"/>
        </w:rPr>
      </w:pPr>
      <w:r w:rsidRPr="00F128E2">
        <w:rPr>
          <w:rFonts w:ascii="Arial" w:hAnsi="Arial" w:cs="Arial"/>
          <w:b/>
          <w:sz w:val="20"/>
          <w:szCs w:val="20"/>
        </w:rPr>
        <w:t>i)</w:t>
      </w:r>
      <w:r>
        <w:rPr>
          <w:rFonts w:ascii="Arial" w:hAnsi="Arial" w:cs="Arial"/>
          <w:sz w:val="20"/>
          <w:szCs w:val="20"/>
        </w:rPr>
        <w:t xml:space="preserve"> </w:t>
      </w:r>
      <w:r w:rsidR="00EA27FB" w:rsidRPr="002D306B">
        <w:rPr>
          <w:rFonts w:ascii="Arial" w:hAnsi="Arial" w:cs="Arial"/>
          <w:sz w:val="20"/>
          <w:szCs w:val="20"/>
        </w:rPr>
        <w:t>Los importes que se paguen para liberar de cualquier gravamen, bienes que sean objeto de remate o adjudicación.</w:t>
      </w:r>
    </w:p>
    <w:p w14:paraId="60838722" w14:textId="0E0D47A1" w:rsidR="00D558C7" w:rsidRPr="002D306B" w:rsidRDefault="00F128E2" w:rsidP="00F128E2">
      <w:pPr>
        <w:pStyle w:val="Prrafodelista"/>
        <w:tabs>
          <w:tab w:val="left" w:pos="821"/>
          <w:tab w:val="left" w:pos="822"/>
        </w:tabs>
        <w:ind w:left="0" w:firstLine="0"/>
        <w:jc w:val="both"/>
        <w:rPr>
          <w:rFonts w:ascii="Arial" w:hAnsi="Arial" w:cs="Arial"/>
          <w:sz w:val="20"/>
          <w:szCs w:val="20"/>
        </w:rPr>
      </w:pPr>
      <w:r w:rsidRPr="00F128E2">
        <w:rPr>
          <w:rFonts w:ascii="Arial" w:hAnsi="Arial" w:cs="Arial"/>
          <w:b/>
          <w:sz w:val="20"/>
          <w:szCs w:val="20"/>
        </w:rPr>
        <w:t>j)</w:t>
      </w:r>
      <w:r>
        <w:rPr>
          <w:rFonts w:ascii="Arial" w:hAnsi="Arial" w:cs="Arial"/>
          <w:sz w:val="20"/>
          <w:szCs w:val="20"/>
        </w:rPr>
        <w:t xml:space="preserve"> </w:t>
      </w:r>
      <w:r w:rsidR="00EA27FB" w:rsidRPr="002D306B">
        <w:rPr>
          <w:rFonts w:ascii="Arial" w:hAnsi="Arial" w:cs="Arial"/>
          <w:sz w:val="20"/>
          <w:szCs w:val="20"/>
        </w:rPr>
        <w:t>Gastos generados por la intervención para determinar y recaudar el Impuesto sobre Espectáculos y Diversiones Públicas.</w:t>
      </w:r>
    </w:p>
    <w:p w14:paraId="30E403C9" w14:textId="77777777" w:rsidR="00D558C7" w:rsidRPr="002D306B" w:rsidRDefault="00D558C7" w:rsidP="007D3654">
      <w:pPr>
        <w:pStyle w:val="Textoindependiente"/>
        <w:spacing w:line="360" w:lineRule="auto"/>
        <w:rPr>
          <w:rFonts w:ascii="Arial" w:hAnsi="Arial" w:cs="Arial"/>
        </w:rPr>
      </w:pPr>
    </w:p>
    <w:p w14:paraId="36720718" w14:textId="77777777" w:rsidR="00D558C7" w:rsidRPr="002D306B" w:rsidRDefault="00EA27FB" w:rsidP="002D306B">
      <w:pPr>
        <w:pStyle w:val="Ttulo1"/>
        <w:ind w:left="0" w:right="0"/>
      </w:pPr>
      <w:r w:rsidRPr="002D306B">
        <w:t>De la Determinación de los Gastos</w:t>
      </w:r>
    </w:p>
    <w:p w14:paraId="060E0768" w14:textId="77777777" w:rsidR="00D558C7" w:rsidRPr="002D306B" w:rsidRDefault="00D558C7" w:rsidP="002D306B">
      <w:pPr>
        <w:pStyle w:val="Textoindependiente"/>
        <w:rPr>
          <w:rFonts w:ascii="Arial" w:hAnsi="Arial" w:cs="Arial"/>
          <w:b/>
        </w:rPr>
      </w:pPr>
    </w:p>
    <w:p w14:paraId="15659FA0" w14:textId="4818D715" w:rsidR="00D558C7" w:rsidRPr="002D306B" w:rsidRDefault="00E424B2" w:rsidP="002D306B">
      <w:pPr>
        <w:pStyle w:val="Textoindependiente"/>
        <w:jc w:val="both"/>
        <w:rPr>
          <w:rFonts w:ascii="Arial" w:hAnsi="Arial" w:cs="Arial"/>
        </w:rPr>
      </w:pPr>
      <w:r>
        <w:rPr>
          <w:rFonts w:ascii="Arial" w:hAnsi="Arial" w:cs="Arial"/>
          <w:b/>
        </w:rPr>
        <w:t>Artículo 121</w:t>
      </w:r>
      <w:r w:rsidR="00EA27FB" w:rsidRPr="002D306B">
        <w:rPr>
          <w:rFonts w:ascii="Arial" w:hAnsi="Arial" w:cs="Arial"/>
          <w:b/>
        </w:rPr>
        <w:t xml:space="preserve">.- </w:t>
      </w:r>
      <w:r w:rsidR="00EA27FB" w:rsidRPr="002D306B">
        <w:rPr>
          <w:rFonts w:ascii="Arial" w:hAnsi="Arial" w:cs="Arial"/>
        </w:rPr>
        <w:t>Los gasto</w:t>
      </w:r>
      <w:r w:rsidR="0014509D">
        <w:rPr>
          <w:rFonts w:ascii="Arial" w:hAnsi="Arial" w:cs="Arial"/>
        </w:rPr>
        <w:t>s señalados en los artículos 119 y 120</w:t>
      </w:r>
      <w:r w:rsidR="00EA27FB" w:rsidRPr="002D306B">
        <w:rPr>
          <w:rFonts w:ascii="Arial" w:hAnsi="Arial" w:cs="Arial"/>
        </w:rPr>
        <w:t xml:space="preserve"> de esta Ley, se determinarán por la autoridad ejecutora, debiendo pagarse junto con los demás créditos fiscales.</w:t>
      </w:r>
    </w:p>
    <w:p w14:paraId="76A982BB" w14:textId="77777777" w:rsidR="00D558C7" w:rsidRPr="002D306B" w:rsidRDefault="00D558C7" w:rsidP="007D3654">
      <w:pPr>
        <w:pStyle w:val="Textoindependiente"/>
        <w:spacing w:line="360" w:lineRule="auto"/>
        <w:rPr>
          <w:rFonts w:ascii="Arial" w:hAnsi="Arial" w:cs="Arial"/>
        </w:rPr>
      </w:pPr>
    </w:p>
    <w:p w14:paraId="60093652" w14:textId="77777777" w:rsidR="00D558C7" w:rsidRPr="002D306B" w:rsidRDefault="00EA27FB" w:rsidP="002D306B">
      <w:pPr>
        <w:pStyle w:val="Ttulo1"/>
        <w:ind w:left="0" w:right="0"/>
      </w:pPr>
      <w:r w:rsidRPr="002D306B">
        <w:t>De la distribución</w:t>
      </w:r>
    </w:p>
    <w:p w14:paraId="2C868FAE" w14:textId="77777777" w:rsidR="00D558C7" w:rsidRPr="002D306B" w:rsidRDefault="00D558C7" w:rsidP="002D306B">
      <w:pPr>
        <w:pStyle w:val="Textoindependiente"/>
        <w:rPr>
          <w:rFonts w:ascii="Arial" w:hAnsi="Arial" w:cs="Arial"/>
          <w:b/>
        </w:rPr>
      </w:pPr>
    </w:p>
    <w:p w14:paraId="4142C9B9" w14:textId="01431192" w:rsidR="00D558C7" w:rsidRPr="002D306B" w:rsidRDefault="00E424B2" w:rsidP="002D306B">
      <w:pPr>
        <w:pStyle w:val="Textoindependiente"/>
        <w:jc w:val="both"/>
        <w:rPr>
          <w:rFonts w:ascii="Arial" w:hAnsi="Arial" w:cs="Arial"/>
        </w:rPr>
      </w:pPr>
      <w:r>
        <w:rPr>
          <w:rFonts w:ascii="Arial" w:hAnsi="Arial" w:cs="Arial"/>
          <w:b/>
        </w:rPr>
        <w:t>Artículo 122</w:t>
      </w:r>
      <w:r w:rsidR="00EA27FB" w:rsidRPr="002D306B">
        <w:rPr>
          <w:rFonts w:ascii="Arial" w:hAnsi="Arial" w:cs="Arial"/>
          <w:b/>
        </w:rPr>
        <w:t xml:space="preserve">.- </w:t>
      </w:r>
      <w:r w:rsidR="00EA27FB" w:rsidRPr="002D306B">
        <w:rPr>
          <w:rFonts w:ascii="Arial" w:hAnsi="Arial" w:cs="Arial"/>
        </w:rPr>
        <w:t xml:space="preserve">Los gastos de ejecución </w:t>
      </w:r>
      <w:r w:rsidR="0014509D">
        <w:rPr>
          <w:rFonts w:ascii="Arial" w:hAnsi="Arial" w:cs="Arial"/>
        </w:rPr>
        <w:t>mencionados en los artículos 119 y 120</w:t>
      </w:r>
      <w:r w:rsidR="00EA27FB" w:rsidRPr="002D306B">
        <w:rPr>
          <w:rFonts w:ascii="Arial" w:hAnsi="Arial" w:cs="Arial"/>
        </w:rPr>
        <w:t xml:space="preserve"> de esta Ley, no serán objeto de exención, disminución, condonación o convenio.</w:t>
      </w:r>
    </w:p>
    <w:p w14:paraId="3A418AEF" w14:textId="77777777" w:rsidR="00D558C7" w:rsidRPr="002D306B" w:rsidRDefault="00D558C7" w:rsidP="002D306B">
      <w:pPr>
        <w:pStyle w:val="Textoindependiente"/>
        <w:rPr>
          <w:rFonts w:ascii="Arial" w:hAnsi="Arial" w:cs="Arial"/>
        </w:rPr>
      </w:pPr>
    </w:p>
    <w:p w14:paraId="7F7BCCA9" w14:textId="4623418D" w:rsidR="00D558C7" w:rsidRPr="002D306B" w:rsidRDefault="00EA27FB" w:rsidP="002D306B">
      <w:pPr>
        <w:pStyle w:val="Textoindependiente"/>
        <w:jc w:val="both"/>
        <w:rPr>
          <w:rFonts w:ascii="Arial" w:hAnsi="Arial" w:cs="Arial"/>
        </w:rPr>
      </w:pPr>
      <w:r w:rsidRPr="002D306B">
        <w:rPr>
          <w:rFonts w:ascii="Arial" w:hAnsi="Arial" w:cs="Arial"/>
        </w:rPr>
        <w:t>El importe de los gastos previstos en el artículo 11</w:t>
      </w:r>
      <w:r w:rsidR="0014509D">
        <w:rPr>
          <w:rFonts w:ascii="Arial" w:hAnsi="Arial" w:cs="Arial"/>
        </w:rPr>
        <w:t>9</w:t>
      </w:r>
      <w:r w:rsidRPr="002D306B">
        <w:rPr>
          <w:rFonts w:ascii="Arial" w:hAnsi="Arial" w:cs="Arial"/>
        </w:rPr>
        <w:t>, servirá para invertir en equipo y herramientas necesarias para fortalecer el ejercicio del Procedimiento Administrativo de Ejecución, y para distribuir entre los empleados que participen en dicho procedimiento, previo acuerdo que para tal efecto emita el Tesorero Municipal.</w:t>
      </w:r>
    </w:p>
    <w:p w14:paraId="4B67676E" w14:textId="77777777" w:rsidR="00D558C7" w:rsidRPr="002D306B" w:rsidRDefault="00D558C7" w:rsidP="002D306B">
      <w:pPr>
        <w:pStyle w:val="Textoindependiente"/>
        <w:rPr>
          <w:rFonts w:ascii="Arial" w:hAnsi="Arial" w:cs="Arial"/>
        </w:rPr>
      </w:pPr>
    </w:p>
    <w:p w14:paraId="7F3A2D30" w14:textId="58013B9F" w:rsidR="00D558C7" w:rsidRDefault="00E424B2" w:rsidP="00F128E2">
      <w:pPr>
        <w:pStyle w:val="Textoindependiente"/>
        <w:jc w:val="both"/>
        <w:rPr>
          <w:rFonts w:ascii="Arial" w:hAnsi="Arial" w:cs="Arial"/>
        </w:rPr>
      </w:pPr>
      <w:r>
        <w:rPr>
          <w:rFonts w:ascii="Arial" w:hAnsi="Arial" w:cs="Arial"/>
          <w:b/>
        </w:rPr>
        <w:t>Artículo 123</w:t>
      </w:r>
      <w:r w:rsidR="00EA27FB" w:rsidRPr="002D306B">
        <w:rPr>
          <w:rFonts w:ascii="Arial" w:hAnsi="Arial" w:cs="Arial"/>
          <w:b/>
        </w:rPr>
        <w:t xml:space="preserve">.- </w:t>
      </w:r>
      <w:r w:rsidR="00EA27FB" w:rsidRPr="002D306B">
        <w:rPr>
          <w:rFonts w:ascii="Arial" w:hAnsi="Arial" w:cs="Arial"/>
        </w:rPr>
        <w:t xml:space="preserve">Los ingresos </w:t>
      </w:r>
      <w:r w:rsidR="0014509D">
        <w:rPr>
          <w:rFonts w:ascii="Arial" w:hAnsi="Arial" w:cs="Arial"/>
        </w:rPr>
        <w:t>mencionados en los artículos 119 y 120</w:t>
      </w:r>
      <w:r w:rsidR="00EA27FB" w:rsidRPr="002D306B">
        <w:rPr>
          <w:rFonts w:ascii="Arial" w:hAnsi="Arial" w:cs="Arial"/>
        </w:rPr>
        <w:t xml:space="preserve"> serán recaudados por la Tesorería Municipal y con sujeción a las leyes o convenios, en que fueron fijadas las participaciones correspondientes.</w:t>
      </w:r>
    </w:p>
    <w:p w14:paraId="73A9D544" w14:textId="77777777" w:rsidR="00182923" w:rsidRDefault="00182923" w:rsidP="00F128E2">
      <w:pPr>
        <w:pStyle w:val="Textoindependiente"/>
        <w:jc w:val="both"/>
        <w:rPr>
          <w:rFonts w:ascii="Arial" w:hAnsi="Arial" w:cs="Arial"/>
        </w:rPr>
      </w:pPr>
    </w:p>
    <w:p w14:paraId="01BF9E2C" w14:textId="77777777" w:rsidR="00182923" w:rsidRPr="00845CE4" w:rsidRDefault="00182923" w:rsidP="00182923">
      <w:pPr>
        <w:jc w:val="center"/>
        <w:rPr>
          <w:rFonts w:ascii="Arial" w:eastAsia="Arial" w:hAnsi="Arial" w:cs="Arial"/>
          <w:b/>
          <w:sz w:val="20"/>
          <w:szCs w:val="20"/>
          <w:lang w:val="pt-BR" w:eastAsia="es-ES"/>
        </w:rPr>
      </w:pPr>
      <w:r w:rsidRPr="00845CE4">
        <w:rPr>
          <w:rFonts w:ascii="Arial" w:eastAsia="Arial" w:hAnsi="Arial" w:cs="Arial"/>
          <w:b/>
          <w:sz w:val="20"/>
          <w:szCs w:val="20"/>
          <w:lang w:val="pt-BR" w:eastAsia="es-ES"/>
        </w:rPr>
        <w:t>T r a n s i t o r i o s</w:t>
      </w:r>
    </w:p>
    <w:p w14:paraId="2F23B1FC" w14:textId="77777777" w:rsidR="00182923" w:rsidRDefault="00182923" w:rsidP="00182923">
      <w:pPr>
        <w:rPr>
          <w:rFonts w:ascii="Arial" w:eastAsia="Arial" w:hAnsi="Arial" w:cs="Arial"/>
          <w:b/>
          <w:sz w:val="20"/>
          <w:szCs w:val="20"/>
          <w:lang w:val="pt-BR" w:eastAsia="es-ES"/>
        </w:rPr>
      </w:pPr>
    </w:p>
    <w:p w14:paraId="076FECA4" w14:textId="759F8B75" w:rsidR="00182923" w:rsidRDefault="00182923" w:rsidP="00182923">
      <w:pPr>
        <w:jc w:val="both"/>
        <w:rPr>
          <w:rFonts w:ascii="Arial" w:eastAsia="Arial" w:hAnsi="Arial" w:cs="Arial"/>
          <w:sz w:val="20"/>
          <w:szCs w:val="20"/>
          <w:lang w:eastAsia="es-ES"/>
        </w:rPr>
      </w:pPr>
      <w:r w:rsidRPr="00845CE4">
        <w:rPr>
          <w:rFonts w:ascii="Arial" w:eastAsia="Arial" w:hAnsi="Arial" w:cs="Arial"/>
          <w:b/>
          <w:sz w:val="20"/>
          <w:szCs w:val="20"/>
          <w:lang w:eastAsia="es-ES"/>
        </w:rPr>
        <w:t xml:space="preserve">Artículo </w:t>
      </w:r>
      <w:r>
        <w:rPr>
          <w:rFonts w:ascii="Arial" w:eastAsia="Arial" w:hAnsi="Arial" w:cs="Arial"/>
          <w:b/>
          <w:sz w:val="20"/>
          <w:szCs w:val="20"/>
          <w:lang w:eastAsia="es-ES"/>
        </w:rPr>
        <w:t>primero</w:t>
      </w:r>
      <w:r w:rsidRPr="00845CE4">
        <w:rPr>
          <w:rFonts w:ascii="Arial" w:eastAsia="Arial" w:hAnsi="Arial" w:cs="Arial"/>
          <w:b/>
          <w:sz w:val="20"/>
          <w:szCs w:val="20"/>
          <w:lang w:eastAsia="es-ES"/>
        </w:rPr>
        <w:t xml:space="preserve">. </w:t>
      </w:r>
      <w:r w:rsidRPr="00845CE4">
        <w:rPr>
          <w:rFonts w:ascii="Arial" w:eastAsia="Arial" w:hAnsi="Arial" w:cs="Arial"/>
          <w:sz w:val="20"/>
          <w:szCs w:val="20"/>
          <w:lang w:eastAsia="es-ES"/>
        </w:rPr>
        <w:t xml:space="preserve">Se abroga la Ley de Hacienda del Municipio </w:t>
      </w:r>
      <w:r>
        <w:rPr>
          <w:rFonts w:ascii="Arial" w:eastAsia="Arial" w:hAnsi="Arial" w:cs="Arial"/>
          <w:sz w:val="20"/>
          <w:szCs w:val="20"/>
          <w:lang w:eastAsia="es-ES"/>
        </w:rPr>
        <w:t>de Conkal</w:t>
      </w:r>
      <w:r w:rsidRPr="00845CE4">
        <w:rPr>
          <w:rFonts w:ascii="Arial" w:eastAsia="Arial" w:hAnsi="Arial" w:cs="Arial"/>
          <w:sz w:val="20"/>
          <w:szCs w:val="20"/>
          <w:lang w:eastAsia="es-ES"/>
        </w:rPr>
        <w:t>, Yucatán, publicada en el Diario Oficial del Gobi</w:t>
      </w:r>
      <w:r>
        <w:rPr>
          <w:rFonts w:ascii="Arial" w:eastAsia="Arial" w:hAnsi="Arial" w:cs="Arial"/>
          <w:sz w:val="20"/>
          <w:szCs w:val="20"/>
          <w:lang w:eastAsia="es-ES"/>
        </w:rPr>
        <w:t>erno del Estado de Yucatán, el 29 de diciembre de 2023, mediante Decreto número 711/2023.</w:t>
      </w:r>
    </w:p>
    <w:p w14:paraId="6BD5FCC2" w14:textId="77777777" w:rsidR="00182923" w:rsidRDefault="00182923" w:rsidP="00182923">
      <w:pPr>
        <w:jc w:val="both"/>
        <w:rPr>
          <w:rFonts w:ascii="Arial" w:eastAsia="Arial" w:hAnsi="Arial" w:cs="Arial"/>
          <w:b/>
          <w:sz w:val="20"/>
          <w:szCs w:val="20"/>
          <w:lang w:eastAsia="es-ES"/>
        </w:rPr>
      </w:pPr>
    </w:p>
    <w:p w14:paraId="0B4E8CA0" w14:textId="771C82D2" w:rsidR="00182923" w:rsidRDefault="00182923" w:rsidP="00182923">
      <w:pPr>
        <w:jc w:val="both"/>
        <w:rPr>
          <w:rFonts w:ascii="Arial" w:eastAsia="Arial" w:hAnsi="Arial" w:cs="Arial"/>
          <w:sz w:val="20"/>
          <w:szCs w:val="20"/>
          <w:lang w:eastAsia="es-ES"/>
        </w:rPr>
      </w:pPr>
      <w:r w:rsidRPr="00845CE4">
        <w:rPr>
          <w:rFonts w:ascii="Arial" w:eastAsia="Arial" w:hAnsi="Arial" w:cs="Arial"/>
          <w:b/>
          <w:sz w:val="20"/>
          <w:szCs w:val="20"/>
          <w:lang w:eastAsia="es-ES"/>
        </w:rPr>
        <w:t xml:space="preserve">Artículo </w:t>
      </w:r>
      <w:r>
        <w:rPr>
          <w:rFonts w:ascii="Arial" w:eastAsia="Arial" w:hAnsi="Arial" w:cs="Arial"/>
          <w:b/>
          <w:sz w:val="20"/>
          <w:szCs w:val="20"/>
          <w:lang w:eastAsia="es-ES"/>
        </w:rPr>
        <w:t>segundo</w:t>
      </w:r>
      <w:r w:rsidRPr="00845CE4">
        <w:rPr>
          <w:rFonts w:ascii="Arial" w:eastAsia="Arial" w:hAnsi="Arial" w:cs="Arial"/>
          <w:b/>
          <w:sz w:val="20"/>
          <w:szCs w:val="20"/>
          <w:lang w:eastAsia="es-ES"/>
        </w:rPr>
        <w:t xml:space="preserve">. </w:t>
      </w:r>
      <w:r w:rsidRPr="005D22C1">
        <w:rPr>
          <w:rFonts w:ascii="Arial" w:hAnsi="Arial"/>
          <w:sz w:val="20"/>
          <w:szCs w:val="20"/>
        </w:rPr>
        <w:t xml:space="preserve">El cobro de los derechos, así como las tasas, cuotas y tarifas aplicables a los servicios que a la fecha de la publicación de </w:t>
      </w:r>
      <w:r>
        <w:rPr>
          <w:rFonts w:ascii="Arial" w:hAnsi="Arial"/>
          <w:sz w:val="20"/>
          <w:szCs w:val="20"/>
        </w:rPr>
        <w:t>la Le</w:t>
      </w:r>
      <w:r w:rsidRPr="005D22C1">
        <w:rPr>
          <w:rFonts w:ascii="Arial" w:hAnsi="Arial"/>
          <w:sz w:val="20"/>
          <w:szCs w:val="20"/>
        </w:rPr>
        <w:t>y, no hayan sido transferidos formalmente al Ayuntamiento por el Gobierno del Estado, entrarán en vigor hasta la celebración del convenio respectivo.</w:t>
      </w:r>
    </w:p>
    <w:p w14:paraId="5F758A33" w14:textId="77777777" w:rsidR="00182923" w:rsidRDefault="00182923" w:rsidP="00182923">
      <w:pPr>
        <w:jc w:val="both"/>
        <w:rPr>
          <w:rFonts w:ascii="Arial" w:eastAsia="Arial" w:hAnsi="Arial" w:cs="Arial"/>
          <w:sz w:val="20"/>
          <w:szCs w:val="20"/>
          <w:lang w:eastAsia="es-ES"/>
        </w:rPr>
      </w:pPr>
    </w:p>
    <w:p w14:paraId="3B43A995" w14:textId="091554AA" w:rsidR="00182923" w:rsidRPr="00182923" w:rsidRDefault="00182923" w:rsidP="00182923">
      <w:pPr>
        <w:jc w:val="both"/>
        <w:rPr>
          <w:rFonts w:ascii="Arial" w:hAnsi="Arial"/>
          <w:bCs/>
          <w:sz w:val="20"/>
          <w:szCs w:val="20"/>
        </w:rPr>
      </w:pPr>
      <w:r>
        <w:rPr>
          <w:rFonts w:ascii="Arial" w:hAnsi="Arial"/>
          <w:b/>
          <w:bCs/>
          <w:sz w:val="20"/>
          <w:szCs w:val="20"/>
        </w:rPr>
        <w:t>Artículo tercero</w:t>
      </w:r>
      <w:r w:rsidRPr="005D22C1">
        <w:rPr>
          <w:rFonts w:ascii="Arial" w:hAnsi="Arial"/>
          <w:b/>
          <w:bCs/>
          <w:sz w:val="20"/>
          <w:szCs w:val="20"/>
        </w:rPr>
        <w:t xml:space="preserve">. </w:t>
      </w:r>
      <w:r w:rsidRPr="00182923">
        <w:rPr>
          <w:rFonts w:ascii="Arial" w:hAnsi="Arial"/>
          <w:bCs/>
          <w:sz w:val="20"/>
          <w:szCs w:val="20"/>
        </w:rPr>
        <w:t xml:space="preserve">Para poder percibir aprovechamientos vía infracciones por faltas administrativas, el </w:t>
      </w:r>
      <w:r w:rsidRPr="00182923">
        <w:rPr>
          <w:rFonts w:ascii="Arial" w:hAnsi="Arial"/>
          <w:bCs/>
          <w:sz w:val="20"/>
          <w:szCs w:val="20"/>
        </w:rPr>
        <w:lastRenderedPageBreak/>
        <w:t>Ayuntamiento deberá contar con los reglamentos municipales respectivos, los que establecerán los montos de las sanciones correspondientes.</w:t>
      </w:r>
    </w:p>
    <w:p w14:paraId="2DCD97EA" w14:textId="77777777" w:rsidR="00182923" w:rsidRPr="00845CE4" w:rsidRDefault="00182923" w:rsidP="006F4A1E">
      <w:pPr>
        <w:spacing w:line="360" w:lineRule="auto"/>
        <w:jc w:val="both"/>
        <w:rPr>
          <w:rFonts w:ascii="Arial" w:eastAsia="Calibri" w:hAnsi="Arial" w:cs="Arial"/>
          <w:b/>
          <w:sz w:val="20"/>
          <w:szCs w:val="20"/>
        </w:rPr>
      </w:pPr>
    </w:p>
    <w:p w14:paraId="28A95458" w14:textId="77777777" w:rsidR="0064756C" w:rsidRPr="00F917F9" w:rsidRDefault="0064756C" w:rsidP="0064756C">
      <w:pPr>
        <w:jc w:val="center"/>
        <w:rPr>
          <w:rFonts w:ascii="Arial" w:hAnsi="Arial" w:cs="Arial"/>
          <w:b/>
          <w:sz w:val="20"/>
          <w:szCs w:val="20"/>
        </w:rPr>
      </w:pPr>
      <w:r w:rsidRPr="00F917F9">
        <w:rPr>
          <w:rFonts w:ascii="Arial" w:hAnsi="Arial" w:cs="Arial"/>
          <w:b/>
          <w:sz w:val="20"/>
          <w:szCs w:val="20"/>
        </w:rPr>
        <w:t>T r a n s i t o r i o</w:t>
      </w:r>
    </w:p>
    <w:p w14:paraId="03157217" w14:textId="77777777" w:rsidR="0064756C" w:rsidRPr="00F917F9" w:rsidRDefault="0064756C" w:rsidP="006F4A1E">
      <w:pPr>
        <w:spacing w:line="360" w:lineRule="auto"/>
        <w:jc w:val="both"/>
        <w:rPr>
          <w:rFonts w:ascii="Arial" w:hAnsi="Arial" w:cs="Arial"/>
          <w:b/>
          <w:sz w:val="20"/>
          <w:szCs w:val="20"/>
        </w:rPr>
      </w:pPr>
    </w:p>
    <w:p w14:paraId="68C67FB8" w14:textId="77777777" w:rsidR="0064756C" w:rsidRPr="00F917F9" w:rsidRDefault="0064756C" w:rsidP="0064756C">
      <w:pPr>
        <w:jc w:val="both"/>
        <w:rPr>
          <w:rFonts w:ascii="Arial" w:hAnsi="Arial" w:cs="Arial"/>
          <w:b/>
          <w:sz w:val="20"/>
          <w:szCs w:val="20"/>
        </w:rPr>
      </w:pPr>
      <w:r w:rsidRPr="00F917F9">
        <w:rPr>
          <w:rFonts w:ascii="Arial" w:hAnsi="Arial" w:cs="Arial"/>
          <w:b/>
          <w:sz w:val="20"/>
          <w:szCs w:val="20"/>
        </w:rPr>
        <w:t xml:space="preserve">Entrada en vigor </w:t>
      </w:r>
    </w:p>
    <w:p w14:paraId="221EABDC" w14:textId="77777777" w:rsidR="0064756C" w:rsidRPr="00F917F9" w:rsidRDefault="0064756C" w:rsidP="0064756C">
      <w:pPr>
        <w:jc w:val="both"/>
        <w:rPr>
          <w:rFonts w:ascii="Arial" w:hAnsi="Arial" w:cs="Arial"/>
          <w:bCs/>
          <w:sz w:val="20"/>
          <w:szCs w:val="20"/>
        </w:rPr>
      </w:pPr>
      <w:r w:rsidRPr="00F917F9">
        <w:rPr>
          <w:rFonts w:ascii="Arial" w:hAnsi="Arial" w:cs="Arial"/>
          <w:b/>
          <w:sz w:val="20"/>
          <w:szCs w:val="20"/>
        </w:rPr>
        <w:t>Artículo único.</w:t>
      </w:r>
      <w:r w:rsidRPr="00F917F9">
        <w:rPr>
          <w:rFonts w:ascii="Arial" w:hAnsi="Arial" w:cs="Arial"/>
          <w:bCs/>
          <w:sz w:val="20"/>
          <w:szCs w:val="20"/>
        </w:rPr>
        <w:t xml:space="preserve"> Este Decreto, entrará en vigor el primero de enero del año 2025, previa su publicación en el Diario Oficial del Gobierno del Estado de Yucatán. </w:t>
      </w:r>
    </w:p>
    <w:p w14:paraId="0DB3E4A0" w14:textId="77777777" w:rsidR="0064756C" w:rsidRPr="00F917F9" w:rsidRDefault="0064756C" w:rsidP="0064756C">
      <w:pPr>
        <w:jc w:val="both"/>
        <w:rPr>
          <w:rFonts w:ascii="Arial" w:hAnsi="Arial" w:cs="Arial"/>
          <w:bCs/>
          <w:sz w:val="20"/>
          <w:szCs w:val="20"/>
        </w:rPr>
      </w:pPr>
    </w:p>
    <w:p w14:paraId="49568F76" w14:textId="77777777" w:rsidR="0064756C" w:rsidRPr="00F917F9" w:rsidRDefault="0064756C" w:rsidP="0064756C">
      <w:pPr>
        <w:jc w:val="both"/>
        <w:rPr>
          <w:rFonts w:ascii="Arial" w:hAnsi="Arial" w:cs="Arial"/>
          <w:b/>
          <w:sz w:val="20"/>
          <w:szCs w:val="20"/>
        </w:rPr>
      </w:pPr>
      <w:r w:rsidRPr="00F917F9">
        <w:rPr>
          <w:rFonts w:ascii="Arial" w:hAnsi="Arial" w:cs="Arial"/>
          <w:b/>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18CA8AB2" w14:textId="77777777" w:rsidR="0064756C" w:rsidRPr="00F917F9" w:rsidRDefault="0064756C" w:rsidP="006F4A1E">
      <w:pPr>
        <w:spacing w:line="360" w:lineRule="auto"/>
        <w:jc w:val="both"/>
        <w:rPr>
          <w:rFonts w:ascii="Arial" w:hAnsi="Arial" w:cs="Arial"/>
          <w:bCs/>
          <w:sz w:val="20"/>
          <w:szCs w:val="20"/>
        </w:rPr>
      </w:pPr>
    </w:p>
    <w:p w14:paraId="2D378690" w14:textId="77777777" w:rsidR="0064756C" w:rsidRPr="00F917F9" w:rsidRDefault="0064756C" w:rsidP="0064756C">
      <w:pPr>
        <w:jc w:val="both"/>
        <w:rPr>
          <w:rFonts w:ascii="Arial" w:hAnsi="Arial" w:cs="Arial"/>
          <w:bCs/>
          <w:sz w:val="20"/>
          <w:szCs w:val="20"/>
        </w:rPr>
      </w:pPr>
      <w:r w:rsidRPr="00F917F9">
        <w:rPr>
          <w:rFonts w:ascii="Arial" w:hAnsi="Arial" w:cs="Arial"/>
          <w:bCs/>
          <w:sz w:val="20"/>
          <w:szCs w:val="20"/>
        </w:rPr>
        <w:t xml:space="preserve">Y, por tanto, mando se imprima, publique y circule para su conocimiento y debido cumplimiento. </w:t>
      </w:r>
    </w:p>
    <w:p w14:paraId="4632091F" w14:textId="77777777" w:rsidR="0064756C" w:rsidRPr="00F917F9" w:rsidRDefault="0064756C" w:rsidP="006F4A1E">
      <w:pPr>
        <w:spacing w:line="360" w:lineRule="auto"/>
        <w:jc w:val="both"/>
        <w:rPr>
          <w:rFonts w:ascii="Arial" w:hAnsi="Arial" w:cs="Arial"/>
          <w:bCs/>
          <w:sz w:val="20"/>
          <w:szCs w:val="20"/>
        </w:rPr>
      </w:pPr>
    </w:p>
    <w:p w14:paraId="0894B6B1" w14:textId="77777777" w:rsidR="0064756C" w:rsidRPr="00F917F9" w:rsidRDefault="0064756C" w:rsidP="0064756C">
      <w:pPr>
        <w:jc w:val="both"/>
        <w:rPr>
          <w:rFonts w:ascii="Arial" w:hAnsi="Arial" w:cs="Arial"/>
          <w:bCs/>
          <w:sz w:val="20"/>
          <w:szCs w:val="20"/>
        </w:rPr>
      </w:pPr>
      <w:r w:rsidRPr="00F917F9">
        <w:rPr>
          <w:rFonts w:ascii="Arial" w:hAnsi="Arial" w:cs="Arial"/>
          <w:bCs/>
          <w:sz w:val="20"/>
          <w:szCs w:val="20"/>
        </w:rPr>
        <w:t>Se expide este decreto en la sede del Poder Ejecutivo, en Mérida, Yucatán, a 23 de diciembre de 2024.</w:t>
      </w:r>
    </w:p>
    <w:p w14:paraId="4C316244" w14:textId="77777777" w:rsidR="0064756C" w:rsidRDefault="0064756C" w:rsidP="006F4A1E">
      <w:pPr>
        <w:jc w:val="both"/>
        <w:rPr>
          <w:rFonts w:ascii="Arial" w:hAnsi="Arial" w:cs="Arial"/>
          <w:b/>
          <w:sz w:val="20"/>
          <w:szCs w:val="20"/>
        </w:rPr>
      </w:pPr>
    </w:p>
    <w:p w14:paraId="620FE291" w14:textId="77777777" w:rsidR="006F4A1E" w:rsidRPr="00F917F9" w:rsidRDefault="006F4A1E" w:rsidP="006F4A1E">
      <w:pPr>
        <w:jc w:val="both"/>
        <w:rPr>
          <w:rFonts w:ascii="Arial" w:hAnsi="Arial" w:cs="Arial"/>
          <w:b/>
          <w:sz w:val="20"/>
          <w:szCs w:val="20"/>
        </w:rPr>
      </w:pPr>
    </w:p>
    <w:p w14:paraId="1D93ACDD" w14:textId="77777777" w:rsidR="0064756C" w:rsidRPr="00F917F9" w:rsidRDefault="0064756C" w:rsidP="0064756C">
      <w:pPr>
        <w:ind w:right="261"/>
        <w:jc w:val="center"/>
        <w:rPr>
          <w:rFonts w:ascii="Arial" w:hAnsi="Arial" w:cs="Arial"/>
          <w:b/>
          <w:sz w:val="20"/>
          <w:szCs w:val="20"/>
        </w:rPr>
      </w:pPr>
      <w:proofErr w:type="gramStart"/>
      <w:r w:rsidRPr="00F917F9">
        <w:rPr>
          <w:rFonts w:ascii="Arial" w:hAnsi="Arial" w:cs="Arial"/>
          <w:b/>
          <w:sz w:val="20"/>
          <w:szCs w:val="20"/>
        </w:rPr>
        <w:t>( RÚBRICA</w:t>
      </w:r>
      <w:proofErr w:type="gramEnd"/>
      <w:r w:rsidRPr="00F917F9">
        <w:rPr>
          <w:rFonts w:ascii="Arial" w:hAnsi="Arial" w:cs="Arial"/>
          <w:b/>
          <w:sz w:val="20"/>
          <w:szCs w:val="20"/>
        </w:rPr>
        <w:t xml:space="preserve"> )</w:t>
      </w:r>
    </w:p>
    <w:p w14:paraId="455B4BD0" w14:textId="77777777" w:rsidR="0064756C" w:rsidRPr="00F917F9" w:rsidRDefault="0064756C" w:rsidP="0064756C">
      <w:pPr>
        <w:ind w:right="261"/>
        <w:jc w:val="center"/>
        <w:rPr>
          <w:rFonts w:ascii="Arial" w:hAnsi="Arial" w:cs="Arial"/>
          <w:b/>
          <w:sz w:val="20"/>
          <w:szCs w:val="20"/>
        </w:rPr>
      </w:pPr>
      <w:r w:rsidRPr="00F917F9">
        <w:rPr>
          <w:rFonts w:ascii="Arial" w:hAnsi="Arial" w:cs="Arial"/>
          <w:b/>
          <w:sz w:val="20"/>
          <w:szCs w:val="20"/>
        </w:rPr>
        <w:t>Mtro. Joaquín Jesús Díaz Mena</w:t>
      </w:r>
    </w:p>
    <w:p w14:paraId="5A7846DF" w14:textId="77777777" w:rsidR="0064756C" w:rsidRPr="00F917F9" w:rsidRDefault="0064756C" w:rsidP="0064756C">
      <w:pPr>
        <w:ind w:right="261"/>
        <w:jc w:val="center"/>
        <w:rPr>
          <w:rFonts w:ascii="Arial" w:hAnsi="Arial" w:cs="Arial"/>
          <w:b/>
          <w:sz w:val="20"/>
          <w:szCs w:val="20"/>
        </w:rPr>
      </w:pPr>
      <w:r w:rsidRPr="00F917F9">
        <w:rPr>
          <w:rFonts w:ascii="Arial" w:hAnsi="Arial" w:cs="Arial"/>
          <w:b/>
          <w:sz w:val="20"/>
          <w:szCs w:val="20"/>
        </w:rPr>
        <w:t>Gobernador del Estado de Yucatán</w:t>
      </w:r>
    </w:p>
    <w:p w14:paraId="5343D0D2" w14:textId="77777777" w:rsidR="0064756C" w:rsidRPr="00F917F9" w:rsidRDefault="0064756C" w:rsidP="0064756C">
      <w:pPr>
        <w:ind w:right="261"/>
        <w:jc w:val="both"/>
        <w:rPr>
          <w:rFonts w:ascii="Arial" w:hAnsi="Arial" w:cs="Arial"/>
          <w:b/>
          <w:sz w:val="20"/>
          <w:szCs w:val="20"/>
        </w:rPr>
      </w:pPr>
    </w:p>
    <w:p w14:paraId="6BAEF322" w14:textId="77777777" w:rsidR="0064756C" w:rsidRPr="00F917F9" w:rsidRDefault="0064756C" w:rsidP="0064756C">
      <w:pPr>
        <w:ind w:right="261"/>
        <w:jc w:val="both"/>
        <w:rPr>
          <w:rFonts w:ascii="Arial" w:hAnsi="Arial" w:cs="Arial"/>
          <w:b/>
          <w:sz w:val="20"/>
          <w:szCs w:val="20"/>
        </w:rPr>
      </w:pPr>
    </w:p>
    <w:p w14:paraId="31B2604E" w14:textId="60596F4E" w:rsidR="0064756C" w:rsidRPr="00F917F9" w:rsidRDefault="006F4A1E" w:rsidP="006F4A1E">
      <w:pPr>
        <w:ind w:left="720" w:right="261"/>
        <w:rPr>
          <w:rFonts w:ascii="Arial" w:hAnsi="Arial" w:cs="Arial"/>
          <w:b/>
          <w:sz w:val="20"/>
          <w:szCs w:val="20"/>
        </w:rPr>
      </w:pPr>
      <w:r>
        <w:rPr>
          <w:rFonts w:ascii="Arial" w:hAnsi="Arial" w:cs="Arial"/>
          <w:b/>
          <w:sz w:val="20"/>
          <w:szCs w:val="20"/>
        </w:rPr>
        <w:t xml:space="preserve">   </w:t>
      </w:r>
      <w:proofErr w:type="gramStart"/>
      <w:r w:rsidR="0064756C" w:rsidRPr="00F917F9">
        <w:rPr>
          <w:rFonts w:ascii="Arial" w:hAnsi="Arial" w:cs="Arial"/>
          <w:b/>
          <w:sz w:val="20"/>
          <w:szCs w:val="20"/>
        </w:rPr>
        <w:t>( RÚBRICA</w:t>
      </w:r>
      <w:proofErr w:type="gramEnd"/>
      <w:r w:rsidR="0064756C" w:rsidRPr="00F917F9">
        <w:rPr>
          <w:rFonts w:ascii="Arial" w:hAnsi="Arial" w:cs="Arial"/>
          <w:b/>
          <w:sz w:val="20"/>
          <w:szCs w:val="20"/>
        </w:rPr>
        <w:t xml:space="preserve"> )</w:t>
      </w:r>
    </w:p>
    <w:p w14:paraId="23255B0B" w14:textId="77777777" w:rsidR="0064756C" w:rsidRPr="00F917F9" w:rsidRDefault="0064756C" w:rsidP="0064756C">
      <w:pPr>
        <w:ind w:right="261"/>
        <w:jc w:val="both"/>
        <w:rPr>
          <w:rFonts w:ascii="Arial" w:hAnsi="Arial" w:cs="Arial"/>
          <w:b/>
          <w:sz w:val="20"/>
          <w:szCs w:val="20"/>
        </w:rPr>
      </w:pPr>
      <w:r w:rsidRPr="00F917F9">
        <w:rPr>
          <w:rFonts w:ascii="Arial" w:hAnsi="Arial" w:cs="Arial"/>
          <w:b/>
          <w:sz w:val="20"/>
          <w:szCs w:val="20"/>
        </w:rPr>
        <w:t>Mtro. Omar David Pérez Avilés</w:t>
      </w:r>
    </w:p>
    <w:p w14:paraId="6B226C24" w14:textId="77777777" w:rsidR="0064756C" w:rsidRPr="00F917F9" w:rsidRDefault="0064756C" w:rsidP="0064756C">
      <w:pPr>
        <w:adjustRightInd w:val="0"/>
        <w:jc w:val="both"/>
        <w:rPr>
          <w:rFonts w:ascii="Arial" w:hAnsi="Arial" w:cs="Arial"/>
          <w:sz w:val="20"/>
          <w:szCs w:val="20"/>
        </w:rPr>
      </w:pPr>
      <w:r w:rsidRPr="00F917F9">
        <w:rPr>
          <w:rFonts w:ascii="Arial" w:hAnsi="Arial" w:cs="Arial"/>
          <w:b/>
          <w:sz w:val="20"/>
          <w:szCs w:val="20"/>
        </w:rPr>
        <w:t>Secretario general de Gobierno</w:t>
      </w:r>
    </w:p>
    <w:p w14:paraId="229B954B" w14:textId="77777777" w:rsidR="0064756C" w:rsidRDefault="0064756C" w:rsidP="0064756C">
      <w:pPr>
        <w:jc w:val="both"/>
        <w:rPr>
          <w:rFonts w:ascii="Arial" w:hAnsi="Arial" w:cs="Arial"/>
          <w:b/>
        </w:rPr>
      </w:pPr>
    </w:p>
    <w:p w14:paraId="45BB2D98" w14:textId="77777777" w:rsidR="0064756C" w:rsidRDefault="0064756C" w:rsidP="0064756C">
      <w:pPr>
        <w:jc w:val="both"/>
        <w:rPr>
          <w:rFonts w:ascii="Arial" w:hAnsi="Arial" w:cs="Arial"/>
          <w:b/>
        </w:rPr>
      </w:pPr>
    </w:p>
    <w:p w14:paraId="38D107C5" w14:textId="77777777" w:rsidR="0064756C" w:rsidRDefault="0064756C" w:rsidP="0064756C">
      <w:pPr>
        <w:jc w:val="both"/>
        <w:rPr>
          <w:rFonts w:ascii="Arial" w:hAnsi="Arial" w:cs="Arial"/>
          <w:b/>
        </w:rPr>
      </w:pPr>
    </w:p>
    <w:p w14:paraId="4623EB74" w14:textId="77777777" w:rsidR="0064756C" w:rsidRDefault="0064756C" w:rsidP="0064756C">
      <w:pPr>
        <w:jc w:val="both"/>
        <w:rPr>
          <w:rFonts w:ascii="Arial" w:hAnsi="Arial" w:cs="Arial"/>
          <w:b/>
        </w:rPr>
      </w:pPr>
    </w:p>
    <w:p w14:paraId="0B913AF2" w14:textId="7AD54413" w:rsidR="0064756C" w:rsidRPr="0064756C" w:rsidRDefault="0064756C" w:rsidP="0064756C">
      <w:pPr>
        <w:ind w:right="49"/>
        <w:jc w:val="center"/>
        <w:rPr>
          <w:sz w:val="20"/>
        </w:rPr>
      </w:pPr>
      <w:r>
        <w:rPr>
          <w:rFonts w:ascii="Arial" w:hAnsi="Arial" w:cs="Arial"/>
          <w:b/>
        </w:rPr>
        <w:br w:type="column"/>
      </w:r>
      <w:r w:rsidR="006F4A1E">
        <w:rPr>
          <w:rFonts w:ascii="Arial" w:hAnsi="Arial" w:cs="Arial"/>
          <w:b/>
          <w:sz w:val="20"/>
        </w:rPr>
        <w:lastRenderedPageBreak/>
        <w:t>APÉ</w:t>
      </w:r>
      <w:r w:rsidRPr="0064756C">
        <w:rPr>
          <w:rFonts w:ascii="Arial" w:hAnsi="Arial" w:cs="Arial"/>
          <w:b/>
          <w:sz w:val="20"/>
        </w:rPr>
        <w:t>NDICE</w:t>
      </w:r>
    </w:p>
    <w:p w14:paraId="5D8EFA1A" w14:textId="77777777" w:rsidR="0064756C" w:rsidRPr="0064756C" w:rsidRDefault="0064756C" w:rsidP="0064756C">
      <w:pPr>
        <w:rPr>
          <w:rFonts w:ascii="Arial" w:hAnsi="Arial" w:cs="Arial"/>
          <w:b/>
          <w:sz w:val="20"/>
        </w:rPr>
      </w:pPr>
    </w:p>
    <w:p w14:paraId="511DAD62" w14:textId="1B5272CB" w:rsidR="0064756C" w:rsidRPr="0064756C" w:rsidRDefault="0064756C" w:rsidP="0064756C">
      <w:pPr>
        <w:rPr>
          <w:rFonts w:ascii="Arial" w:hAnsi="Arial" w:cs="Arial"/>
          <w:b/>
          <w:sz w:val="20"/>
        </w:rPr>
      </w:pPr>
      <w:r w:rsidRPr="0064756C">
        <w:rPr>
          <w:rFonts w:ascii="Arial" w:hAnsi="Arial" w:cs="Arial"/>
          <w:b/>
          <w:sz w:val="20"/>
        </w:rPr>
        <w:t>Listado de los decretos que derogaron, adicionaron o reformaron diversos artículos de la Ley de Hacienda del Municipio de Conkal</w:t>
      </w:r>
      <w:r>
        <w:rPr>
          <w:rFonts w:ascii="Arial" w:hAnsi="Arial" w:cs="Arial"/>
          <w:b/>
          <w:sz w:val="20"/>
        </w:rPr>
        <w:t>, Yucatán.</w:t>
      </w:r>
    </w:p>
    <w:p w14:paraId="7A915EB1" w14:textId="77777777" w:rsidR="0064756C" w:rsidRPr="0064756C" w:rsidRDefault="0064756C" w:rsidP="0064756C">
      <w:pPr>
        <w:rPr>
          <w:rFonts w:ascii="Arial" w:hAnsi="Arial" w:cs="Arial"/>
          <w:b/>
          <w:sz w:val="20"/>
        </w:rPr>
      </w:pPr>
    </w:p>
    <w:p w14:paraId="35EAA131" w14:textId="77777777" w:rsidR="0064756C" w:rsidRPr="0064756C" w:rsidRDefault="0064756C" w:rsidP="0064756C">
      <w:pPr>
        <w:rPr>
          <w:rFonts w:ascii="Arial" w:hAnsi="Arial" w:cs="Arial"/>
          <w:b/>
          <w:sz w:val="20"/>
        </w:rPr>
      </w:pP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589"/>
        <w:gridCol w:w="1119"/>
        <w:gridCol w:w="2964"/>
      </w:tblGrid>
      <w:tr w:rsidR="0064756C" w:rsidRPr="0064756C" w14:paraId="1014024D" w14:textId="77777777" w:rsidTr="006F4A1E">
        <w:trPr>
          <w:tblHeader/>
          <w:jc w:val="center"/>
        </w:trPr>
        <w:tc>
          <w:tcPr>
            <w:tcW w:w="2646" w:type="pct"/>
            <w:tcBorders>
              <w:bottom w:val="single" w:sz="6" w:space="0" w:color="auto"/>
            </w:tcBorders>
            <w:shd w:val="pct12" w:color="auto" w:fill="auto"/>
            <w:vAlign w:val="center"/>
          </w:tcPr>
          <w:p w14:paraId="05369611" w14:textId="77777777" w:rsidR="0064756C" w:rsidRPr="0064756C" w:rsidRDefault="0064756C" w:rsidP="006F4A1E">
            <w:pPr>
              <w:spacing w:line="-312" w:lineRule="auto"/>
              <w:jc w:val="center"/>
              <w:rPr>
                <w:rFonts w:ascii="Arial" w:hAnsi="Arial" w:cs="Arial"/>
                <w:b/>
                <w:sz w:val="20"/>
              </w:rPr>
            </w:pPr>
          </w:p>
        </w:tc>
        <w:tc>
          <w:tcPr>
            <w:tcW w:w="645" w:type="pct"/>
            <w:tcBorders>
              <w:bottom w:val="single" w:sz="6" w:space="0" w:color="auto"/>
            </w:tcBorders>
            <w:shd w:val="pct12" w:color="auto" w:fill="auto"/>
            <w:vAlign w:val="center"/>
          </w:tcPr>
          <w:p w14:paraId="1A27C5AC" w14:textId="77777777" w:rsidR="0064756C" w:rsidRPr="0064756C" w:rsidRDefault="0064756C" w:rsidP="006F4A1E">
            <w:pPr>
              <w:spacing w:line="-312" w:lineRule="auto"/>
              <w:jc w:val="center"/>
              <w:rPr>
                <w:rFonts w:ascii="Arial" w:hAnsi="Arial" w:cs="Arial"/>
                <w:b/>
                <w:sz w:val="20"/>
              </w:rPr>
            </w:pPr>
            <w:r w:rsidRPr="0064756C">
              <w:rPr>
                <w:rFonts w:ascii="Arial" w:hAnsi="Arial" w:cs="Arial"/>
                <w:b/>
                <w:sz w:val="20"/>
              </w:rPr>
              <w:t>DECRETO No.</w:t>
            </w:r>
          </w:p>
        </w:tc>
        <w:tc>
          <w:tcPr>
            <w:tcW w:w="1710" w:type="pct"/>
            <w:tcBorders>
              <w:bottom w:val="single" w:sz="6" w:space="0" w:color="auto"/>
            </w:tcBorders>
            <w:shd w:val="pct12" w:color="auto" w:fill="auto"/>
            <w:vAlign w:val="center"/>
          </w:tcPr>
          <w:p w14:paraId="02D71382" w14:textId="77777777" w:rsidR="0064756C" w:rsidRPr="0064756C" w:rsidRDefault="0064756C" w:rsidP="006F4A1E">
            <w:pPr>
              <w:jc w:val="center"/>
              <w:rPr>
                <w:rFonts w:ascii="Arial" w:hAnsi="Arial" w:cs="Arial"/>
                <w:b/>
                <w:sz w:val="20"/>
              </w:rPr>
            </w:pPr>
            <w:r w:rsidRPr="0064756C">
              <w:rPr>
                <w:rFonts w:ascii="Arial" w:hAnsi="Arial" w:cs="Arial"/>
                <w:b/>
                <w:sz w:val="20"/>
              </w:rPr>
              <w:t>FECHA DE PUBLICACIÓN EN EL DIARIO OFICIAL DEL GOBIERNO DEL ESTADO.</w:t>
            </w:r>
          </w:p>
        </w:tc>
      </w:tr>
      <w:tr w:rsidR="0064756C" w:rsidRPr="0064756C" w14:paraId="294ABA21" w14:textId="77777777" w:rsidTr="006F4A1E">
        <w:trPr>
          <w:trHeight w:val="607"/>
          <w:tblHeader/>
          <w:jc w:val="center"/>
        </w:trPr>
        <w:tc>
          <w:tcPr>
            <w:tcW w:w="2646" w:type="pct"/>
            <w:shd w:val="clear" w:color="auto" w:fill="auto"/>
            <w:vAlign w:val="center"/>
          </w:tcPr>
          <w:p w14:paraId="6DAE7085" w14:textId="08261CB6" w:rsidR="0064756C" w:rsidRPr="0064756C" w:rsidRDefault="0064756C" w:rsidP="000465D5">
            <w:pPr>
              <w:tabs>
                <w:tab w:val="left" w:pos="4320"/>
              </w:tabs>
              <w:jc w:val="both"/>
              <w:rPr>
                <w:rFonts w:ascii="Arial" w:hAnsi="Arial" w:cs="Arial"/>
                <w:sz w:val="20"/>
              </w:rPr>
            </w:pPr>
            <w:r w:rsidRPr="0064756C">
              <w:rPr>
                <w:rFonts w:ascii="Arial" w:hAnsi="Arial" w:cs="Arial"/>
                <w:sz w:val="20"/>
              </w:rPr>
              <w:t>Ley de Hacienda del Municipio de Conkal, Yucatán.</w:t>
            </w:r>
            <w:r w:rsidR="000465D5" w:rsidRPr="004D4FDA">
              <w:rPr>
                <w:rFonts w:ascii="Arial" w:hAnsi="Arial" w:cs="Arial"/>
                <w:sz w:val="20"/>
                <w:szCs w:val="20"/>
              </w:rPr>
              <w:t xml:space="preserve"> (</w:t>
            </w:r>
            <w:r w:rsidR="000465D5">
              <w:rPr>
                <w:rFonts w:ascii="Arial" w:hAnsi="Arial" w:cs="Arial"/>
                <w:sz w:val="20"/>
                <w:szCs w:val="20"/>
              </w:rPr>
              <w:t>Abrogada en f</w:t>
            </w:r>
            <w:r w:rsidR="000465D5" w:rsidRPr="004D4FDA">
              <w:rPr>
                <w:rFonts w:ascii="Arial" w:hAnsi="Arial" w:cs="Arial"/>
                <w:sz w:val="20"/>
                <w:szCs w:val="20"/>
              </w:rPr>
              <w:t xml:space="preserve">echa </w:t>
            </w:r>
            <w:r w:rsidR="000465D5">
              <w:rPr>
                <w:rFonts w:ascii="Arial" w:hAnsi="Arial" w:cs="Arial"/>
                <w:sz w:val="20"/>
                <w:szCs w:val="20"/>
              </w:rPr>
              <w:t xml:space="preserve">30 </w:t>
            </w:r>
            <w:r w:rsidR="000465D5" w:rsidRPr="004D4FDA">
              <w:rPr>
                <w:rFonts w:ascii="Arial" w:hAnsi="Arial" w:cs="Arial"/>
                <w:sz w:val="20"/>
                <w:szCs w:val="20"/>
              </w:rPr>
              <w:t>de diciembre de 20</w:t>
            </w:r>
            <w:r w:rsidR="000465D5">
              <w:rPr>
                <w:rFonts w:ascii="Arial" w:hAnsi="Arial" w:cs="Arial"/>
                <w:sz w:val="20"/>
                <w:szCs w:val="20"/>
              </w:rPr>
              <w:t>24</w:t>
            </w:r>
            <w:r w:rsidR="000465D5" w:rsidRPr="004D4FDA">
              <w:rPr>
                <w:rFonts w:ascii="Arial" w:hAnsi="Arial" w:cs="Arial"/>
                <w:sz w:val="20"/>
                <w:szCs w:val="20"/>
              </w:rPr>
              <w:t>)</w:t>
            </w:r>
          </w:p>
        </w:tc>
        <w:tc>
          <w:tcPr>
            <w:tcW w:w="645" w:type="pct"/>
            <w:shd w:val="clear" w:color="auto" w:fill="auto"/>
            <w:vAlign w:val="center"/>
          </w:tcPr>
          <w:p w14:paraId="581F9BE5" w14:textId="77777777" w:rsidR="0064756C" w:rsidRPr="0064756C" w:rsidRDefault="0064756C" w:rsidP="006F4A1E">
            <w:pPr>
              <w:spacing w:line="-312" w:lineRule="auto"/>
              <w:jc w:val="center"/>
              <w:rPr>
                <w:rFonts w:ascii="Arial" w:hAnsi="Arial" w:cs="Arial"/>
                <w:b/>
                <w:sz w:val="20"/>
              </w:rPr>
            </w:pPr>
            <w:r w:rsidRPr="0064756C">
              <w:rPr>
                <w:rFonts w:ascii="Arial" w:hAnsi="Arial" w:cs="Arial"/>
                <w:b/>
                <w:sz w:val="20"/>
              </w:rPr>
              <w:t>711/2023</w:t>
            </w:r>
          </w:p>
        </w:tc>
        <w:tc>
          <w:tcPr>
            <w:tcW w:w="1710" w:type="pct"/>
            <w:shd w:val="clear" w:color="auto" w:fill="auto"/>
            <w:vAlign w:val="center"/>
          </w:tcPr>
          <w:p w14:paraId="4FAC8A84" w14:textId="77777777" w:rsidR="0064756C" w:rsidRPr="0064756C" w:rsidRDefault="0064756C" w:rsidP="006F4A1E">
            <w:pPr>
              <w:spacing w:line="-312" w:lineRule="auto"/>
              <w:jc w:val="center"/>
              <w:rPr>
                <w:rFonts w:ascii="Arial" w:hAnsi="Arial" w:cs="Arial"/>
                <w:b/>
                <w:sz w:val="20"/>
              </w:rPr>
            </w:pPr>
            <w:r w:rsidRPr="0064756C">
              <w:rPr>
                <w:rFonts w:ascii="Arial" w:hAnsi="Arial" w:cs="Arial"/>
                <w:b/>
                <w:sz w:val="20"/>
              </w:rPr>
              <w:t>29/12/2023</w:t>
            </w:r>
          </w:p>
        </w:tc>
      </w:tr>
      <w:tr w:rsidR="0064756C" w:rsidRPr="0064756C" w14:paraId="6869CEEB" w14:textId="77777777" w:rsidTr="006F4A1E">
        <w:trPr>
          <w:trHeight w:val="1111"/>
          <w:tblHeader/>
          <w:jc w:val="center"/>
        </w:trPr>
        <w:tc>
          <w:tcPr>
            <w:tcW w:w="2646" w:type="pct"/>
            <w:shd w:val="clear" w:color="auto" w:fill="auto"/>
            <w:vAlign w:val="center"/>
          </w:tcPr>
          <w:p w14:paraId="6E0ECA5D" w14:textId="2FB96218" w:rsidR="0064756C" w:rsidRPr="006F4A1E" w:rsidRDefault="0064756C" w:rsidP="00CD4DD2">
            <w:pPr>
              <w:adjustRightInd w:val="0"/>
              <w:jc w:val="both"/>
              <w:rPr>
                <w:rFonts w:ascii="Arial" w:hAnsi="Arial" w:cs="Arial"/>
                <w:sz w:val="20"/>
              </w:rPr>
            </w:pPr>
            <w:r w:rsidRPr="0064756C">
              <w:rPr>
                <w:rFonts w:ascii="Arial" w:hAnsi="Arial" w:cs="Arial"/>
                <w:sz w:val="20"/>
              </w:rPr>
              <w:t>Se adiciona el artículo 59 Bis de la Ley de Hacienda de</w:t>
            </w:r>
            <w:r>
              <w:rPr>
                <w:rFonts w:ascii="Arial" w:hAnsi="Arial" w:cs="Arial"/>
                <w:sz w:val="20"/>
              </w:rPr>
              <w:t>l Municipio de Conkal, Yucatán.</w:t>
            </w:r>
          </w:p>
        </w:tc>
        <w:tc>
          <w:tcPr>
            <w:tcW w:w="645" w:type="pct"/>
            <w:shd w:val="clear" w:color="auto" w:fill="auto"/>
            <w:vAlign w:val="center"/>
          </w:tcPr>
          <w:p w14:paraId="7AF84DE6" w14:textId="77777777" w:rsidR="0064756C" w:rsidRPr="0064756C" w:rsidRDefault="0064756C" w:rsidP="006F4A1E">
            <w:pPr>
              <w:spacing w:line="-312" w:lineRule="auto"/>
              <w:jc w:val="center"/>
              <w:rPr>
                <w:rFonts w:ascii="Arial" w:hAnsi="Arial" w:cs="Arial"/>
                <w:b/>
                <w:sz w:val="20"/>
              </w:rPr>
            </w:pPr>
            <w:r w:rsidRPr="0064756C">
              <w:rPr>
                <w:rFonts w:ascii="Arial" w:hAnsi="Arial" w:cs="Arial"/>
                <w:b/>
                <w:sz w:val="20"/>
              </w:rPr>
              <w:t>749/2023</w:t>
            </w:r>
          </w:p>
        </w:tc>
        <w:tc>
          <w:tcPr>
            <w:tcW w:w="1710" w:type="pct"/>
            <w:shd w:val="clear" w:color="auto" w:fill="auto"/>
            <w:vAlign w:val="center"/>
          </w:tcPr>
          <w:p w14:paraId="587DAD2F" w14:textId="77777777" w:rsidR="0064756C" w:rsidRPr="0064756C" w:rsidRDefault="0064756C" w:rsidP="006F4A1E">
            <w:pPr>
              <w:spacing w:line="-312" w:lineRule="auto"/>
              <w:jc w:val="center"/>
              <w:rPr>
                <w:rFonts w:ascii="Arial" w:hAnsi="Arial" w:cs="Arial"/>
                <w:b/>
                <w:sz w:val="20"/>
              </w:rPr>
            </w:pPr>
            <w:r w:rsidRPr="0064756C">
              <w:rPr>
                <w:rFonts w:ascii="Arial" w:hAnsi="Arial" w:cs="Arial"/>
                <w:b/>
                <w:sz w:val="20"/>
              </w:rPr>
              <w:t>26/04/2024</w:t>
            </w:r>
          </w:p>
        </w:tc>
      </w:tr>
      <w:tr w:rsidR="0064756C" w:rsidRPr="0064756C" w14:paraId="3F3DEC1B" w14:textId="77777777" w:rsidTr="006F4A1E">
        <w:trPr>
          <w:tblHeader/>
          <w:jc w:val="center"/>
        </w:trPr>
        <w:tc>
          <w:tcPr>
            <w:tcW w:w="2646" w:type="pct"/>
            <w:shd w:val="clear" w:color="auto" w:fill="auto"/>
            <w:vAlign w:val="center"/>
          </w:tcPr>
          <w:p w14:paraId="45881DCA" w14:textId="2E1C2E34" w:rsidR="0064756C" w:rsidRPr="0064756C" w:rsidRDefault="0064756C" w:rsidP="000465D5">
            <w:pPr>
              <w:adjustRightInd w:val="0"/>
              <w:jc w:val="both"/>
              <w:rPr>
                <w:rFonts w:ascii="Arial" w:hAnsi="Arial" w:cs="Arial"/>
                <w:b/>
                <w:sz w:val="20"/>
              </w:rPr>
            </w:pPr>
            <w:r w:rsidRPr="004D4FDA">
              <w:rPr>
                <w:rFonts w:ascii="Arial" w:hAnsi="Arial" w:cs="Arial"/>
                <w:sz w:val="20"/>
                <w:szCs w:val="20"/>
              </w:rPr>
              <w:t xml:space="preserve">Ley de Hacienda del Municipio de </w:t>
            </w:r>
            <w:r w:rsidR="00CD4DD2">
              <w:rPr>
                <w:rFonts w:ascii="Arial" w:hAnsi="Arial" w:cs="Arial"/>
                <w:sz w:val="20"/>
                <w:szCs w:val="20"/>
              </w:rPr>
              <w:t>Conkal, Yucatán.</w:t>
            </w:r>
            <w:r w:rsidR="00CD4DD2">
              <w:rPr>
                <w:rFonts w:ascii="Arial" w:hAnsi="Arial" w:cs="Arial"/>
                <w:sz w:val="20"/>
              </w:rPr>
              <w:t xml:space="preserve"> </w:t>
            </w:r>
          </w:p>
        </w:tc>
        <w:tc>
          <w:tcPr>
            <w:tcW w:w="645" w:type="pct"/>
            <w:shd w:val="clear" w:color="auto" w:fill="auto"/>
            <w:vAlign w:val="center"/>
          </w:tcPr>
          <w:p w14:paraId="11EBB7A9" w14:textId="1916E186" w:rsidR="0064756C" w:rsidRPr="0064756C" w:rsidRDefault="0064756C" w:rsidP="006F4A1E">
            <w:pPr>
              <w:spacing w:line="-312" w:lineRule="auto"/>
              <w:jc w:val="center"/>
              <w:rPr>
                <w:rFonts w:ascii="Arial" w:hAnsi="Arial" w:cs="Arial"/>
                <w:b/>
                <w:sz w:val="20"/>
              </w:rPr>
            </w:pPr>
            <w:r>
              <w:rPr>
                <w:rFonts w:ascii="Arial" w:hAnsi="Arial" w:cs="Arial"/>
                <w:b/>
                <w:sz w:val="20"/>
                <w:szCs w:val="20"/>
              </w:rPr>
              <w:t>27</w:t>
            </w:r>
          </w:p>
        </w:tc>
        <w:tc>
          <w:tcPr>
            <w:tcW w:w="1710" w:type="pct"/>
            <w:shd w:val="clear" w:color="auto" w:fill="auto"/>
            <w:vAlign w:val="center"/>
          </w:tcPr>
          <w:p w14:paraId="1AF189BE" w14:textId="64D652FA" w:rsidR="0064756C" w:rsidRPr="0064756C" w:rsidRDefault="0064756C" w:rsidP="006F4A1E">
            <w:pPr>
              <w:spacing w:line="-312" w:lineRule="auto"/>
              <w:jc w:val="center"/>
              <w:rPr>
                <w:rFonts w:ascii="Arial" w:hAnsi="Arial" w:cs="Arial"/>
                <w:b/>
                <w:sz w:val="20"/>
              </w:rPr>
            </w:pPr>
            <w:r w:rsidRPr="004D4FDA">
              <w:rPr>
                <w:rFonts w:ascii="Arial" w:hAnsi="Arial" w:cs="Arial"/>
                <w:b/>
                <w:sz w:val="20"/>
                <w:szCs w:val="20"/>
              </w:rPr>
              <w:t>3</w:t>
            </w:r>
            <w:r>
              <w:rPr>
                <w:rFonts w:ascii="Arial" w:hAnsi="Arial" w:cs="Arial"/>
                <w:b/>
                <w:sz w:val="20"/>
                <w:szCs w:val="20"/>
              </w:rPr>
              <w:t>0</w:t>
            </w:r>
            <w:r w:rsidR="00CD4DD2">
              <w:rPr>
                <w:rFonts w:ascii="Arial" w:hAnsi="Arial" w:cs="Arial"/>
                <w:b/>
                <w:sz w:val="20"/>
                <w:szCs w:val="20"/>
              </w:rPr>
              <w:t>/12</w:t>
            </w:r>
            <w:r w:rsidRPr="004D4FDA">
              <w:rPr>
                <w:rFonts w:ascii="Arial" w:hAnsi="Arial" w:cs="Arial"/>
                <w:b/>
                <w:sz w:val="20"/>
                <w:szCs w:val="20"/>
              </w:rPr>
              <w:t>/20</w:t>
            </w:r>
            <w:r>
              <w:rPr>
                <w:rFonts w:ascii="Arial" w:hAnsi="Arial" w:cs="Arial"/>
                <w:b/>
                <w:sz w:val="20"/>
                <w:szCs w:val="20"/>
              </w:rPr>
              <w:t>24</w:t>
            </w:r>
          </w:p>
        </w:tc>
      </w:tr>
    </w:tbl>
    <w:p w14:paraId="3E340E53" w14:textId="77777777" w:rsidR="0064756C" w:rsidRPr="003651B7" w:rsidRDefault="0064756C" w:rsidP="0064756C">
      <w:pPr>
        <w:jc w:val="both"/>
        <w:rPr>
          <w:rFonts w:ascii="Arial" w:eastAsia="Arial" w:hAnsi="Arial" w:cs="Arial"/>
          <w:b/>
        </w:rPr>
      </w:pPr>
    </w:p>
    <w:p w14:paraId="556794AD" w14:textId="620AE042" w:rsidR="00182923" w:rsidRPr="002D306B" w:rsidRDefault="00182923" w:rsidP="00F128E2">
      <w:pPr>
        <w:pStyle w:val="Textoindependiente"/>
        <w:jc w:val="both"/>
        <w:rPr>
          <w:rFonts w:ascii="Arial" w:hAnsi="Arial" w:cs="Arial"/>
          <w:b/>
        </w:rPr>
      </w:pPr>
    </w:p>
    <w:sectPr w:rsidR="00182923" w:rsidRPr="002D306B" w:rsidSect="0064756C">
      <w:headerReference w:type="default" r:id="rId14"/>
      <w:footerReference w:type="default" r:id="rId15"/>
      <w:pgSz w:w="12240" w:h="15840" w:code="1"/>
      <w:pgMar w:top="2268" w:right="1701" w:bottom="1559"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BA8E5" w14:textId="77777777" w:rsidR="009D75B3" w:rsidRDefault="009D75B3">
      <w:r>
        <w:separator/>
      </w:r>
    </w:p>
  </w:endnote>
  <w:endnote w:type="continuationSeparator" w:id="0">
    <w:p w14:paraId="12E4E394" w14:textId="77777777" w:rsidR="009D75B3" w:rsidRDefault="009D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468899"/>
      <w:docPartObj>
        <w:docPartGallery w:val="Page Numbers (Bottom of Page)"/>
        <w:docPartUnique/>
      </w:docPartObj>
    </w:sdtPr>
    <w:sdtEndPr>
      <w:rPr>
        <w:rFonts w:ascii="Arial" w:hAnsi="Arial" w:cs="Arial"/>
        <w:sz w:val="20"/>
        <w:szCs w:val="20"/>
      </w:rPr>
    </w:sdtEndPr>
    <w:sdtContent>
      <w:p w14:paraId="66759B97" w14:textId="58508742" w:rsidR="009D75B3" w:rsidRPr="00400668" w:rsidRDefault="009D75B3">
        <w:pPr>
          <w:pStyle w:val="Piedepgina"/>
          <w:jc w:val="center"/>
          <w:rPr>
            <w:rFonts w:ascii="Arial" w:hAnsi="Arial" w:cs="Arial"/>
            <w:sz w:val="20"/>
            <w:szCs w:val="20"/>
          </w:rPr>
        </w:pPr>
        <w:r w:rsidRPr="00400668">
          <w:rPr>
            <w:rFonts w:ascii="Arial" w:hAnsi="Arial" w:cs="Arial"/>
            <w:sz w:val="20"/>
            <w:szCs w:val="20"/>
          </w:rPr>
          <w:fldChar w:fldCharType="begin"/>
        </w:r>
        <w:r w:rsidRPr="00400668">
          <w:rPr>
            <w:rFonts w:ascii="Arial" w:hAnsi="Arial" w:cs="Arial"/>
            <w:sz w:val="20"/>
            <w:szCs w:val="20"/>
          </w:rPr>
          <w:instrText>PAGE   \* MERGEFORMAT</w:instrText>
        </w:r>
        <w:r w:rsidRPr="00400668">
          <w:rPr>
            <w:rFonts w:ascii="Arial" w:hAnsi="Arial" w:cs="Arial"/>
            <w:sz w:val="20"/>
            <w:szCs w:val="20"/>
          </w:rPr>
          <w:fldChar w:fldCharType="separate"/>
        </w:r>
        <w:r w:rsidR="000465D5">
          <w:rPr>
            <w:rFonts w:ascii="Arial" w:hAnsi="Arial" w:cs="Arial"/>
            <w:noProof/>
            <w:sz w:val="20"/>
            <w:szCs w:val="20"/>
          </w:rPr>
          <w:t>88</w:t>
        </w:r>
        <w:r w:rsidRPr="00400668">
          <w:rPr>
            <w:rFonts w:ascii="Arial" w:hAnsi="Arial" w:cs="Arial"/>
            <w:sz w:val="20"/>
            <w:szCs w:val="20"/>
          </w:rPr>
          <w:fldChar w:fldCharType="end"/>
        </w:r>
      </w:p>
    </w:sdtContent>
  </w:sdt>
  <w:p w14:paraId="4C7CEBE6" w14:textId="67E6BB9F" w:rsidR="009D75B3" w:rsidRDefault="009D75B3">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F8A7B" w14:textId="77777777" w:rsidR="009D75B3" w:rsidRDefault="009D75B3">
      <w:r>
        <w:separator/>
      </w:r>
    </w:p>
  </w:footnote>
  <w:footnote w:type="continuationSeparator" w:id="0">
    <w:p w14:paraId="21473BF8" w14:textId="77777777" w:rsidR="009D75B3" w:rsidRDefault="009D75B3">
      <w:r>
        <w:continuationSeparator/>
      </w:r>
    </w:p>
  </w:footnote>
  <w:footnote w:id="1">
    <w:p w14:paraId="6D60C073" w14:textId="77777777" w:rsidR="009D75B3" w:rsidRPr="00D60D3C" w:rsidRDefault="009D75B3" w:rsidP="0064756C">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2">
    <w:p w14:paraId="33C3F8FC" w14:textId="77777777" w:rsidR="009D75B3" w:rsidRDefault="009D75B3" w:rsidP="0064756C">
      <w:pPr>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3">
    <w:p w14:paraId="0033A31C" w14:textId="77777777" w:rsidR="009D75B3" w:rsidRPr="00776E50" w:rsidRDefault="009D75B3" w:rsidP="0064756C">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4">
    <w:p w14:paraId="58050831" w14:textId="77777777" w:rsidR="009D75B3" w:rsidRDefault="009D75B3" w:rsidP="0064756C">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54182148" w14:textId="77777777" w:rsidR="009D75B3" w:rsidRPr="00776E50" w:rsidRDefault="009D75B3" w:rsidP="0064756C">
      <w:pPr>
        <w:pStyle w:val="Textonotapie"/>
        <w:jc w:val="both"/>
        <w:rPr>
          <w:rFonts w:ascii="Arial" w:hAnsi="Arial" w:cs="Arial"/>
          <w:sz w:val="12"/>
          <w:szCs w:val="12"/>
        </w:rPr>
      </w:pPr>
    </w:p>
    <w:p w14:paraId="3CC1BB72" w14:textId="77777777" w:rsidR="009D75B3" w:rsidRDefault="009D75B3" w:rsidP="0064756C">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6F40DAA7" w14:textId="77777777" w:rsidR="009D75B3" w:rsidRPr="00776E50" w:rsidRDefault="009D75B3" w:rsidP="0064756C">
      <w:pPr>
        <w:pStyle w:val="Textonotapie"/>
        <w:jc w:val="both"/>
        <w:rPr>
          <w:rFonts w:ascii="Arial" w:hAnsi="Arial" w:cs="Arial"/>
          <w:sz w:val="12"/>
          <w:szCs w:val="12"/>
        </w:rPr>
      </w:pPr>
    </w:p>
    <w:p w14:paraId="26113B7F" w14:textId="77777777" w:rsidR="009D75B3" w:rsidRPr="000D12FA" w:rsidRDefault="009D75B3" w:rsidP="0064756C">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5">
    <w:p w14:paraId="7E24304E" w14:textId="77777777" w:rsidR="009D75B3" w:rsidRDefault="009D75B3" w:rsidP="0064756C">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4D5E10E1" w14:textId="77777777" w:rsidR="009D75B3" w:rsidRPr="00776E50" w:rsidRDefault="009D75B3" w:rsidP="0064756C">
      <w:pPr>
        <w:pStyle w:val="Textonotapie"/>
        <w:jc w:val="both"/>
        <w:rPr>
          <w:rFonts w:ascii="Arial" w:hAnsi="Arial" w:cs="Arial"/>
          <w:sz w:val="12"/>
          <w:szCs w:val="12"/>
        </w:rPr>
      </w:pPr>
    </w:p>
    <w:p w14:paraId="2CBA5AFC" w14:textId="77777777" w:rsidR="009D75B3" w:rsidRDefault="009D75B3" w:rsidP="0064756C">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044147D2" w14:textId="77777777" w:rsidR="009D75B3" w:rsidRPr="00776E50" w:rsidRDefault="009D75B3" w:rsidP="0064756C">
      <w:pPr>
        <w:pStyle w:val="Textonotapie"/>
        <w:jc w:val="both"/>
        <w:rPr>
          <w:rFonts w:ascii="Arial" w:hAnsi="Arial" w:cs="Arial"/>
          <w:sz w:val="12"/>
          <w:szCs w:val="12"/>
        </w:rPr>
      </w:pPr>
    </w:p>
    <w:p w14:paraId="576D07B3" w14:textId="77777777" w:rsidR="009D75B3" w:rsidRDefault="009D75B3" w:rsidP="0064756C">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0CCD31A7" w14:textId="77777777" w:rsidR="009D75B3" w:rsidRPr="00776E50" w:rsidRDefault="009D75B3" w:rsidP="0064756C">
      <w:pPr>
        <w:pStyle w:val="Textonotapie"/>
        <w:jc w:val="both"/>
        <w:rPr>
          <w:rFonts w:ascii="Arial" w:hAnsi="Arial" w:cs="Arial"/>
          <w:sz w:val="12"/>
          <w:szCs w:val="12"/>
        </w:rPr>
      </w:pPr>
    </w:p>
    <w:p w14:paraId="36F67C0E" w14:textId="77777777" w:rsidR="009D75B3" w:rsidRPr="00776E50" w:rsidRDefault="009D75B3" w:rsidP="0064756C">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2901FB41" w14:textId="77777777" w:rsidR="009D75B3" w:rsidRDefault="009D75B3" w:rsidP="0064756C">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4C10C21B" w14:textId="77777777" w:rsidR="009D75B3" w:rsidRPr="00776E50" w:rsidRDefault="009D75B3" w:rsidP="0064756C">
      <w:pPr>
        <w:pStyle w:val="Textonotapie"/>
        <w:jc w:val="both"/>
        <w:rPr>
          <w:rFonts w:ascii="Arial" w:hAnsi="Arial" w:cs="Arial"/>
          <w:sz w:val="12"/>
          <w:szCs w:val="12"/>
        </w:rPr>
      </w:pPr>
    </w:p>
    <w:p w14:paraId="39F36950" w14:textId="77777777" w:rsidR="009D75B3" w:rsidRDefault="009D75B3" w:rsidP="0064756C">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4A1C044B" w14:textId="77777777" w:rsidR="009D75B3" w:rsidRPr="00776E50" w:rsidRDefault="009D75B3" w:rsidP="0064756C">
      <w:pPr>
        <w:pStyle w:val="Textonotapie"/>
        <w:jc w:val="both"/>
        <w:rPr>
          <w:rFonts w:ascii="Arial" w:hAnsi="Arial" w:cs="Arial"/>
          <w:sz w:val="12"/>
          <w:szCs w:val="12"/>
        </w:rPr>
      </w:pPr>
    </w:p>
    <w:p w14:paraId="2FDD901B" w14:textId="77777777" w:rsidR="009D75B3" w:rsidRDefault="009D75B3" w:rsidP="0064756C">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61EE33FF" w14:textId="77777777" w:rsidR="009D75B3" w:rsidRPr="00776E50" w:rsidRDefault="009D75B3" w:rsidP="0064756C">
      <w:pPr>
        <w:pStyle w:val="Textonotapie"/>
        <w:jc w:val="both"/>
        <w:rPr>
          <w:rFonts w:ascii="Arial" w:hAnsi="Arial" w:cs="Arial"/>
          <w:sz w:val="12"/>
          <w:szCs w:val="12"/>
        </w:rPr>
      </w:pPr>
    </w:p>
    <w:p w14:paraId="0A4DB5D3" w14:textId="77777777" w:rsidR="009D75B3" w:rsidRDefault="009D75B3" w:rsidP="0064756C">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6245209D" w14:textId="77777777" w:rsidR="009D75B3" w:rsidRPr="00776E50" w:rsidRDefault="009D75B3" w:rsidP="0064756C">
      <w:pPr>
        <w:pStyle w:val="Textonotapie"/>
        <w:jc w:val="both"/>
        <w:rPr>
          <w:rFonts w:ascii="Arial" w:hAnsi="Arial" w:cs="Arial"/>
          <w:sz w:val="12"/>
          <w:szCs w:val="12"/>
        </w:rPr>
      </w:pPr>
    </w:p>
    <w:p w14:paraId="11011362" w14:textId="77777777" w:rsidR="009D75B3" w:rsidRDefault="009D75B3" w:rsidP="0064756C">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7151631A" w14:textId="77777777" w:rsidR="009D75B3" w:rsidRPr="00776E50" w:rsidRDefault="009D75B3" w:rsidP="0064756C">
      <w:pPr>
        <w:pStyle w:val="Textonotapie"/>
        <w:jc w:val="both"/>
        <w:rPr>
          <w:rFonts w:ascii="Arial" w:hAnsi="Arial" w:cs="Arial"/>
          <w:sz w:val="12"/>
          <w:szCs w:val="12"/>
        </w:rPr>
      </w:pPr>
    </w:p>
    <w:p w14:paraId="5A53C7BE" w14:textId="77777777" w:rsidR="009D75B3" w:rsidRDefault="009D75B3" w:rsidP="0064756C">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5B22A20F" w14:textId="77777777" w:rsidR="009D75B3" w:rsidRPr="00776E50" w:rsidRDefault="009D75B3" w:rsidP="0064756C">
      <w:pPr>
        <w:pStyle w:val="Textonotapie"/>
        <w:jc w:val="both"/>
        <w:rPr>
          <w:rFonts w:ascii="Arial" w:hAnsi="Arial" w:cs="Arial"/>
          <w:sz w:val="12"/>
          <w:szCs w:val="12"/>
        </w:rPr>
      </w:pPr>
    </w:p>
    <w:p w14:paraId="5AAFF1B7" w14:textId="77777777" w:rsidR="009D75B3" w:rsidRPr="00776E50" w:rsidRDefault="009D75B3" w:rsidP="0064756C">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6">
    <w:p w14:paraId="2AD8D246" w14:textId="77777777" w:rsidR="009D75B3" w:rsidRPr="008B0A6A" w:rsidRDefault="009D75B3" w:rsidP="0064756C">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7">
    <w:p w14:paraId="5B078445" w14:textId="77777777" w:rsidR="009D75B3" w:rsidRDefault="009D75B3" w:rsidP="0064756C">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p w14:paraId="4A6A37C9" w14:textId="77777777" w:rsidR="009D75B3" w:rsidRPr="008B0A6A" w:rsidRDefault="009D75B3" w:rsidP="0064756C">
      <w:pPr>
        <w:pStyle w:val="Textonotapie"/>
        <w:jc w:val="both"/>
        <w:rPr>
          <w:rFonts w:ascii="Arial" w:hAnsi="Arial" w:cs="Arial"/>
          <w:sz w:val="16"/>
          <w:szCs w:val="16"/>
        </w:rPr>
      </w:pPr>
    </w:p>
  </w:footnote>
  <w:footnote w:id="8">
    <w:p w14:paraId="67EB095C" w14:textId="77777777" w:rsidR="009D75B3" w:rsidRPr="008B0A6A" w:rsidRDefault="009D75B3" w:rsidP="0064756C">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3ED30B7A" w14:textId="77777777" w:rsidR="009D75B3" w:rsidRPr="008B0A6A" w:rsidRDefault="009D75B3" w:rsidP="0064756C">
      <w:pPr>
        <w:pStyle w:val="Textonotapie"/>
        <w:jc w:val="both"/>
      </w:pPr>
    </w:p>
  </w:footnote>
  <w:footnote w:id="9">
    <w:p w14:paraId="416C273B" w14:textId="77777777" w:rsidR="009D75B3" w:rsidRPr="008345F7" w:rsidRDefault="009D75B3" w:rsidP="0064756C">
      <w:pPr>
        <w:adjustRightInd w:val="0"/>
        <w:spacing w:after="240"/>
        <w:jc w:val="both"/>
        <w:rPr>
          <w:rFonts w:ascii="Arial" w:hAnsi="Arial" w:cs="Arial"/>
          <w:sz w:val="16"/>
          <w:szCs w:val="16"/>
          <w:lang w:val="es-MX"/>
        </w:rPr>
      </w:pPr>
      <w:r w:rsidRPr="008345F7">
        <w:rPr>
          <w:rStyle w:val="Refdenotaalpie"/>
          <w:rFonts w:ascii="Arial" w:hAnsi="Arial" w:cs="Arial"/>
          <w:sz w:val="20"/>
          <w:szCs w:val="20"/>
          <w:lang w:val="es-MX"/>
        </w:rPr>
        <w:footnoteRef/>
      </w:r>
      <w:r w:rsidRPr="008345F7">
        <w:rPr>
          <w:rFonts w:ascii="Arial" w:hAnsi="Arial" w:cs="Arial"/>
          <w:sz w:val="16"/>
          <w:szCs w:val="16"/>
          <w:lang w:val="es-MX"/>
        </w:rPr>
        <w:t xml:space="preserve"> Época: Novena Época, Registro: 163468, Instancia: Primera Sala, Tipo de Tesis: Aislada, Fuente: Semanario Judicial de la Federación y su Gaceta, Tomo XXXII, noviembre de 2010, Materia(s): Constitucional, Tesis: 1a. CXI/2010, Página: 1213 </w:t>
      </w:r>
    </w:p>
    <w:p w14:paraId="6D29C917" w14:textId="77777777" w:rsidR="009D75B3" w:rsidRPr="00791FEA" w:rsidRDefault="009D75B3" w:rsidP="0064756C">
      <w:pPr>
        <w:pStyle w:val="Textonotapie"/>
        <w:rPr>
          <w:lang w:val="es-MX"/>
        </w:rPr>
      </w:pPr>
    </w:p>
  </w:footnote>
  <w:footnote w:id="10">
    <w:p w14:paraId="77145C35" w14:textId="77777777" w:rsidR="009D75B3" w:rsidRPr="00791FEA" w:rsidRDefault="009D75B3" w:rsidP="0064756C">
      <w:pPr>
        <w:pStyle w:val="Textonotapie"/>
        <w:rPr>
          <w:lang w:val="es-MX"/>
        </w:rPr>
      </w:pPr>
      <w:r w:rsidRPr="00791FEA">
        <w:rPr>
          <w:rStyle w:val="Refdenotaalpie"/>
          <w:lang w:val="es-MX"/>
        </w:rPr>
        <w:footnoteRef/>
      </w:r>
      <w:r w:rsidRPr="00791FEA">
        <w:rPr>
          <w:lang w:val="es-MX"/>
        </w:rPr>
        <w:t xml:space="preserve"> </w:t>
      </w:r>
      <w:r w:rsidRPr="00791FEA">
        <w:rPr>
          <w:rFonts w:ascii="Arial" w:hAnsi="Arial" w:cs="Arial"/>
          <w:sz w:val="16"/>
          <w:lang w:val="es-MX"/>
        </w:rPr>
        <w:t>P./J. 114/2006, Novena Época, Semanario Judicial de la Federación y su Gaceta, Tomo XXIV, octubre de 2006, pág. 1126, registro 174093</w:t>
      </w:r>
    </w:p>
  </w:footnote>
  <w:footnote w:id="11">
    <w:p w14:paraId="632249F9" w14:textId="77777777" w:rsidR="009D75B3" w:rsidRPr="007A4407" w:rsidRDefault="009D75B3" w:rsidP="0064756C">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Apéndice de 1995, Tomo I, Parte SCJN, Tesis: 168, Pág. 169, Séptima Época, Numero de registro 389621.</w:t>
      </w:r>
    </w:p>
  </w:footnote>
  <w:footnote w:id="12">
    <w:p w14:paraId="357CC4E0" w14:textId="77777777" w:rsidR="009D75B3" w:rsidRDefault="009D75B3" w:rsidP="0064756C">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Apéndice de 1995, Tomo I, Parte SCJN, Tesis: 162, Pág. 165, Séptima Época, Numero de registro: 389615. </w:t>
      </w:r>
    </w:p>
    <w:p w14:paraId="0E99A30A" w14:textId="77777777" w:rsidR="009D75B3" w:rsidRPr="007A4407" w:rsidRDefault="009D75B3" w:rsidP="0064756C">
      <w:pPr>
        <w:pStyle w:val="Sinespaciado"/>
        <w:rPr>
          <w:rFonts w:ascii="Arial" w:hAnsi="Arial" w:cs="Arial"/>
          <w:sz w:val="16"/>
          <w:szCs w:val="16"/>
        </w:rPr>
      </w:pPr>
    </w:p>
  </w:footnote>
  <w:footnote w:id="13">
    <w:p w14:paraId="37106C0F" w14:textId="77777777" w:rsidR="009D75B3" w:rsidRPr="007A4407" w:rsidRDefault="009D75B3" w:rsidP="0064756C">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P. CXLVIII/97, Semanario Judicial de la Federación y su Gaceta, Tomo VI, noviembre de 1997, Pág. 78, Numero de registro 197375. </w:t>
      </w:r>
    </w:p>
    <w:p w14:paraId="0C0E427C" w14:textId="77777777" w:rsidR="009D75B3" w:rsidRPr="007A4407" w:rsidRDefault="009D75B3" w:rsidP="0064756C">
      <w:pPr>
        <w:pStyle w:val="Textonotapie"/>
        <w:rPr>
          <w:rFonts w:ascii="Arial" w:hAnsi="Arial" w:cs="Arial"/>
          <w:sz w:val="16"/>
          <w:szCs w:val="16"/>
          <w:lang w:val="es-MX"/>
        </w:rPr>
      </w:pPr>
    </w:p>
  </w:footnote>
  <w:footnote w:id="14">
    <w:p w14:paraId="1A194A05" w14:textId="77777777" w:rsidR="009D75B3" w:rsidRDefault="009D75B3" w:rsidP="00D85870">
      <w:pPr>
        <w:jc w:val="both"/>
        <w:rPr>
          <w:rFonts w:ascii="Arial" w:hAnsi="Arial" w:cs="Arial"/>
          <w:sz w:val="16"/>
          <w:szCs w:val="16"/>
          <w:lang w:val="es-MX"/>
        </w:rPr>
      </w:pPr>
      <w:r w:rsidRPr="007A4407">
        <w:rPr>
          <w:rStyle w:val="Refdenotaalpie"/>
          <w:rFonts w:ascii="Arial" w:hAnsi="Arial" w:cs="Arial"/>
          <w:sz w:val="16"/>
          <w:szCs w:val="16"/>
          <w:lang w:val="es-MX"/>
        </w:rPr>
        <w:footnoteRef/>
      </w:r>
      <w:r w:rsidRPr="007A4407">
        <w:rPr>
          <w:rFonts w:ascii="Arial" w:hAnsi="Arial" w:cs="Arial"/>
          <w:sz w:val="16"/>
          <w:szCs w:val="16"/>
          <w:lang w:val="es-MX"/>
        </w:rPr>
        <w:t xml:space="preserve"> Tesis: P. /J. 109/99, Semanario Judicial de la Federación y su Gaceta, Tomo X, noviembre de 1999, Pág. 22, Numero de registro 192849 </w:t>
      </w:r>
    </w:p>
    <w:p w14:paraId="5739536B" w14:textId="77777777" w:rsidR="009D75B3" w:rsidRPr="007A4407" w:rsidRDefault="009D75B3" w:rsidP="00D85870">
      <w:pPr>
        <w:jc w:val="both"/>
        <w:rPr>
          <w:rFonts w:ascii="Arial" w:hAnsi="Arial" w:cs="Arial"/>
          <w:sz w:val="16"/>
          <w:szCs w:val="16"/>
          <w:lang w:val="es-MX"/>
        </w:rPr>
      </w:pPr>
    </w:p>
  </w:footnote>
  <w:footnote w:id="15">
    <w:p w14:paraId="4D421327" w14:textId="77777777" w:rsidR="009D75B3" w:rsidRDefault="009D75B3" w:rsidP="00D85870">
      <w:pPr>
        <w:jc w:val="both"/>
        <w:rPr>
          <w:rFonts w:ascii="Arial" w:hAnsi="Arial" w:cs="Arial"/>
          <w:sz w:val="16"/>
          <w:szCs w:val="16"/>
          <w:lang w:val="es-MX"/>
        </w:rPr>
      </w:pPr>
      <w:r w:rsidRPr="007A4407">
        <w:rPr>
          <w:rStyle w:val="Refdenotaalpie"/>
          <w:rFonts w:ascii="Arial" w:hAnsi="Arial" w:cs="Arial"/>
          <w:sz w:val="16"/>
          <w:szCs w:val="16"/>
          <w:lang w:val="es-MX"/>
        </w:rPr>
        <w:footnoteRef/>
      </w:r>
      <w:r w:rsidRPr="007A4407">
        <w:rPr>
          <w:rFonts w:ascii="Arial" w:hAnsi="Arial" w:cs="Arial"/>
          <w:sz w:val="16"/>
          <w:szCs w:val="16"/>
          <w:lang w:val="es-MX"/>
        </w:rPr>
        <w:t xml:space="preserve"> Tesis: P./J. 10/2003, Semanario Judicial de la Federación y su Gaceta, Tomo XVII, mayo de 2003, Pág. 144, Numero de registro 184291.</w:t>
      </w:r>
    </w:p>
    <w:p w14:paraId="7AE58C7E" w14:textId="77777777" w:rsidR="009D75B3" w:rsidRPr="007A4407" w:rsidRDefault="009D75B3" w:rsidP="00D85870">
      <w:pPr>
        <w:jc w:val="both"/>
        <w:rPr>
          <w:rFonts w:ascii="Arial" w:hAnsi="Arial" w:cs="Arial"/>
          <w:sz w:val="16"/>
          <w:szCs w:val="16"/>
          <w:lang w:val="es-MX"/>
        </w:rPr>
      </w:pPr>
    </w:p>
  </w:footnote>
  <w:footnote w:id="16">
    <w:p w14:paraId="534BA8FF" w14:textId="77777777" w:rsidR="009D75B3" w:rsidRDefault="009D75B3" w:rsidP="00D85870">
      <w:pPr>
        <w:pStyle w:val="Sinespaciado"/>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Semanario Judicial de la Federación, Volumen 187-192, Primera Parte, Pág. 111, Séptima Época, Número de registro 232308</w:t>
      </w:r>
    </w:p>
    <w:p w14:paraId="189F15C8" w14:textId="77777777" w:rsidR="009D75B3" w:rsidRPr="007A4407" w:rsidRDefault="009D75B3" w:rsidP="00D85870">
      <w:pPr>
        <w:pStyle w:val="Sinespaciado"/>
        <w:jc w:val="both"/>
        <w:rPr>
          <w:rFonts w:ascii="Arial" w:hAnsi="Arial" w:cs="Arial"/>
          <w:sz w:val="16"/>
          <w:szCs w:val="16"/>
        </w:rPr>
      </w:pPr>
    </w:p>
  </w:footnote>
  <w:footnote w:id="17">
    <w:p w14:paraId="2A1356A6" w14:textId="77777777" w:rsidR="009D75B3" w:rsidRPr="007A4407" w:rsidRDefault="009D75B3" w:rsidP="00D85870">
      <w:pPr>
        <w:pStyle w:val="Sinespaciado"/>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Semanario Judicial de la Federación, Volumen 199-204, Primera Parte, Pág.144, Séptima Época, Número de registro 232197 </w:t>
      </w:r>
    </w:p>
    <w:p w14:paraId="42EFF299" w14:textId="77777777" w:rsidR="009D75B3" w:rsidRPr="007A4407" w:rsidRDefault="009D75B3" w:rsidP="0064756C">
      <w:pPr>
        <w:pStyle w:val="Textonotapie"/>
        <w:jc w:val="both"/>
        <w:rPr>
          <w:rFonts w:ascii="Arial" w:hAnsi="Arial" w:cs="Arial"/>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9D75B3" w14:paraId="54F63969" w14:textId="77777777" w:rsidTr="009D75B3">
      <w:trPr>
        <w:cantSplit/>
        <w:trHeight w:val="329"/>
      </w:trPr>
      <w:tc>
        <w:tcPr>
          <w:tcW w:w="1260" w:type="dxa"/>
          <w:vMerge w:val="restart"/>
          <w:vAlign w:val="center"/>
        </w:tcPr>
        <w:p w14:paraId="050C7D19" w14:textId="77777777" w:rsidR="009D75B3" w:rsidRDefault="009D75B3" w:rsidP="009D75B3">
          <w:pPr>
            <w:pStyle w:val="Encabezado"/>
            <w:rPr>
              <w:rFonts w:ascii="CG Omega" w:hAnsi="CG Omega" w:cs="CG Omega"/>
              <w:sz w:val="16"/>
              <w:szCs w:val="16"/>
            </w:rPr>
          </w:pPr>
          <w:r w:rsidRPr="00385D64">
            <w:rPr>
              <w:rFonts w:ascii="CG Omega" w:hAnsi="CG Omega" w:cs="CG Omega"/>
              <w:sz w:val="16"/>
              <w:szCs w:val="16"/>
            </w:rPr>
            <w:object w:dxaOrig="1120" w:dyaOrig="970" w14:anchorId="30714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4pt;height:48.45pt">
                <v:imagedata r:id="rId1" o:title=""/>
              </v:shape>
              <o:OLEObject Type="Embed" ProgID="Word.Picture.8" ShapeID="_x0000_i1027" DrawAspect="Content" ObjectID="_1798540001" r:id="rId2"/>
            </w:object>
          </w:r>
        </w:p>
      </w:tc>
      <w:tc>
        <w:tcPr>
          <w:tcW w:w="9000" w:type="dxa"/>
          <w:gridSpan w:val="2"/>
          <w:tcBorders>
            <w:bottom w:val="double" w:sz="4" w:space="0" w:color="auto"/>
          </w:tcBorders>
          <w:vAlign w:val="bottom"/>
        </w:tcPr>
        <w:p w14:paraId="4B27E7D8" w14:textId="77777777" w:rsidR="009D75B3" w:rsidRDefault="009D75B3" w:rsidP="009D75B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9D75B3" w14:paraId="659F0FF5" w14:textId="77777777" w:rsidTr="009D75B3">
      <w:trPr>
        <w:cantSplit/>
        <w:trHeight w:val="49"/>
      </w:trPr>
      <w:tc>
        <w:tcPr>
          <w:tcW w:w="1260" w:type="dxa"/>
          <w:vMerge/>
        </w:tcPr>
        <w:p w14:paraId="05055939" w14:textId="77777777" w:rsidR="009D75B3" w:rsidRDefault="009D75B3" w:rsidP="009D75B3">
          <w:pPr>
            <w:pStyle w:val="Encabezado"/>
            <w:rPr>
              <w:rFonts w:ascii="CG Omega" w:hAnsi="CG Omega" w:cs="CG Omega"/>
              <w:sz w:val="16"/>
              <w:szCs w:val="16"/>
            </w:rPr>
          </w:pPr>
        </w:p>
      </w:tc>
      <w:tc>
        <w:tcPr>
          <w:tcW w:w="9000" w:type="dxa"/>
          <w:gridSpan w:val="2"/>
          <w:tcBorders>
            <w:top w:val="double" w:sz="4" w:space="0" w:color="auto"/>
          </w:tcBorders>
        </w:tcPr>
        <w:p w14:paraId="393C9EA6" w14:textId="77777777" w:rsidR="009D75B3" w:rsidRDefault="009D75B3" w:rsidP="009D75B3">
          <w:pPr>
            <w:pStyle w:val="Encabezado"/>
            <w:ind w:left="-70"/>
            <w:jc w:val="right"/>
            <w:rPr>
              <w:rFonts w:ascii="Arial Narrow" w:hAnsi="Arial Narrow" w:cs="Arial Narrow"/>
              <w:sz w:val="4"/>
              <w:szCs w:val="4"/>
            </w:rPr>
          </w:pPr>
        </w:p>
      </w:tc>
    </w:tr>
    <w:tr w:rsidR="009D75B3" w14:paraId="38321A7F" w14:textId="77777777" w:rsidTr="009D75B3">
      <w:trPr>
        <w:cantSplit/>
        <w:trHeight w:val="291"/>
      </w:trPr>
      <w:tc>
        <w:tcPr>
          <w:tcW w:w="1260" w:type="dxa"/>
          <w:vMerge/>
        </w:tcPr>
        <w:p w14:paraId="2234190D" w14:textId="77777777" w:rsidR="009D75B3" w:rsidRDefault="009D75B3" w:rsidP="009D75B3">
          <w:pPr>
            <w:pStyle w:val="Encabezado"/>
            <w:rPr>
              <w:rFonts w:ascii="CG Omega" w:hAnsi="CG Omega" w:cs="CG Omega"/>
              <w:sz w:val="16"/>
              <w:szCs w:val="16"/>
            </w:rPr>
          </w:pPr>
        </w:p>
      </w:tc>
      <w:tc>
        <w:tcPr>
          <w:tcW w:w="4212" w:type="dxa"/>
        </w:tcPr>
        <w:p w14:paraId="43B1C28B" w14:textId="77777777" w:rsidR="009D75B3" w:rsidRDefault="009D75B3" w:rsidP="009D75B3">
          <w:pPr>
            <w:pStyle w:val="Encabezado"/>
            <w:spacing w:line="256" w:lineRule="auto"/>
            <w:ind w:left="110"/>
            <w:rPr>
              <w:b/>
              <w:bCs/>
              <w:color w:val="000000"/>
              <w:sz w:val="17"/>
              <w:szCs w:val="17"/>
            </w:rPr>
          </w:pPr>
          <w:r>
            <w:rPr>
              <w:b/>
              <w:bCs/>
              <w:sz w:val="17"/>
              <w:szCs w:val="17"/>
            </w:rPr>
            <w:t>H. Congreso del Estado de Yucatán</w:t>
          </w:r>
        </w:p>
        <w:p w14:paraId="15811887" w14:textId="77777777" w:rsidR="009D75B3" w:rsidRDefault="009D75B3" w:rsidP="009D75B3">
          <w:pPr>
            <w:pStyle w:val="Encabezado"/>
            <w:spacing w:line="256" w:lineRule="auto"/>
            <w:ind w:left="110"/>
            <w:rPr>
              <w:sz w:val="17"/>
              <w:szCs w:val="17"/>
            </w:rPr>
          </w:pPr>
          <w:r>
            <w:rPr>
              <w:sz w:val="17"/>
              <w:szCs w:val="17"/>
            </w:rPr>
            <w:t>Secretaría General del Poder Legislativo</w:t>
          </w:r>
        </w:p>
        <w:p w14:paraId="1496B834" w14:textId="77777777" w:rsidR="009D75B3" w:rsidRDefault="009D75B3" w:rsidP="009D75B3">
          <w:pPr>
            <w:pStyle w:val="Encabezado"/>
            <w:ind w:left="-70"/>
            <w:rPr>
              <w:rFonts w:ascii="Arial Narrow" w:hAnsi="Arial Narrow" w:cs="Arial Narrow"/>
              <w:sz w:val="4"/>
              <w:szCs w:val="4"/>
            </w:rPr>
          </w:pPr>
        </w:p>
      </w:tc>
      <w:tc>
        <w:tcPr>
          <w:tcW w:w="4788" w:type="dxa"/>
        </w:tcPr>
        <w:p w14:paraId="75256F77" w14:textId="77777777" w:rsidR="009D75B3" w:rsidRPr="001D52AB" w:rsidRDefault="009D75B3" w:rsidP="009D75B3">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752F541F" w14:textId="77777777" w:rsidR="009D75B3" w:rsidRDefault="009D75B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79" w:type="dxa"/>
      <w:tblInd w:w="-712" w:type="dxa"/>
      <w:tblCellMar>
        <w:left w:w="70" w:type="dxa"/>
        <w:right w:w="70" w:type="dxa"/>
      </w:tblCellMar>
      <w:tblLook w:val="0000" w:firstRow="0" w:lastRow="0" w:firstColumn="0" w:lastColumn="0" w:noHBand="0" w:noVBand="0"/>
    </w:tblPr>
    <w:tblGrid>
      <w:gridCol w:w="1565"/>
      <w:gridCol w:w="4453"/>
      <w:gridCol w:w="4261"/>
    </w:tblGrid>
    <w:tr w:rsidR="009D75B3" w:rsidRPr="001E58C5" w14:paraId="5FE937EE" w14:textId="77777777" w:rsidTr="009D75B3">
      <w:trPr>
        <w:cantSplit/>
        <w:trHeight w:val="358"/>
      </w:trPr>
      <w:tc>
        <w:tcPr>
          <w:tcW w:w="1565" w:type="dxa"/>
          <w:vMerge w:val="restart"/>
          <w:vAlign w:val="center"/>
        </w:tcPr>
        <w:p w14:paraId="756F97A8" w14:textId="77777777" w:rsidR="009D75B3" w:rsidRPr="001E58C5" w:rsidRDefault="009D75B3" w:rsidP="0064756C">
          <w:pPr>
            <w:pStyle w:val="Encabezado"/>
            <w:rPr>
              <w:rFonts w:ascii="Arial" w:hAnsi="Arial" w:cs="Arial"/>
            </w:rPr>
          </w:pPr>
          <w:r w:rsidRPr="001E58C5">
            <w:rPr>
              <w:rFonts w:ascii="Arial" w:hAnsi="Arial" w:cs="Arial"/>
            </w:rPr>
            <w:object w:dxaOrig="1126" w:dyaOrig="1066" w14:anchorId="28AC4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85pt;height:63.7pt">
                <v:imagedata r:id="rId1" o:title=""/>
              </v:shape>
              <o:OLEObject Type="Embed" ProgID="Word.Picture.8" ShapeID="_x0000_i1028" DrawAspect="Content" ObjectID="_1798540002" r:id="rId2"/>
            </w:object>
          </w:r>
        </w:p>
      </w:tc>
      <w:tc>
        <w:tcPr>
          <w:tcW w:w="8714" w:type="dxa"/>
          <w:gridSpan w:val="2"/>
          <w:tcBorders>
            <w:bottom w:val="double" w:sz="4" w:space="0" w:color="auto"/>
          </w:tcBorders>
          <w:vAlign w:val="bottom"/>
        </w:tcPr>
        <w:p w14:paraId="5519F56D" w14:textId="7ED7A1E5" w:rsidR="009D75B3" w:rsidRPr="00596091" w:rsidRDefault="009D75B3" w:rsidP="0064756C">
          <w:pPr>
            <w:pStyle w:val="Encabezado"/>
            <w:jc w:val="right"/>
            <w:rPr>
              <w:rFonts w:ascii="Arial" w:hAnsi="Arial" w:cs="Arial"/>
              <w:b/>
              <w:bCs/>
              <w:sz w:val="16"/>
              <w:szCs w:val="16"/>
            </w:rPr>
          </w:pPr>
          <w:r>
            <w:rPr>
              <w:rFonts w:ascii="Arial" w:hAnsi="Arial" w:cs="Arial"/>
              <w:b/>
              <w:bCs/>
              <w:sz w:val="16"/>
              <w:szCs w:val="16"/>
            </w:rPr>
            <w:t>LEY DE HACIENDA DEL MUNICIPIO DE CONKAL, YUCATAN</w:t>
          </w:r>
        </w:p>
      </w:tc>
    </w:tr>
    <w:tr w:rsidR="009D75B3" w:rsidRPr="001E58C5" w14:paraId="59B20210" w14:textId="77777777" w:rsidTr="009D75B3">
      <w:trPr>
        <w:cantSplit/>
        <w:trHeight w:val="54"/>
      </w:trPr>
      <w:tc>
        <w:tcPr>
          <w:tcW w:w="1565" w:type="dxa"/>
          <w:vMerge/>
        </w:tcPr>
        <w:p w14:paraId="11137D6E" w14:textId="77777777" w:rsidR="009D75B3" w:rsidRPr="001E58C5" w:rsidRDefault="009D75B3" w:rsidP="0064756C">
          <w:pPr>
            <w:pStyle w:val="Encabezado"/>
            <w:rPr>
              <w:rFonts w:ascii="Arial" w:hAnsi="Arial" w:cs="Arial"/>
            </w:rPr>
          </w:pPr>
        </w:p>
      </w:tc>
      <w:tc>
        <w:tcPr>
          <w:tcW w:w="8714" w:type="dxa"/>
          <w:gridSpan w:val="2"/>
          <w:tcBorders>
            <w:top w:val="double" w:sz="4" w:space="0" w:color="auto"/>
          </w:tcBorders>
        </w:tcPr>
        <w:p w14:paraId="33BFA1E1" w14:textId="77777777" w:rsidR="009D75B3" w:rsidRPr="00596091" w:rsidRDefault="009D75B3" w:rsidP="0064756C">
          <w:pPr>
            <w:pStyle w:val="Encabezado"/>
            <w:ind w:left="-70"/>
            <w:jc w:val="right"/>
            <w:rPr>
              <w:rFonts w:ascii="Arial" w:hAnsi="Arial" w:cs="Arial"/>
              <w:sz w:val="16"/>
              <w:szCs w:val="16"/>
            </w:rPr>
          </w:pPr>
        </w:p>
      </w:tc>
    </w:tr>
    <w:tr w:rsidR="009D75B3" w:rsidRPr="00EC1960" w14:paraId="2ED13D8A" w14:textId="77777777" w:rsidTr="009D75B3">
      <w:trPr>
        <w:cantSplit/>
        <w:trHeight w:val="317"/>
      </w:trPr>
      <w:tc>
        <w:tcPr>
          <w:tcW w:w="1565" w:type="dxa"/>
          <w:vMerge/>
        </w:tcPr>
        <w:p w14:paraId="1D060B0A" w14:textId="77777777" w:rsidR="009D75B3" w:rsidRPr="001E58C5" w:rsidRDefault="009D75B3" w:rsidP="0064756C">
          <w:pPr>
            <w:pStyle w:val="Encabezado"/>
            <w:rPr>
              <w:rFonts w:ascii="Arial" w:hAnsi="Arial" w:cs="Arial"/>
            </w:rPr>
          </w:pPr>
        </w:p>
      </w:tc>
      <w:tc>
        <w:tcPr>
          <w:tcW w:w="4453" w:type="dxa"/>
        </w:tcPr>
        <w:p w14:paraId="0BE22F57" w14:textId="77777777" w:rsidR="009D75B3" w:rsidRPr="00596091" w:rsidRDefault="009D75B3" w:rsidP="0064756C">
          <w:pPr>
            <w:pStyle w:val="Encabezado"/>
            <w:ind w:left="55"/>
            <w:rPr>
              <w:rFonts w:ascii="Arial" w:hAnsi="Arial" w:cs="Arial"/>
              <w:b/>
              <w:bCs/>
              <w:sz w:val="16"/>
              <w:szCs w:val="16"/>
            </w:rPr>
          </w:pPr>
          <w:r>
            <w:rPr>
              <w:rFonts w:ascii="Arial" w:hAnsi="Arial" w:cs="Arial"/>
              <w:b/>
              <w:bCs/>
              <w:sz w:val="16"/>
              <w:szCs w:val="16"/>
            </w:rPr>
            <w:t>H. Congreso del Estado de Yucatá</w:t>
          </w:r>
          <w:r w:rsidRPr="00596091">
            <w:rPr>
              <w:rFonts w:ascii="Arial" w:hAnsi="Arial" w:cs="Arial"/>
              <w:b/>
              <w:bCs/>
              <w:sz w:val="16"/>
              <w:szCs w:val="16"/>
            </w:rPr>
            <w:t>n</w:t>
          </w:r>
        </w:p>
        <w:p w14:paraId="7F3ED2A0" w14:textId="77777777" w:rsidR="009D75B3" w:rsidRPr="00596091" w:rsidRDefault="009D75B3" w:rsidP="0064756C">
          <w:pPr>
            <w:pStyle w:val="Encabezado"/>
            <w:ind w:left="55"/>
            <w:rPr>
              <w:rFonts w:ascii="Arial" w:hAnsi="Arial" w:cs="Arial"/>
              <w:sz w:val="16"/>
              <w:szCs w:val="16"/>
            </w:rPr>
          </w:pPr>
          <w:r>
            <w:rPr>
              <w:rFonts w:ascii="Arial" w:hAnsi="Arial" w:cs="Arial"/>
              <w:sz w:val="16"/>
              <w:szCs w:val="16"/>
            </w:rPr>
            <w:t>Secretaría General del Poder Legislativo</w:t>
          </w:r>
        </w:p>
        <w:p w14:paraId="282342E8" w14:textId="77777777" w:rsidR="009D75B3" w:rsidRPr="00596091" w:rsidRDefault="009D75B3" w:rsidP="0064756C">
          <w:pPr>
            <w:pStyle w:val="Encabezado"/>
            <w:ind w:left="55"/>
            <w:rPr>
              <w:rFonts w:ascii="Arial" w:hAnsi="Arial" w:cs="Arial"/>
              <w:sz w:val="16"/>
              <w:szCs w:val="16"/>
            </w:rPr>
          </w:pPr>
          <w:r w:rsidRPr="00596091">
            <w:rPr>
              <w:rFonts w:ascii="Arial" w:hAnsi="Arial" w:cs="Arial"/>
              <w:sz w:val="16"/>
              <w:szCs w:val="16"/>
            </w:rPr>
            <w:t>Unidad de Servicios Técnico-Legislativos</w:t>
          </w:r>
        </w:p>
        <w:p w14:paraId="6BCA7EA4" w14:textId="77777777" w:rsidR="009D75B3" w:rsidRPr="00596091" w:rsidRDefault="009D75B3" w:rsidP="0064756C">
          <w:pPr>
            <w:pStyle w:val="Encabezado"/>
            <w:ind w:left="-70"/>
            <w:rPr>
              <w:rFonts w:ascii="Arial" w:hAnsi="Arial" w:cs="Arial"/>
              <w:sz w:val="16"/>
              <w:szCs w:val="16"/>
            </w:rPr>
          </w:pPr>
        </w:p>
      </w:tc>
      <w:tc>
        <w:tcPr>
          <w:tcW w:w="4261" w:type="dxa"/>
        </w:tcPr>
        <w:p w14:paraId="52695AE7" w14:textId="26D3145D" w:rsidR="009D75B3" w:rsidRPr="00EC1960" w:rsidRDefault="009D75B3" w:rsidP="0064756C">
          <w:pPr>
            <w:pStyle w:val="Encabezado"/>
            <w:ind w:left="-70"/>
            <w:jc w:val="right"/>
            <w:rPr>
              <w:rFonts w:ascii="Arial" w:hAnsi="Arial" w:cs="Arial"/>
              <w:i/>
              <w:iCs/>
              <w:sz w:val="18"/>
              <w:szCs w:val="18"/>
            </w:rPr>
          </w:pPr>
          <w:r>
            <w:rPr>
              <w:rFonts w:ascii="Arial" w:hAnsi="Arial" w:cs="Arial"/>
              <w:i/>
              <w:iCs/>
              <w:color w:val="181818"/>
              <w:sz w:val="18"/>
              <w:szCs w:val="18"/>
            </w:rPr>
            <w:t xml:space="preserve">Nueva publicación </w:t>
          </w:r>
          <w:r w:rsidRPr="00EC1960">
            <w:rPr>
              <w:rFonts w:ascii="Arial" w:hAnsi="Arial" w:cs="Arial"/>
              <w:i/>
              <w:iCs/>
              <w:color w:val="181818"/>
              <w:sz w:val="18"/>
              <w:szCs w:val="18"/>
            </w:rPr>
            <w:t xml:space="preserve">D.O. </w:t>
          </w:r>
          <w:r>
            <w:rPr>
              <w:rFonts w:ascii="Arial" w:hAnsi="Arial" w:cs="Arial"/>
              <w:i/>
              <w:iCs/>
              <w:color w:val="181818"/>
              <w:sz w:val="18"/>
              <w:szCs w:val="18"/>
            </w:rPr>
            <w:t>30-d</w:t>
          </w:r>
          <w:r w:rsidRPr="00EC1960">
            <w:rPr>
              <w:rFonts w:ascii="Arial" w:hAnsi="Arial" w:cs="Arial"/>
              <w:i/>
              <w:iCs/>
              <w:color w:val="181818"/>
              <w:sz w:val="18"/>
              <w:szCs w:val="18"/>
            </w:rPr>
            <w:t>iciembre</w:t>
          </w:r>
          <w:r>
            <w:rPr>
              <w:rFonts w:ascii="Arial" w:hAnsi="Arial" w:cs="Arial"/>
              <w:i/>
              <w:iCs/>
              <w:color w:val="181818"/>
              <w:sz w:val="18"/>
              <w:szCs w:val="18"/>
            </w:rPr>
            <w:t>-</w:t>
          </w:r>
          <w:r w:rsidRPr="00EC1960">
            <w:rPr>
              <w:rFonts w:ascii="Arial" w:hAnsi="Arial" w:cs="Arial"/>
              <w:i/>
              <w:iCs/>
              <w:color w:val="181818"/>
              <w:sz w:val="18"/>
              <w:szCs w:val="18"/>
            </w:rPr>
            <w:t>20</w:t>
          </w:r>
          <w:r>
            <w:rPr>
              <w:rFonts w:ascii="Arial" w:hAnsi="Arial" w:cs="Arial"/>
              <w:i/>
              <w:iCs/>
              <w:color w:val="181818"/>
              <w:sz w:val="18"/>
              <w:szCs w:val="18"/>
            </w:rPr>
            <w:t>24</w:t>
          </w:r>
        </w:p>
      </w:tc>
    </w:tr>
  </w:tbl>
  <w:p w14:paraId="0566E461" w14:textId="04D84694" w:rsidR="009D75B3" w:rsidRDefault="009D75B3" w:rsidP="002D306B">
    <w:pPr>
      <w:pStyle w:val="Textoindependiente"/>
      <w:tabs>
        <w:tab w:val="left" w:pos="1418"/>
        <w:tab w:val="left" w:pos="1560"/>
      </w:tabs>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00B6"/>
    <w:multiLevelType w:val="hybridMultilevel"/>
    <w:tmpl w:val="C1A8FD3C"/>
    <w:lvl w:ilvl="0" w:tplc="6CD6E2FC">
      <w:start w:val="1"/>
      <w:numFmt w:val="upperRoman"/>
      <w:lvlText w:val="%1.-"/>
      <w:lvlJc w:val="left"/>
      <w:pPr>
        <w:ind w:left="360" w:hanging="360"/>
      </w:pPr>
      <w:rPr>
        <w:rFonts w:ascii="Arial" w:eastAsia="Arial" w:hAnsi="Arial" w:cs="Arial" w:hint="default"/>
        <w:b/>
        <w:bCs/>
        <w:w w:val="99"/>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38A6856"/>
    <w:multiLevelType w:val="hybridMultilevel"/>
    <w:tmpl w:val="2B9A3D5A"/>
    <w:lvl w:ilvl="0" w:tplc="6CD6E2FC">
      <w:start w:val="1"/>
      <w:numFmt w:val="upperRoman"/>
      <w:lvlText w:val="%1.-"/>
      <w:lvlJc w:val="left"/>
      <w:pPr>
        <w:ind w:left="857" w:hanging="360"/>
      </w:pPr>
      <w:rPr>
        <w:rFonts w:ascii="Arial" w:eastAsia="Arial" w:hAnsi="Arial" w:cs="Arial" w:hint="default"/>
        <w:b/>
        <w:bCs/>
        <w:w w:val="99"/>
        <w:sz w:val="19"/>
        <w:szCs w:val="19"/>
      </w:rPr>
    </w:lvl>
    <w:lvl w:ilvl="1" w:tplc="080A0019" w:tentative="1">
      <w:start w:val="1"/>
      <w:numFmt w:val="lowerLetter"/>
      <w:lvlText w:val="%2."/>
      <w:lvlJc w:val="left"/>
      <w:pPr>
        <w:ind w:left="1577" w:hanging="360"/>
      </w:pPr>
    </w:lvl>
    <w:lvl w:ilvl="2" w:tplc="080A001B" w:tentative="1">
      <w:start w:val="1"/>
      <w:numFmt w:val="lowerRoman"/>
      <w:lvlText w:val="%3."/>
      <w:lvlJc w:val="right"/>
      <w:pPr>
        <w:ind w:left="2297" w:hanging="180"/>
      </w:pPr>
    </w:lvl>
    <w:lvl w:ilvl="3" w:tplc="080A000F" w:tentative="1">
      <w:start w:val="1"/>
      <w:numFmt w:val="decimal"/>
      <w:lvlText w:val="%4."/>
      <w:lvlJc w:val="left"/>
      <w:pPr>
        <w:ind w:left="3017" w:hanging="360"/>
      </w:pPr>
    </w:lvl>
    <w:lvl w:ilvl="4" w:tplc="080A0019" w:tentative="1">
      <w:start w:val="1"/>
      <w:numFmt w:val="lowerLetter"/>
      <w:lvlText w:val="%5."/>
      <w:lvlJc w:val="left"/>
      <w:pPr>
        <w:ind w:left="3737" w:hanging="360"/>
      </w:pPr>
    </w:lvl>
    <w:lvl w:ilvl="5" w:tplc="080A001B" w:tentative="1">
      <w:start w:val="1"/>
      <w:numFmt w:val="lowerRoman"/>
      <w:lvlText w:val="%6."/>
      <w:lvlJc w:val="right"/>
      <w:pPr>
        <w:ind w:left="4457" w:hanging="180"/>
      </w:pPr>
    </w:lvl>
    <w:lvl w:ilvl="6" w:tplc="080A000F" w:tentative="1">
      <w:start w:val="1"/>
      <w:numFmt w:val="decimal"/>
      <w:lvlText w:val="%7."/>
      <w:lvlJc w:val="left"/>
      <w:pPr>
        <w:ind w:left="5177" w:hanging="360"/>
      </w:pPr>
    </w:lvl>
    <w:lvl w:ilvl="7" w:tplc="080A0019" w:tentative="1">
      <w:start w:val="1"/>
      <w:numFmt w:val="lowerLetter"/>
      <w:lvlText w:val="%8."/>
      <w:lvlJc w:val="left"/>
      <w:pPr>
        <w:ind w:left="5897" w:hanging="360"/>
      </w:pPr>
    </w:lvl>
    <w:lvl w:ilvl="8" w:tplc="080A001B" w:tentative="1">
      <w:start w:val="1"/>
      <w:numFmt w:val="lowerRoman"/>
      <w:lvlText w:val="%9."/>
      <w:lvlJc w:val="right"/>
      <w:pPr>
        <w:ind w:left="6617" w:hanging="180"/>
      </w:pPr>
    </w:lvl>
  </w:abstractNum>
  <w:abstractNum w:abstractNumId="2" w15:restartNumberingAfterBreak="0">
    <w:nsid w:val="07057F99"/>
    <w:multiLevelType w:val="hybridMultilevel"/>
    <w:tmpl w:val="B8C4E350"/>
    <w:lvl w:ilvl="0" w:tplc="CC84962E">
      <w:start w:val="1"/>
      <w:numFmt w:val="lowerLetter"/>
      <w:lvlText w:val="%1)"/>
      <w:lvlJc w:val="left"/>
      <w:pPr>
        <w:ind w:left="1004" w:hanging="360"/>
      </w:pPr>
      <w:rPr>
        <w:rFonts w:ascii="Arial" w:eastAsia="Arial" w:hAnsi="Arial" w:cs="Arial" w:hint="default"/>
        <w:b/>
        <w:bCs/>
        <w:spacing w:val="-1"/>
        <w:w w:val="99"/>
        <w:sz w:val="20"/>
        <w:szCs w:val="20"/>
        <w:lang w:val="es-ES" w:eastAsia="en-US" w:bidi="ar-SA"/>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 w15:restartNumberingAfterBreak="0">
    <w:nsid w:val="08D161CC"/>
    <w:multiLevelType w:val="hybridMultilevel"/>
    <w:tmpl w:val="060A1338"/>
    <w:lvl w:ilvl="0" w:tplc="CC84962E">
      <w:start w:val="1"/>
      <w:numFmt w:val="lowerLetter"/>
      <w:lvlText w:val="%1)"/>
      <w:lvlJc w:val="left"/>
      <w:pPr>
        <w:ind w:left="1080" w:hanging="360"/>
      </w:pPr>
      <w:rPr>
        <w:rFonts w:ascii="Arial" w:eastAsia="Arial" w:hAnsi="Arial" w:cs="Arial" w:hint="default"/>
        <w:b/>
        <w:bCs/>
        <w:spacing w:val="-1"/>
        <w:w w:val="99"/>
        <w:sz w:val="20"/>
        <w:szCs w:val="20"/>
        <w:lang w:val="es-ES" w:eastAsia="en-US" w:bidi="ar-SA"/>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99F5B21"/>
    <w:multiLevelType w:val="hybridMultilevel"/>
    <w:tmpl w:val="A2481B32"/>
    <w:lvl w:ilvl="0" w:tplc="6CD6E2FC">
      <w:start w:val="1"/>
      <w:numFmt w:val="upperRoman"/>
      <w:lvlText w:val="%1.-"/>
      <w:lvlJc w:val="left"/>
      <w:pPr>
        <w:ind w:left="857" w:hanging="360"/>
      </w:pPr>
      <w:rPr>
        <w:rFonts w:ascii="Arial" w:eastAsia="Arial" w:hAnsi="Arial" w:cs="Arial" w:hint="default"/>
        <w:b/>
        <w:bCs/>
        <w:w w:val="99"/>
        <w:sz w:val="19"/>
        <w:szCs w:val="19"/>
      </w:rPr>
    </w:lvl>
    <w:lvl w:ilvl="1" w:tplc="080A0019" w:tentative="1">
      <w:start w:val="1"/>
      <w:numFmt w:val="lowerLetter"/>
      <w:lvlText w:val="%2."/>
      <w:lvlJc w:val="left"/>
      <w:pPr>
        <w:ind w:left="1577" w:hanging="360"/>
      </w:pPr>
    </w:lvl>
    <w:lvl w:ilvl="2" w:tplc="080A001B" w:tentative="1">
      <w:start w:val="1"/>
      <w:numFmt w:val="lowerRoman"/>
      <w:lvlText w:val="%3."/>
      <w:lvlJc w:val="right"/>
      <w:pPr>
        <w:ind w:left="2297" w:hanging="180"/>
      </w:pPr>
    </w:lvl>
    <w:lvl w:ilvl="3" w:tplc="080A000F" w:tentative="1">
      <w:start w:val="1"/>
      <w:numFmt w:val="decimal"/>
      <w:lvlText w:val="%4."/>
      <w:lvlJc w:val="left"/>
      <w:pPr>
        <w:ind w:left="3017" w:hanging="360"/>
      </w:pPr>
    </w:lvl>
    <w:lvl w:ilvl="4" w:tplc="080A0019" w:tentative="1">
      <w:start w:val="1"/>
      <w:numFmt w:val="lowerLetter"/>
      <w:lvlText w:val="%5."/>
      <w:lvlJc w:val="left"/>
      <w:pPr>
        <w:ind w:left="3737" w:hanging="360"/>
      </w:pPr>
    </w:lvl>
    <w:lvl w:ilvl="5" w:tplc="080A001B" w:tentative="1">
      <w:start w:val="1"/>
      <w:numFmt w:val="lowerRoman"/>
      <w:lvlText w:val="%6."/>
      <w:lvlJc w:val="right"/>
      <w:pPr>
        <w:ind w:left="4457" w:hanging="180"/>
      </w:pPr>
    </w:lvl>
    <w:lvl w:ilvl="6" w:tplc="080A000F" w:tentative="1">
      <w:start w:val="1"/>
      <w:numFmt w:val="decimal"/>
      <w:lvlText w:val="%7."/>
      <w:lvlJc w:val="left"/>
      <w:pPr>
        <w:ind w:left="5177" w:hanging="360"/>
      </w:pPr>
    </w:lvl>
    <w:lvl w:ilvl="7" w:tplc="080A0019" w:tentative="1">
      <w:start w:val="1"/>
      <w:numFmt w:val="lowerLetter"/>
      <w:lvlText w:val="%8."/>
      <w:lvlJc w:val="left"/>
      <w:pPr>
        <w:ind w:left="5897" w:hanging="360"/>
      </w:pPr>
    </w:lvl>
    <w:lvl w:ilvl="8" w:tplc="080A001B" w:tentative="1">
      <w:start w:val="1"/>
      <w:numFmt w:val="lowerRoman"/>
      <w:lvlText w:val="%9."/>
      <w:lvlJc w:val="right"/>
      <w:pPr>
        <w:ind w:left="6617" w:hanging="180"/>
      </w:pPr>
    </w:lvl>
  </w:abstractNum>
  <w:abstractNum w:abstractNumId="5" w15:restartNumberingAfterBreak="0">
    <w:nsid w:val="0D3A0D98"/>
    <w:multiLevelType w:val="hybridMultilevel"/>
    <w:tmpl w:val="6C38FA9A"/>
    <w:lvl w:ilvl="0" w:tplc="6CD6E2FC">
      <w:start w:val="1"/>
      <w:numFmt w:val="upperRoman"/>
      <w:lvlText w:val="%1.-"/>
      <w:lvlJc w:val="left"/>
      <w:pPr>
        <w:ind w:left="720" w:hanging="360"/>
      </w:pPr>
      <w:rPr>
        <w:rFonts w:ascii="Arial" w:eastAsia="Arial" w:hAnsi="Arial" w:cs="Arial" w:hint="default"/>
        <w:b/>
        <w:bCs/>
        <w:w w:val="99"/>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325525"/>
    <w:multiLevelType w:val="hybridMultilevel"/>
    <w:tmpl w:val="90C2EA90"/>
    <w:lvl w:ilvl="0" w:tplc="6CD6E2FC">
      <w:start w:val="1"/>
      <w:numFmt w:val="upperRoman"/>
      <w:lvlText w:val="%1.-"/>
      <w:lvlJc w:val="left"/>
      <w:pPr>
        <w:ind w:left="857" w:hanging="360"/>
      </w:pPr>
      <w:rPr>
        <w:rFonts w:ascii="Arial" w:eastAsia="Arial" w:hAnsi="Arial" w:cs="Arial" w:hint="default"/>
        <w:b/>
        <w:bCs/>
        <w:w w:val="99"/>
        <w:sz w:val="19"/>
        <w:szCs w:val="19"/>
      </w:rPr>
    </w:lvl>
    <w:lvl w:ilvl="1" w:tplc="080A0019" w:tentative="1">
      <w:start w:val="1"/>
      <w:numFmt w:val="lowerLetter"/>
      <w:lvlText w:val="%2."/>
      <w:lvlJc w:val="left"/>
      <w:pPr>
        <w:ind w:left="1577" w:hanging="360"/>
      </w:pPr>
    </w:lvl>
    <w:lvl w:ilvl="2" w:tplc="080A001B" w:tentative="1">
      <w:start w:val="1"/>
      <w:numFmt w:val="lowerRoman"/>
      <w:lvlText w:val="%3."/>
      <w:lvlJc w:val="right"/>
      <w:pPr>
        <w:ind w:left="2297" w:hanging="180"/>
      </w:pPr>
    </w:lvl>
    <w:lvl w:ilvl="3" w:tplc="080A000F" w:tentative="1">
      <w:start w:val="1"/>
      <w:numFmt w:val="decimal"/>
      <w:lvlText w:val="%4."/>
      <w:lvlJc w:val="left"/>
      <w:pPr>
        <w:ind w:left="3017" w:hanging="360"/>
      </w:pPr>
    </w:lvl>
    <w:lvl w:ilvl="4" w:tplc="080A0019" w:tentative="1">
      <w:start w:val="1"/>
      <w:numFmt w:val="lowerLetter"/>
      <w:lvlText w:val="%5."/>
      <w:lvlJc w:val="left"/>
      <w:pPr>
        <w:ind w:left="3737" w:hanging="360"/>
      </w:pPr>
    </w:lvl>
    <w:lvl w:ilvl="5" w:tplc="080A001B" w:tentative="1">
      <w:start w:val="1"/>
      <w:numFmt w:val="lowerRoman"/>
      <w:lvlText w:val="%6."/>
      <w:lvlJc w:val="right"/>
      <w:pPr>
        <w:ind w:left="4457" w:hanging="180"/>
      </w:pPr>
    </w:lvl>
    <w:lvl w:ilvl="6" w:tplc="080A000F" w:tentative="1">
      <w:start w:val="1"/>
      <w:numFmt w:val="decimal"/>
      <w:lvlText w:val="%7."/>
      <w:lvlJc w:val="left"/>
      <w:pPr>
        <w:ind w:left="5177" w:hanging="360"/>
      </w:pPr>
    </w:lvl>
    <w:lvl w:ilvl="7" w:tplc="080A0019" w:tentative="1">
      <w:start w:val="1"/>
      <w:numFmt w:val="lowerLetter"/>
      <w:lvlText w:val="%8."/>
      <w:lvlJc w:val="left"/>
      <w:pPr>
        <w:ind w:left="5897" w:hanging="360"/>
      </w:pPr>
    </w:lvl>
    <w:lvl w:ilvl="8" w:tplc="080A001B" w:tentative="1">
      <w:start w:val="1"/>
      <w:numFmt w:val="lowerRoman"/>
      <w:lvlText w:val="%9."/>
      <w:lvlJc w:val="right"/>
      <w:pPr>
        <w:ind w:left="6617" w:hanging="180"/>
      </w:pPr>
    </w:lvl>
  </w:abstractNum>
  <w:abstractNum w:abstractNumId="7" w15:restartNumberingAfterBreak="0">
    <w:nsid w:val="124640C9"/>
    <w:multiLevelType w:val="hybridMultilevel"/>
    <w:tmpl w:val="6114A380"/>
    <w:lvl w:ilvl="0" w:tplc="6CD6E2FC">
      <w:start w:val="1"/>
      <w:numFmt w:val="upperRoman"/>
      <w:lvlText w:val="%1.-"/>
      <w:lvlJc w:val="left"/>
      <w:pPr>
        <w:ind w:left="720" w:hanging="360"/>
      </w:pPr>
      <w:rPr>
        <w:rFonts w:ascii="Arial" w:eastAsia="Arial" w:hAnsi="Arial" w:cs="Arial" w:hint="default"/>
        <w:b/>
        <w:bCs/>
        <w:w w:val="99"/>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6F6677"/>
    <w:multiLevelType w:val="hybridMultilevel"/>
    <w:tmpl w:val="63AC3CE6"/>
    <w:lvl w:ilvl="0" w:tplc="6CD6E2FC">
      <w:start w:val="1"/>
      <w:numFmt w:val="upperRoman"/>
      <w:lvlText w:val="%1.-"/>
      <w:lvlJc w:val="left"/>
      <w:pPr>
        <w:ind w:left="360" w:hanging="360"/>
      </w:pPr>
      <w:rPr>
        <w:rFonts w:ascii="Arial" w:eastAsia="Arial" w:hAnsi="Arial" w:cs="Arial" w:hint="default"/>
        <w:b/>
        <w:bCs/>
        <w:w w:val="99"/>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AE20615"/>
    <w:multiLevelType w:val="hybridMultilevel"/>
    <w:tmpl w:val="12EC3B46"/>
    <w:lvl w:ilvl="0" w:tplc="6CD6E2FC">
      <w:start w:val="1"/>
      <w:numFmt w:val="upperRoman"/>
      <w:lvlText w:val="%1.-"/>
      <w:lvlJc w:val="left"/>
      <w:pPr>
        <w:ind w:left="857" w:hanging="360"/>
      </w:pPr>
      <w:rPr>
        <w:rFonts w:ascii="Arial" w:eastAsia="Arial" w:hAnsi="Arial" w:cs="Arial" w:hint="default"/>
        <w:b/>
        <w:bCs/>
        <w:w w:val="99"/>
        <w:sz w:val="19"/>
        <w:szCs w:val="19"/>
      </w:rPr>
    </w:lvl>
    <w:lvl w:ilvl="1" w:tplc="080A0019" w:tentative="1">
      <w:start w:val="1"/>
      <w:numFmt w:val="lowerLetter"/>
      <w:lvlText w:val="%2."/>
      <w:lvlJc w:val="left"/>
      <w:pPr>
        <w:ind w:left="1577" w:hanging="360"/>
      </w:pPr>
    </w:lvl>
    <w:lvl w:ilvl="2" w:tplc="080A001B" w:tentative="1">
      <w:start w:val="1"/>
      <w:numFmt w:val="lowerRoman"/>
      <w:lvlText w:val="%3."/>
      <w:lvlJc w:val="right"/>
      <w:pPr>
        <w:ind w:left="2297" w:hanging="180"/>
      </w:pPr>
    </w:lvl>
    <w:lvl w:ilvl="3" w:tplc="080A000F" w:tentative="1">
      <w:start w:val="1"/>
      <w:numFmt w:val="decimal"/>
      <w:lvlText w:val="%4."/>
      <w:lvlJc w:val="left"/>
      <w:pPr>
        <w:ind w:left="3017" w:hanging="360"/>
      </w:pPr>
    </w:lvl>
    <w:lvl w:ilvl="4" w:tplc="080A0019" w:tentative="1">
      <w:start w:val="1"/>
      <w:numFmt w:val="lowerLetter"/>
      <w:lvlText w:val="%5."/>
      <w:lvlJc w:val="left"/>
      <w:pPr>
        <w:ind w:left="3737" w:hanging="360"/>
      </w:pPr>
    </w:lvl>
    <w:lvl w:ilvl="5" w:tplc="080A001B" w:tentative="1">
      <w:start w:val="1"/>
      <w:numFmt w:val="lowerRoman"/>
      <w:lvlText w:val="%6."/>
      <w:lvlJc w:val="right"/>
      <w:pPr>
        <w:ind w:left="4457" w:hanging="180"/>
      </w:pPr>
    </w:lvl>
    <w:lvl w:ilvl="6" w:tplc="080A000F" w:tentative="1">
      <w:start w:val="1"/>
      <w:numFmt w:val="decimal"/>
      <w:lvlText w:val="%7."/>
      <w:lvlJc w:val="left"/>
      <w:pPr>
        <w:ind w:left="5177" w:hanging="360"/>
      </w:pPr>
    </w:lvl>
    <w:lvl w:ilvl="7" w:tplc="080A0019" w:tentative="1">
      <w:start w:val="1"/>
      <w:numFmt w:val="lowerLetter"/>
      <w:lvlText w:val="%8."/>
      <w:lvlJc w:val="left"/>
      <w:pPr>
        <w:ind w:left="5897" w:hanging="360"/>
      </w:pPr>
    </w:lvl>
    <w:lvl w:ilvl="8" w:tplc="080A001B" w:tentative="1">
      <w:start w:val="1"/>
      <w:numFmt w:val="lowerRoman"/>
      <w:lvlText w:val="%9."/>
      <w:lvlJc w:val="right"/>
      <w:pPr>
        <w:ind w:left="6617" w:hanging="180"/>
      </w:pPr>
    </w:lvl>
  </w:abstractNum>
  <w:abstractNum w:abstractNumId="10" w15:restartNumberingAfterBreak="0">
    <w:nsid w:val="1B85015E"/>
    <w:multiLevelType w:val="hybridMultilevel"/>
    <w:tmpl w:val="5BE86A38"/>
    <w:lvl w:ilvl="0" w:tplc="6CD6E2FC">
      <w:start w:val="1"/>
      <w:numFmt w:val="upperRoman"/>
      <w:lvlText w:val="%1.-"/>
      <w:lvlJc w:val="left"/>
      <w:pPr>
        <w:ind w:left="513" w:hanging="360"/>
      </w:pPr>
      <w:rPr>
        <w:rFonts w:ascii="Arial" w:eastAsia="Arial" w:hAnsi="Arial" w:cs="Arial" w:hint="default"/>
        <w:b/>
        <w:bCs/>
        <w:w w:val="99"/>
        <w:sz w:val="19"/>
        <w:szCs w:val="19"/>
        <w:lang w:val="es-ES" w:eastAsia="en-US" w:bidi="ar-SA"/>
      </w:rPr>
    </w:lvl>
    <w:lvl w:ilvl="1" w:tplc="080A0019" w:tentative="1">
      <w:start w:val="1"/>
      <w:numFmt w:val="lowerLetter"/>
      <w:lvlText w:val="%2."/>
      <w:lvlJc w:val="left"/>
      <w:pPr>
        <w:ind w:left="1233" w:hanging="360"/>
      </w:pPr>
    </w:lvl>
    <w:lvl w:ilvl="2" w:tplc="080A001B" w:tentative="1">
      <w:start w:val="1"/>
      <w:numFmt w:val="lowerRoman"/>
      <w:lvlText w:val="%3."/>
      <w:lvlJc w:val="right"/>
      <w:pPr>
        <w:ind w:left="1953" w:hanging="180"/>
      </w:pPr>
    </w:lvl>
    <w:lvl w:ilvl="3" w:tplc="080A000F" w:tentative="1">
      <w:start w:val="1"/>
      <w:numFmt w:val="decimal"/>
      <w:lvlText w:val="%4."/>
      <w:lvlJc w:val="left"/>
      <w:pPr>
        <w:ind w:left="2673" w:hanging="360"/>
      </w:pPr>
    </w:lvl>
    <w:lvl w:ilvl="4" w:tplc="080A0019" w:tentative="1">
      <w:start w:val="1"/>
      <w:numFmt w:val="lowerLetter"/>
      <w:lvlText w:val="%5."/>
      <w:lvlJc w:val="left"/>
      <w:pPr>
        <w:ind w:left="3393" w:hanging="360"/>
      </w:pPr>
    </w:lvl>
    <w:lvl w:ilvl="5" w:tplc="080A001B" w:tentative="1">
      <w:start w:val="1"/>
      <w:numFmt w:val="lowerRoman"/>
      <w:lvlText w:val="%6."/>
      <w:lvlJc w:val="right"/>
      <w:pPr>
        <w:ind w:left="4113" w:hanging="180"/>
      </w:pPr>
    </w:lvl>
    <w:lvl w:ilvl="6" w:tplc="080A000F" w:tentative="1">
      <w:start w:val="1"/>
      <w:numFmt w:val="decimal"/>
      <w:lvlText w:val="%7."/>
      <w:lvlJc w:val="left"/>
      <w:pPr>
        <w:ind w:left="4833" w:hanging="360"/>
      </w:pPr>
    </w:lvl>
    <w:lvl w:ilvl="7" w:tplc="080A0019" w:tentative="1">
      <w:start w:val="1"/>
      <w:numFmt w:val="lowerLetter"/>
      <w:lvlText w:val="%8."/>
      <w:lvlJc w:val="left"/>
      <w:pPr>
        <w:ind w:left="5553" w:hanging="360"/>
      </w:pPr>
    </w:lvl>
    <w:lvl w:ilvl="8" w:tplc="080A001B" w:tentative="1">
      <w:start w:val="1"/>
      <w:numFmt w:val="lowerRoman"/>
      <w:lvlText w:val="%9."/>
      <w:lvlJc w:val="right"/>
      <w:pPr>
        <w:ind w:left="6273" w:hanging="180"/>
      </w:pPr>
    </w:lvl>
  </w:abstractNum>
  <w:abstractNum w:abstractNumId="11" w15:restartNumberingAfterBreak="0">
    <w:nsid w:val="1DDD57B2"/>
    <w:multiLevelType w:val="hybridMultilevel"/>
    <w:tmpl w:val="0D32A742"/>
    <w:lvl w:ilvl="0" w:tplc="6CD6E2FC">
      <w:start w:val="1"/>
      <w:numFmt w:val="upperRoman"/>
      <w:lvlText w:val="%1.-"/>
      <w:lvlJc w:val="left"/>
      <w:pPr>
        <w:ind w:left="360" w:hanging="360"/>
      </w:pPr>
      <w:rPr>
        <w:rFonts w:ascii="Arial" w:eastAsia="Arial" w:hAnsi="Arial" w:cs="Arial" w:hint="default"/>
        <w:b/>
        <w:bCs/>
        <w:w w:val="99"/>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E44529D"/>
    <w:multiLevelType w:val="hybridMultilevel"/>
    <w:tmpl w:val="3C061204"/>
    <w:lvl w:ilvl="0" w:tplc="CC84962E">
      <w:start w:val="1"/>
      <w:numFmt w:val="lowerLetter"/>
      <w:lvlText w:val="%1)"/>
      <w:lvlJc w:val="left"/>
      <w:pPr>
        <w:ind w:left="1080" w:hanging="360"/>
      </w:pPr>
      <w:rPr>
        <w:rFonts w:ascii="Arial" w:eastAsia="Arial" w:hAnsi="Arial" w:cs="Arial" w:hint="default"/>
        <w:b/>
        <w:bCs/>
        <w:spacing w:val="-1"/>
        <w:w w:val="99"/>
        <w:sz w:val="20"/>
        <w:szCs w:val="20"/>
        <w:lang w:val="es-ES" w:eastAsia="en-US" w:bidi="ar-SA"/>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1FEC5F01"/>
    <w:multiLevelType w:val="hybridMultilevel"/>
    <w:tmpl w:val="F62EF1F2"/>
    <w:lvl w:ilvl="0" w:tplc="6CD6E2FC">
      <w:start w:val="1"/>
      <w:numFmt w:val="upperRoman"/>
      <w:lvlText w:val="%1.-"/>
      <w:lvlJc w:val="left"/>
      <w:pPr>
        <w:ind w:left="360" w:hanging="360"/>
      </w:pPr>
      <w:rPr>
        <w:rFonts w:ascii="Arial" w:eastAsia="Arial" w:hAnsi="Arial" w:cs="Arial" w:hint="default"/>
        <w:b/>
        <w:bCs/>
        <w:w w:val="99"/>
        <w:sz w:val="19"/>
        <w:szCs w:val="19"/>
        <w:lang w:val="es-ES" w:eastAsia="en-US" w:bidi="ar-SA"/>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21C41784"/>
    <w:multiLevelType w:val="hybridMultilevel"/>
    <w:tmpl w:val="A2808B70"/>
    <w:lvl w:ilvl="0" w:tplc="6CD6E2FC">
      <w:start w:val="1"/>
      <w:numFmt w:val="upperRoman"/>
      <w:lvlText w:val="%1.-"/>
      <w:lvlJc w:val="left"/>
      <w:pPr>
        <w:ind w:left="720" w:hanging="360"/>
      </w:pPr>
      <w:rPr>
        <w:rFonts w:ascii="Arial" w:eastAsia="Arial" w:hAnsi="Arial" w:cs="Arial" w:hint="default"/>
        <w:b/>
        <w:bCs/>
        <w:w w:val="99"/>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F301D0"/>
    <w:multiLevelType w:val="hybridMultilevel"/>
    <w:tmpl w:val="90E4E15E"/>
    <w:lvl w:ilvl="0" w:tplc="6CD6E2FC">
      <w:start w:val="1"/>
      <w:numFmt w:val="upperRoman"/>
      <w:lvlText w:val="%1.-"/>
      <w:lvlJc w:val="left"/>
      <w:pPr>
        <w:ind w:left="857" w:hanging="360"/>
      </w:pPr>
      <w:rPr>
        <w:rFonts w:ascii="Arial" w:eastAsia="Arial" w:hAnsi="Arial" w:cs="Arial" w:hint="default"/>
        <w:b/>
        <w:bCs/>
        <w:w w:val="99"/>
        <w:sz w:val="19"/>
        <w:szCs w:val="19"/>
      </w:rPr>
    </w:lvl>
    <w:lvl w:ilvl="1" w:tplc="080A0019" w:tentative="1">
      <w:start w:val="1"/>
      <w:numFmt w:val="lowerLetter"/>
      <w:lvlText w:val="%2."/>
      <w:lvlJc w:val="left"/>
      <w:pPr>
        <w:ind w:left="1577" w:hanging="360"/>
      </w:pPr>
    </w:lvl>
    <w:lvl w:ilvl="2" w:tplc="080A001B" w:tentative="1">
      <w:start w:val="1"/>
      <w:numFmt w:val="lowerRoman"/>
      <w:lvlText w:val="%3."/>
      <w:lvlJc w:val="right"/>
      <w:pPr>
        <w:ind w:left="2297" w:hanging="180"/>
      </w:pPr>
    </w:lvl>
    <w:lvl w:ilvl="3" w:tplc="080A000F" w:tentative="1">
      <w:start w:val="1"/>
      <w:numFmt w:val="decimal"/>
      <w:lvlText w:val="%4."/>
      <w:lvlJc w:val="left"/>
      <w:pPr>
        <w:ind w:left="3017" w:hanging="360"/>
      </w:pPr>
    </w:lvl>
    <w:lvl w:ilvl="4" w:tplc="080A0019" w:tentative="1">
      <w:start w:val="1"/>
      <w:numFmt w:val="lowerLetter"/>
      <w:lvlText w:val="%5."/>
      <w:lvlJc w:val="left"/>
      <w:pPr>
        <w:ind w:left="3737" w:hanging="360"/>
      </w:pPr>
    </w:lvl>
    <w:lvl w:ilvl="5" w:tplc="080A001B" w:tentative="1">
      <w:start w:val="1"/>
      <w:numFmt w:val="lowerRoman"/>
      <w:lvlText w:val="%6."/>
      <w:lvlJc w:val="right"/>
      <w:pPr>
        <w:ind w:left="4457" w:hanging="180"/>
      </w:pPr>
    </w:lvl>
    <w:lvl w:ilvl="6" w:tplc="080A000F" w:tentative="1">
      <w:start w:val="1"/>
      <w:numFmt w:val="decimal"/>
      <w:lvlText w:val="%7."/>
      <w:lvlJc w:val="left"/>
      <w:pPr>
        <w:ind w:left="5177" w:hanging="360"/>
      </w:pPr>
    </w:lvl>
    <w:lvl w:ilvl="7" w:tplc="080A0019" w:tentative="1">
      <w:start w:val="1"/>
      <w:numFmt w:val="lowerLetter"/>
      <w:lvlText w:val="%8."/>
      <w:lvlJc w:val="left"/>
      <w:pPr>
        <w:ind w:left="5897" w:hanging="360"/>
      </w:pPr>
    </w:lvl>
    <w:lvl w:ilvl="8" w:tplc="080A001B" w:tentative="1">
      <w:start w:val="1"/>
      <w:numFmt w:val="lowerRoman"/>
      <w:lvlText w:val="%9."/>
      <w:lvlJc w:val="right"/>
      <w:pPr>
        <w:ind w:left="6617" w:hanging="180"/>
      </w:pPr>
    </w:lvl>
  </w:abstractNum>
  <w:abstractNum w:abstractNumId="16" w15:restartNumberingAfterBreak="0">
    <w:nsid w:val="32AB0832"/>
    <w:multiLevelType w:val="hybridMultilevel"/>
    <w:tmpl w:val="A9469574"/>
    <w:lvl w:ilvl="0" w:tplc="CC84962E">
      <w:start w:val="1"/>
      <w:numFmt w:val="lowerLetter"/>
      <w:lvlText w:val="%1)"/>
      <w:lvlJc w:val="left"/>
      <w:pPr>
        <w:ind w:left="1080" w:hanging="360"/>
      </w:pPr>
      <w:rPr>
        <w:rFonts w:ascii="Arial" w:eastAsia="Arial" w:hAnsi="Arial" w:cs="Arial" w:hint="default"/>
        <w:b/>
        <w:bCs/>
        <w:spacing w:val="-1"/>
        <w:w w:val="99"/>
        <w:sz w:val="20"/>
        <w:szCs w:val="20"/>
        <w:lang w:val="es-ES" w:eastAsia="en-US" w:bidi="ar-SA"/>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4EE5E17"/>
    <w:multiLevelType w:val="hybridMultilevel"/>
    <w:tmpl w:val="B1A20600"/>
    <w:lvl w:ilvl="0" w:tplc="6CD6E2FC">
      <w:start w:val="1"/>
      <w:numFmt w:val="upperRoman"/>
      <w:lvlText w:val="%1.-"/>
      <w:lvlJc w:val="left"/>
      <w:pPr>
        <w:ind w:left="360" w:hanging="360"/>
      </w:pPr>
      <w:rPr>
        <w:rFonts w:ascii="Arial" w:eastAsia="Arial" w:hAnsi="Arial" w:cs="Arial" w:hint="default"/>
        <w:b/>
        <w:bCs/>
        <w:w w:val="99"/>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F63A5F"/>
    <w:multiLevelType w:val="hybridMultilevel"/>
    <w:tmpl w:val="E11A54F8"/>
    <w:lvl w:ilvl="0" w:tplc="6CD6E2FC">
      <w:start w:val="1"/>
      <w:numFmt w:val="upperRoman"/>
      <w:lvlText w:val="%1.-"/>
      <w:lvlJc w:val="left"/>
      <w:pPr>
        <w:ind w:left="857" w:hanging="360"/>
      </w:pPr>
      <w:rPr>
        <w:rFonts w:ascii="Arial" w:eastAsia="Arial" w:hAnsi="Arial" w:cs="Arial" w:hint="default"/>
        <w:b/>
        <w:bCs/>
        <w:w w:val="99"/>
        <w:sz w:val="19"/>
        <w:szCs w:val="19"/>
      </w:rPr>
    </w:lvl>
    <w:lvl w:ilvl="1" w:tplc="080A0019" w:tentative="1">
      <w:start w:val="1"/>
      <w:numFmt w:val="lowerLetter"/>
      <w:lvlText w:val="%2."/>
      <w:lvlJc w:val="left"/>
      <w:pPr>
        <w:ind w:left="1577" w:hanging="360"/>
      </w:pPr>
    </w:lvl>
    <w:lvl w:ilvl="2" w:tplc="080A001B" w:tentative="1">
      <w:start w:val="1"/>
      <w:numFmt w:val="lowerRoman"/>
      <w:lvlText w:val="%3."/>
      <w:lvlJc w:val="right"/>
      <w:pPr>
        <w:ind w:left="2297" w:hanging="180"/>
      </w:pPr>
    </w:lvl>
    <w:lvl w:ilvl="3" w:tplc="080A000F" w:tentative="1">
      <w:start w:val="1"/>
      <w:numFmt w:val="decimal"/>
      <w:lvlText w:val="%4."/>
      <w:lvlJc w:val="left"/>
      <w:pPr>
        <w:ind w:left="3017" w:hanging="360"/>
      </w:pPr>
    </w:lvl>
    <w:lvl w:ilvl="4" w:tplc="080A0019" w:tentative="1">
      <w:start w:val="1"/>
      <w:numFmt w:val="lowerLetter"/>
      <w:lvlText w:val="%5."/>
      <w:lvlJc w:val="left"/>
      <w:pPr>
        <w:ind w:left="3737" w:hanging="360"/>
      </w:pPr>
    </w:lvl>
    <w:lvl w:ilvl="5" w:tplc="080A001B" w:tentative="1">
      <w:start w:val="1"/>
      <w:numFmt w:val="lowerRoman"/>
      <w:lvlText w:val="%6."/>
      <w:lvlJc w:val="right"/>
      <w:pPr>
        <w:ind w:left="4457" w:hanging="180"/>
      </w:pPr>
    </w:lvl>
    <w:lvl w:ilvl="6" w:tplc="080A000F" w:tentative="1">
      <w:start w:val="1"/>
      <w:numFmt w:val="decimal"/>
      <w:lvlText w:val="%7."/>
      <w:lvlJc w:val="left"/>
      <w:pPr>
        <w:ind w:left="5177" w:hanging="360"/>
      </w:pPr>
    </w:lvl>
    <w:lvl w:ilvl="7" w:tplc="080A0019" w:tentative="1">
      <w:start w:val="1"/>
      <w:numFmt w:val="lowerLetter"/>
      <w:lvlText w:val="%8."/>
      <w:lvlJc w:val="left"/>
      <w:pPr>
        <w:ind w:left="5897" w:hanging="360"/>
      </w:pPr>
    </w:lvl>
    <w:lvl w:ilvl="8" w:tplc="080A001B" w:tentative="1">
      <w:start w:val="1"/>
      <w:numFmt w:val="lowerRoman"/>
      <w:lvlText w:val="%9."/>
      <w:lvlJc w:val="right"/>
      <w:pPr>
        <w:ind w:left="6617" w:hanging="180"/>
      </w:pPr>
    </w:lvl>
  </w:abstractNum>
  <w:abstractNum w:abstractNumId="20" w15:restartNumberingAfterBreak="0">
    <w:nsid w:val="3E5B64FA"/>
    <w:multiLevelType w:val="hybridMultilevel"/>
    <w:tmpl w:val="27E28D1A"/>
    <w:lvl w:ilvl="0" w:tplc="6CD6E2FC">
      <w:start w:val="1"/>
      <w:numFmt w:val="upperRoman"/>
      <w:lvlText w:val="%1.-"/>
      <w:lvlJc w:val="left"/>
      <w:pPr>
        <w:ind w:left="360" w:hanging="360"/>
      </w:pPr>
      <w:rPr>
        <w:rFonts w:ascii="Arial" w:eastAsia="Arial" w:hAnsi="Arial" w:cs="Arial" w:hint="default"/>
        <w:b/>
        <w:bCs/>
        <w:w w:val="99"/>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3ED36555"/>
    <w:multiLevelType w:val="hybridMultilevel"/>
    <w:tmpl w:val="5BAEA05E"/>
    <w:lvl w:ilvl="0" w:tplc="6CD6E2FC">
      <w:start w:val="1"/>
      <w:numFmt w:val="upperRoman"/>
      <w:lvlText w:val="%1.-"/>
      <w:lvlJc w:val="left"/>
      <w:pPr>
        <w:ind w:left="720" w:hanging="360"/>
      </w:pPr>
      <w:rPr>
        <w:rFonts w:ascii="Arial" w:eastAsia="Arial" w:hAnsi="Arial" w:cs="Arial" w:hint="default"/>
        <w:b/>
        <w:bCs/>
        <w:w w:val="99"/>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C41330"/>
    <w:multiLevelType w:val="hybridMultilevel"/>
    <w:tmpl w:val="D68A19E8"/>
    <w:lvl w:ilvl="0" w:tplc="6CD6E2FC">
      <w:start w:val="1"/>
      <w:numFmt w:val="upperRoman"/>
      <w:lvlText w:val="%1.-"/>
      <w:lvlJc w:val="left"/>
      <w:pPr>
        <w:ind w:left="857" w:hanging="360"/>
      </w:pPr>
      <w:rPr>
        <w:rFonts w:ascii="Arial" w:eastAsia="Arial" w:hAnsi="Arial" w:cs="Arial" w:hint="default"/>
        <w:b/>
        <w:bCs/>
        <w:w w:val="99"/>
        <w:sz w:val="19"/>
        <w:szCs w:val="19"/>
      </w:rPr>
    </w:lvl>
    <w:lvl w:ilvl="1" w:tplc="080A0019" w:tentative="1">
      <w:start w:val="1"/>
      <w:numFmt w:val="lowerLetter"/>
      <w:lvlText w:val="%2."/>
      <w:lvlJc w:val="left"/>
      <w:pPr>
        <w:ind w:left="1577" w:hanging="360"/>
      </w:pPr>
    </w:lvl>
    <w:lvl w:ilvl="2" w:tplc="080A001B" w:tentative="1">
      <w:start w:val="1"/>
      <w:numFmt w:val="lowerRoman"/>
      <w:lvlText w:val="%3."/>
      <w:lvlJc w:val="right"/>
      <w:pPr>
        <w:ind w:left="2297" w:hanging="180"/>
      </w:pPr>
    </w:lvl>
    <w:lvl w:ilvl="3" w:tplc="080A000F" w:tentative="1">
      <w:start w:val="1"/>
      <w:numFmt w:val="decimal"/>
      <w:lvlText w:val="%4."/>
      <w:lvlJc w:val="left"/>
      <w:pPr>
        <w:ind w:left="3017" w:hanging="360"/>
      </w:pPr>
    </w:lvl>
    <w:lvl w:ilvl="4" w:tplc="080A0019" w:tentative="1">
      <w:start w:val="1"/>
      <w:numFmt w:val="lowerLetter"/>
      <w:lvlText w:val="%5."/>
      <w:lvlJc w:val="left"/>
      <w:pPr>
        <w:ind w:left="3737" w:hanging="360"/>
      </w:pPr>
    </w:lvl>
    <w:lvl w:ilvl="5" w:tplc="080A001B" w:tentative="1">
      <w:start w:val="1"/>
      <w:numFmt w:val="lowerRoman"/>
      <w:lvlText w:val="%6."/>
      <w:lvlJc w:val="right"/>
      <w:pPr>
        <w:ind w:left="4457" w:hanging="180"/>
      </w:pPr>
    </w:lvl>
    <w:lvl w:ilvl="6" w:tplc="080A000F" w:tentative="1">
      <w:start w:val="1"/>
      <w:numFmt w:val="decimal"/>
      <w:lvlText w:val="%7."/>
      <w:lvlJc w:val="left"/>
      <w:pPr>
        <w:ind w:left="5177" w:hanging="360"/>
      </w:pPr>
    </w:lvl>
    <w:lvl w:ilvl="7" w:tplc="080A0019" w:tentative="1">
      <w:start w:val="1"/>
      <w:numFmt w:val="lowerLetter"/>
      <w:lvlText w:val="%8."/>
      <w:lvlJc w:val="left"/>
      <w:pPr>
        <w:ind w:left="5897" w:hanging="360"/>
      </w:pPr>
    </w:lvl>
    <w:lvl w:ilvl="8" w:tplc="080A001B" w:tentative="1">
      <w:start w:val="1"/>
      <w:numFmt w:val="lowerRoman"/>
      <w:lvlText w:val="%9."/>
      <w:lvlJc w:val="right"/>
      <w:pPr>
        <w:ind w:left="6617" w:hanging="180"/>
      </w:pPr>
    </w:lvl>
  </w:abstractNum>
  <w:abstractNum w:abstractNumId="23" w15:restartNumberingAfterBreak="0">
    <w:nsid w:val="41255915"/>
    <w:multiLevelType w:val="hybridMultilevel"/>
    <w:tmpl w:val="A35A33A0"/>
    <w:lvl w:ilvl="0" w:tplc="6CD6E2FC">
      <w:start w:val="1"/>
      <w:numFmt w:val="upperRoman"/>
      <w:lvlText w:val="%1.-"/>
      <w:lvlJc w:val="left"/>
      <w:pPr>
        <w:ind w:left="360" w:hanging="360"/>
      </w:pPr>
      <w:rPr>
        <w:rFonts w:ascii="Arial" w:eastAsia="Arial" w:hAnsi="Arial" w:cs="Arial" w:hint="default"/>
        <w:b/>
        <w:bCs/>
        <w:w w:val="99"/>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45E40CCD"/>
    <w:multiLevelType w:val="hybridMultilevel"/>
    <w:tmpl w:val="695A35C2"/>
    <w:lvl w:ilvl="0" w:tplc="CC84962E">
      <w:start w:val="1"/>
      <w:numFmt w:val="lowerLetter"/>
      <w:lvlText w:val="%1)"/>
      <w:lvlJc w:val="left"/>
      <w:pPr>
        <w:ind w:left="1080" w:hanging="360"/>
      </w:pPr>
      <w:rPr>
        <w:rFonts w:ascii="Arial" w:eastAsia="Arial" w:hAnsi="Arial" w:cs="Arial" w:hint="default"/>
        <w:b/>
        <w:bCs/>
        <w:spacing w:val="-1"/>
        <w:w w:val="99"/>
        <w:sz w:val="20"/>
        <w:szCs w:val="20"/>
        <w:lang w:val="es-ES" w:eastAsia="en-US" w:bidi="ar-SA"/>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B262E35"/>
    <w:multiLevelType w:val="hybridMultilevel"/>
    <w:tmpl w:val="AEA43870"/>
    <w:lvl w:ilvl="0" w:tplc="79760824">
      <w:start w:val="1"/>
      <w:numFmt w:val="upperRoman"/>
      <w:lvlText w:val="%1.-"/>
      <w:lvlJc w:val="left"/>
      <w:pPr>
        <w:ind w:left="360" w:hanging="360"/>
      </w:pPr>
      <w:rPr>
        <w:rFonts w:ascii="Arial" w:eastAsia="Arial" w:hAnsi="Arial" w:cs="Arial" w:hint="default"/>
        <w:b/>
        <w:bCs/>
        <w:w w:val="99"/>
        <w:sz w:val="20"/>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D6C6359"/>
    <w:multiLevelType w:val="hybridMultilevel"/>
    <w:tmpl w:val="04964526"/>
    <w:lvl w:ilvl="0" w:tplc="6CD6E2FC">
      <w:start w:val="1"/>
      <w:numFmt w:val="upperRoman"/>
      <w:lvlText w:val="%1.-"/>
      <w:lvlJc w:val="left"/>
      <w:pPr>
        <w:ind w:left="360" w:hanging="360"/>
      </w:pPr>
      <w:rPr>
        <w:rFonts w:ascii="Arial" w:eastAsia="Arial" w:hAnsi="Arial" w:cs="Arial" w:hint="default"/>
        <w:b/>
        <w:bCs/>
        <w:w w:val="99"/>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F63576D"/>
    <w:multiLevelType w:val="hybridMultilevel"/>
    <w:tmpl w:val="4CC6AFDA"/>
    <w:lvl w:ilvl="0" w:tplc="CC84962E">
      <w:start w:val="1"/>
      <w:numFmt w:val="lowerLetter"/>
      <w:lvlText w:val="%1)"/>
      <w:lvlJc w:val="left"/>
      <w:pPr>
        <w:ind w:left="1080" w:hanging="360"/>
      </w:pPr>
      <w:rPr>
        <w:rFonts w:ascii="Arial" w:eastAsia="Arial" w:hAnsi="Arial" w:cs="Arial" w:hint="default"/>
        <w:b/>
        <w:bCs/>
        <w:spacing w:val="-1"/>
        <w:w w:val="99"/>
        <w:sz w:val="20"/>
        <w:szCs w:val="20"/>
        <w:lang w:val="es-ES" w:eastAsia="en-US" w:bidi="ar-SA"/>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091202E"/>
    <w:multiLevelType w:val="hybridMultilevel"/>
    <w:tmpl w:val="6AE2D6E8"/>
    <w:lvl w:ilvl="0" w:tplc="6CD6E2FC">
      <w:start w:val="1"/>
      <w:numFmt w:val="upperRoman"/>
      <w:lvlText w:val="%1.-"/>
      <w:lvlJc w:val="left"/>
      <w:pPr>
        <w:ind w:left="720" w:hanging="360"/>
      </w:pPr>
      <w:rPr>
        <w:rFonts w:ascii="Arial" w:eastAsia="Arial" w:hAnsi="Arial" w:cs="Arial" w:hint="default"/>
        <w:b/>
        <w:bCs/>
        <w:w w:val="99"/>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15:restartNumberingAfterBreak="0">
    <w:nsid w:val="551E2A07"/>
    <w:multiLevelType w:val="hybridMultilevel"/>
    <w:tmpl w:val="ED068C3E"/>
    <w:lvl w:ilvl="0" w:tplc="CC84962E">
      <w:start w:val="1"/>
      <w:numFmt w:val="lowerLetter"/>
      <w:lvlText w:val="%1)"/>
      <w:lvlJc w:val="left"/>
      <w:pPr>
        <w:ind w:left="1080" w:hanging="360"/>
      </w:pPr>
      <w:rPr>
        <w:rFonts w:ascii="Arial" w:eastAsia="Arial" w:hAnsi="Arial" w:cs="Arial" w:hint="default"/>
        <w:b/>
        <w:bCs/>
        <w:spacing w:val="-1"/>
        <w:w w:val="99"/>
        <w:sz w:val="20"/>
        <w:szCs w:val="20"/>
        <w:lang w:val="es-ES" w:eastAsia="en-US" w:bidi="ar-SA"/>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8700904"/>
    <w:multiLevelType w:val="hybridMultilevel"/>
    <w:tmpl w:val="3C829614"/>
    <w:lvl w:ilvl="0" w:tplc="6CD6E2FC">
      <w:start w:val="1"/>
      <w:numFmt w:val="upperRoman"/>
      <w:lvlText w:val="%1.-"/>
      <w:lvlJc w:val="left"/>
      <w:pPr>
        <w:ind w:left="360" w:hanging="360"/>
      </w:pPr>
      <w:rPr>
        <w:rFonts w:ascii="Arial" w:eastAsia="Arial" w:hAnsi="Arial" w:cs="Arial" w:hint="default"/>
        <w:b/>
        <w:bCs/>
        <w:w w:val="99"/>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9B967A5"/>
    <w:multiLevelType w:val="hybridMultilevel"/>
    <w:tmpl w:val="0ACCA348"/>
    <w:lvl w:ilvl="0" w:tplc="6CD6E2FC">
      <w:start w:val="1"/>
      <w:numFmt w:val="upperRoman"/>
      <w:lvlText w:val="%1.-"/>
      <w:lvlJc w:val="left"/>
      <w:pPr>
        <w:ind w:left="720" w:hanging="360"/>
      </w:pPr>
      <w:rPr>
        <w:rFonts w:ascii="Arial" w:eastAsia="Arial" w:hAnsi="Arial" w:cs="Arial" w:hint="default"/>
        <w:b/>
        <w:bCs/>
        <w:w w:val="99"/>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D302B0"/>
    <w:multiLevelType w:val="hybridMultilevel"/>
    <w:tmpl w:val="A894D7A6"/>
    <w:lvl w:ilvl="0" w:tplc="6CD6E2FC">
      <w:start w:val="1"/>
      <w:numFmt w:val="upperRoman"/>
      <w:lvlText w:val="%1.-"/>
      <w:lvlJc w:val="left"/>
      <w:pPr>
        <w:ind w:left="360" w:hanging="360"/>
      </w:pPr>
      <w:rPr>
        <w:rFonts w:ascii="Arial" w:eastAsia="Arial" w:hAnsi="Arial" w:cs="Arial" w:hint="default"/>
        <w:b/>
        <w:bCs/>
        <w:w w:val="99"/>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5F657E6B"/>
    <w:multiLevelType w:val="hybridMultilevel"/>
    <w:tmpl w:val="4322C1C8"/>
    <w:lvl w:ilvl="0" w:tplc="6CD6E2FC">
      <w:start w:val="1"/>
      <w:numFmt w:val="upperRoman"/>
      <w:lvlText w:val="%1.-"/>
      <w:lvlJc w:val="left"/>
      <w:pPr>
        <w:ind w:left="1440" w:hanging="360"/>
      </w:pPr>
      <w:rPr>
        <w:rFonts w:ascii="Arial" w:eastAsia="Arial" w:hAnsi="Arial" w:cs="Arial" w:hint="default"/>
        <w:b/>
        <w:bCs/>
        <w:w w:val="99"/>
        <w:sz w:val="19"/>
        <w:szCs w:val="19"/>
        <w:lang w:val="es-ES" w:eastAsia="en-US" w:bidi="ar-SA"/>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355725D"/>
    <w:multiLevelType w:val="hybridMultilevel"/>
    <w:tmpl w:val="B760732C"/>
    <w:lvl w:ilvl="0" w:tplc="CC84962E">
      <w:start w:val="1"/>
      <w:numFmt w:val="lowerLetter"/>
      <w:lvlText w:val="%1)"/>
      <w:lvlJc w:val="left"/>
      <w:pPr>
        <w:ind w:left="1080" w:hanging="360"/>
      </w:pPr>
      <w:rPr>
        <w:rFonts w:ascii="Arial" w:eastAsia="Arial" w:hAnsi="Arial" w:cs="Arial" w:hint="default"/>
        <w:b/>
        <w:bCs/>
        <w:spacing w:val="-1"/>
        <w:w w:val="99"/>
        <w:sz w:val="20"/>
        <w:szCs w:val="20"/>
        <w:lang w:val="es-ES" w:eastAsia="en-US" w:bidi="ar-SA"/>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63DC3429"/>
    <w:multiLevelType w:val="hybridMultilevel"/>
    <w:tmpl w:val="A67ED79E"/>
    <w:lvl w:ilvl="0" w:tplc="6CD6E2FC">
      <w:start w:val="1"/>
      <w:numFmt w:val="upperRoman"/>
      <w:lvlText w:val="%1.-"/>
      <w:lvlJc w:val="left"/>
      <w:pPr>
        <w:ind w:left="857" w:hanging="360"/>
      </w:pPr>
      <w:rPr>
        <w:rFonts w:ascii="Arial" w:eastAsia="Arial" w:hAnsi="Arial" w:cs="Arial" w:hint="default"/>
        <w:b/>
        <w:bCs/>
        <w:w w:val="99"/>
        <w:sz w:val="19"/>
        <w:szCs w:val="19"/>
      </w:rPr>
    </w:lvl>
    <w:lvl w:ilvl="1" w:tplc="080A0019" w:tentative="1">
      <w:start w:val="1"/>
      <w:numFmt w:val="lowerLetter"/>
      <w:lvlText w:val="%2."/>
      <w:lvlJc w:val="left"/>
      <w:pPr>
        <w:ind w:left="1577" w:hanging="360"/>
      </w:pPr>
    </w:lvl>
    <w:lvl w:ilvl="2" w:tplc="080A001B" w:tentative="1">
      <w:start w:val="1"/>
      <w:numFmt w:val="lowerRoman"/>
      <w:lvlText w:val="%3."/>
      <w:lvlJc w:val="right"/>
      <w:pPr>
        <w:ind w:left="2297" w:hanging="180"/>
      </w:pPr>
    </w:lvl>
    <w:lvl w:ilvl="3" w:tplc="080A000F" w:tentative="1">
      <w:start w:val="1"/>
      <w:numFmt w:val="decimal"/>
      <w:lvlText w:val="%4."/>
      <w:lvlJc w:val="left"/>
      <w:pPr>
        <w:ind w:left="3017" w:hanging="360"/>
      </w:pPr>
    </w:lvl>
    <w:lvl w:ilvl="4" w:tplc="080A0019" w:tentative="1">
      <w:start w:val="1"/>
      <w:numFmt w:val="lowerLetter"/>
      <w:lvlText w:val="%5."/>
      <w:lvlJc w:val="left"/>
      <w:pPr>
        <w:ind w:left="3737" w:hanging="360"/>
      </w:pPr>
    </w:lvl>
    <w:lvl w:ilvl="5" w:tplc="080A001B" w:tentative="1">
      <w:start w:val="1"/>
      <w:numFmt w:val="lowerRoman"/>
      <w:lvlText w:val="%6."/>
      <w:lvlJc w:val="right"/>
      <w:pPr>
        <w:ind w:left="4457" w:hanging="180"/>
      </w:pPr>
    </w:lvl>
    <w:lvl w:ilvl="6" w:tplc="080A000F" w:tentative="1">
      <w:start w:val="1"/>
      <w:numFmt w:val="decimal"/>
      <w:lvlText w:val="%7."/>
      <w:lvlJc w:val="left"/>
      <w:pPr>
        <w:ind w:left="5177" w:hanging="360"/>
      </w:pPr>
    </w:lvl>
    <w:lvl w:ilvl="7" w:tplc="080A0019" w:tentative="1">
      <w:start w:val="1"/>
      <w:numFmt w:val="lowerLetter"/>
      <w:lvlText w:val="%8."/>
      <w:lvlJc w:val="left"/>
      <w:pPr>
        <w:ind w:left="5897" w:hanging="360"/>
      </w:pPr>
    </w:lvl>
    <w:lvl w:ilvl="8" w:tplc="080A001B" w:tentative="1">
      <w:start w:val="1"/>
      <w:numFmt w:val="lowerRoman"/>
      <w:lvlText w:val="%9."/>
      <w:lvlJc w:val="right"/>
      <w:pPr>
        <w:ind w:left="6617" w:hanging="180"/>
      </w:pPr>
    </w:lvl>
  </w:abstractNum>
  <w:abstractNum w:abstractNumId="38" w15:restartNumberingAfterBreak="0">
    <w:nsid w:val="679C22FB"/>
    <w:multiLevelType w:val="hybridMultilevel"/>
    <w:tmpl w:val="536A7774"/>
    <w:lvl w:ilvl="0" w:tplc="CC84962E">
      <w:start w:val="1"/>
      <w:numFmt w:val="lowerLetter"/>
      <w:lvlText w:val="%1)"/>
      <w:lvlJc w:val="left"/>
      <w:pPr>
        <w:ind w:left="1080" w:hanging="360"/>
      </w:pPr>
      <w:rPr>
        <w:rFonts w:ascii="Arial" w:eastAsia="Arial" w:hAnsi="Arial" w:cs="Arial" w:hint="default"/>
        <w:b/>
        <w:bCs/>
        <w:spacing w:val="-1"/>
        <w:w w:val="99"/>
        <w:sz w:val="20"/>
        <w:szCs w:val="20"/>
        <w:lang w:val="es-ES" w:eastAsia="en-US" w:bidi="ar-SA"/>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6E754373"/>
    <w:multiLevelType w:val="hybridMultilevel"/>
    <w:tmpl w:val="C382F008"/>
    <w:lvl w:ilvl="0" w:tplc="6CD6E2FC">
      <w:start w:val="1"/>
      <w:numFmt w:val="upperRoman"/>
      <w:lvlText w:val="%1.-"/>
      <w:lvlJc w:val="left"/>
      <w:pPr>
        <w:ind w:left="720" w:hanging="360"/>
      </w:pPr>
      <w:rPr>
        <w:rFonts w:ascii="Arial" w:eastAsia="Arial" w:hAnsi="Arial" w:cs="Arial" w:hint="default"/>
        <w:b/>
        <w:bCs/>
        <w:w w:val="99"/>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F276EA3"/>
    <w:multiLevelType w:val="hybridMultilevel"/>
    <w:tmpl w:val="62E8B5E0"/>
    <w:lvl w:ilvl="0" w:tplc="6CD6E2FC">
      <w:start w:val="1"/>
      <w:numFmt w:val="upperRoman"/>
      <w:lvlText w:val="%1.-"/>
      <w:lvlJc w:val="left"/>
      <w:pPr>
        <w:ind w:left="360" w:hanging="360"/>
      </w:pPr>
      <w:rPr>
        <w:rFonts w:ascii="Arial" w:eastAsia="Arial" w:hAnsi="Arial" w:cs="Arial" w:hint="default"/>
        <w:b/>
        <w:bCs/>
        <w:w w:val="99"/>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71CB5240"/>
    <w:multiLevelType w:val="hybridMultilevel"/>
    <w:tmpl w:val="AB7E9EB4"/>
    <w:lvl w:ilvl="0" w:tplc="6CD6E2FC">
      <w:start w:val="1"/>
      <w:numFmt w:val="upperRoman"/>
      <w:lvlText w:val="%1.-"/>
      <w:lvlJc w:val="left"/>
      <w:pPr>
        <w:ind w:left="857" w:hanging="360"/>
      </w:pPr>
      <w:rPr>
        <w:rFonts w:ascii="Arial" w:eastAsia="Arial" w:hAnsi="Arial" w:cs="Arial" w:hint="default"/>
        <w:b/>
        <w:bCs/>
        <w:w w:val="99"/>
        <w:sz w:val="19"/>
        <w:szCs w:val="19"/>
      </w:rPr>
    </w:lvl>
    <w:lvl w:ilvl="1" w:tplc="080A0019" w:tentative="1">
      <w:start w:val="1"/>
      <w:numFmt w:val="lowerLetter"/>
      <w:lvlText w:val="%2."/>
      <w:lvlJc w:val="left"/>
      <w:pPr>
        <w:ind w:left="1577" w:hanging="360"/>
      </w:pPr>
    </w:lvl>
    <w:lvl w:ilvl="2" w:tplc="080A001B" w:tentative="1">
      <w:start w:val="1"/>
      <w:numFmt w:val="lowerRoman"/>
      <w:lvlText w:val="%3."/>
      <w:lvlJc w:val="right"/>
      <w:pPr>
        <w:ind w:left="2297" w:hanging="180"/>
      </w:pPr>
    </w:lvl>
    <w:lvl w:ilvl="3" w:tplc="080A000F" w:tentative="1">
      <w:start w:val="1"/>
      <w:numFmt w:val="decimal"/>
      <w:lvlText w:val="%4."/>
      <w:lvlJc w:val="left"/>
      <w:pPr>
        <w:ind w:left="3017" w:hanging="360"/>
      </w:pPr>
    </w:lvl>
    <w:lvl w:ilvl="4" w:tplc="080A0019" w:tentative="1">
      <w:start w:val="1"/>
      <w:numFmt w:val="lowerLetter"/>
      <w:lvlText w:val="%5."/>
      <w:lvlJc w:val="left"/>
      <w:pPr>
        <w:ind w:left="3737" w:hanging="360"/>
      </w:pPr>
    </w:lvl>
    <w:lvl w:ilvl="5" w:tplc="080A001B" w:tentative="1">
      <w:start w:val="1"/>
      <w:numFmt w:val="lowerRoman"/>
      <w:lvlText w:val="%6."/>
      <w:lvlJc w:val="right"/>
      <w:pPr>
        <w:ind w:left="4457" w:hanging="180"/>
      </w:pPr>
    </w:lvl>
    <w:lvl w:ilvl="6" w:tplc="080A000F" w:tentative="1">
      <w:start w:val="1"/>
      <w:numFmt w:val="decimal"/>
      <w:lvlText w:val="%7."/>
      <w:lvlJc w:val="left"/>
      <w:pPr>
        <w:ind w:left="5177" w:hanging="360"/>
      </w:pPr>
    </w:lvl>
    <w:lvl w:ilvl="7" w:tplc="080A0019" w:tentative="1">
      <w:start w:val="1"/>
      <w:numFmt w:val="lowerLetter"/>
      <w:lvlText w:val="%8."/>
      <w:lvlJc w:val="left"/>
      <w:pPr>
        <w:ind w:left="5897" w:hanging="360"/>
      </w:pPr>
    </w:lvl>
    <w:lvl w:ilvl="8" w:tplc="080A001B" w:tentative="1">
      <w:start w:val="1"/>
      <w:numFmt w:val="lowerRoman"/>
      <w:lvlText w:val="%9."/>
      <w:lvlJc w:val="right"/>
      <w:pPr>
        <w:ind w:left="6617" w:hanging="180"/>
      </w:pPr>
    </w:lvl>
  </w:abstractNum>
  <w:abstractNum w:abstractNumId="42" w15:restartNumberingAfterBreak="0">
    <w:nsid w:val="74896A16"/>
    <w:multiLevelType w:val="hybridMultilevel"/>
    <w:tmpl w:val="49DCED32"/>
    <w:lvl w:ilvl="0" w:tplc="6CD6E2FC">
      <w:start w:val="1"/>
      <w:numFmt w:val="upperRoman"/>
      <w:lvlText w:val="%1.-"/>
      <w:lvlJc w:val="left"/>
      <w:pPr>
        <w:ind w:left="720" w:hanging="360"/>
      </w:pPr>
      <w:rPr>
        <w:rFonts w:ascii="Arial" w:eastAsia="Arial" w:hAnsi="Arial" w:cs="Arial" w:hint="default"/>
        <w:b/>
        <w:bCs/>
        <w:w w:val="99"/>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4D84A77"/>
    <w:multiLevelType w:val="hybridMultilevel"/>
    <w:tmpl w:val="0CC2E526"/>
    <w:lvl w:ilvl="0" w:tplc="6CD6E2FC">
      <w:start w:val="1"/>
      <w:numFmt w:val="upperRoman"/>
      <w:lvlText w:val="%1.-"/>
      <w:lvlJc w:val="left"/>
      <w:pPr>
        <w:ind w:left="360" w:hanging="360"/>
      </w:pPr>
      <w:rPr>
        <w:rFonts w:ascii="Arial" w:eastAsia="Arial" w:hAnsi="Arial" w:cs="Arial" w:hint="default"/>
        <w:b/>
        <w:bCs/>
        <w:w w:val="99"/>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7A8C298D"/>
    <w:multiLevelType w:val="hybridMultilevel"/>
    <w:tmpl w:val="507057F8"/>
    <w:lvl w:ilvl="0" w:tplc="1EB42E3E">
      <w:start w:val="1"/>
      <w:numFmt w:val="lowerLetter"/>
      <w:lvlText w:val="%1)"/>
      <w:lvlJc w:val="left"/>
      <w:pPr>
        <w:ind w:left="467" w:hanging="360"/>
      </w:pPr>
      <w:rPr>
        <w:rFonts w:hint="default"/>
      </w:rPr>
    </w:lvl>
    <w:lvl w:ilvl="1" w:tplc="080A0019" w:tentative="1">
      <w:start w:val="1"/>
      <w:numFmt w:val="lowerLetter"/>
      <w:lvlText w:val="%2."/>
      <w:lvlJc w:val="left"/>
      <w:pPr>
        <w:ind w:left="1187" w:hanging="360"/>
      </w:pPr>
    </w:lvl>
    <w:lvl w:ilvl="2" w:tplc="080A001B" w:tentative="1">
      <w:start w:val="1"/>
      <w:numFmt w:val="lowerRoman"/>
      <w:lvlText w:val="%3."/>
      <w:lvlJc w:val="right"/>
      <w:pPr>
        <w:ind w:left="1907" w:hanging="180"/>
      </w:pPr>
    </w:lvl>
    <w:lvl w:ilvl="3" w:tplc="080A000F" w:tentative="1">
      <w:start w:val="1"/>
      <w:numFmt w:val="decimal"/>
      <w:lvlText w:val="%4."/>
      <w:lvlJc w:val="left"/>
      <w:pPr>
        <w:ind w:left="2627" w:hanging="360"/>
      </w:pPr>
    </w:lvl>
    <w:lvl w:ilvl="4" w:tplc="080A0019" w:tentative="1">
      <w:start w:val="1"/>
      <w:numFmt w:val="lowerLetter"/>
      <w:lvlText w:val="%5."/>
      <w:lvlJc w:val="left"/>
      <w:pPr>
        <w:ind w:left="3347" w:hanging="360"/>
      </w:pPr>
    </w:lvl>
    <w:lvl w:ilvl="5" w:tplc="080A001B" w:tentative="1">
      <w:start w:val="1"/>
      <w:numFmt w:val="lowerRoman"/>
      <w:lvlText w:val="%6."/>
      <w:lvlJc w:val="right"/>
      <w:pPr>
        <w:ind w:left="4067" w:hanging="180"/>
      </w:pPr>
    </w:lvl>
    <w:lvl w:ilvl="6" w:tplc="080A000F" w:tentative="1">
      <w:start w:val="1"/>
      <w:numFmt w:val="decimal"/>
      <w:lvlText w:val="%7."/>
      <w:lvlJc w:val="left"/>
      <w:pPr>
        <w:ind w:left="4787" w:hanging="360"/>
      </w:pPr>
    </w:lvl>
    <w:lvl w:ilvl="7" w:tplc="080A0019" w:tentative="1">
      <w:start w:val="1"/>
      <w:numFmt w:val="lowerLetter"/>
      <w:lvlText w:val="%8."/>
      <w:lvlJc w:val="left"/>
      <w:pPr>
        <w:ind w:left="5507" w:hanging="360"/>
      </w:pPr>
    </w:lvl>
    <w:lvl w:ilvl="8" w:tplc="080A001B" w:tentative="1">
      <w:start w:val="1"/>
      <w:numFmt w:val="lowerRoman"/>
      <w:lvlText w:val="%9."/>
      <w:lvlJc w:val="right"/>
      <w:pPr>
        <w:ind w:left="6227" w:hanging="180"/>
      </w:pPr>
    </w:lvl>
  </w:abstractNum>
  <w:abstractNum w:abstractNumId="45" w15:restartNumberingAfterBreak="0">
    <w:nsid w:val="7B12397D"/>
    <w:multiLevelType w:val="hybridMultilevel"/>
    <w:tmpl w:val="BB4CCC7E"/>
    <w:lvl w:ilvl="0" w:tplc="871A5E14">
      <w:start w:val="1"/>
      <w:numFmt w:val="upperRoman"/>
      <w:lvlText w:val="%1.-"/>
      <w:lvlJc w:val="left"/>
      <w:pPr>
        <w:ind w:left="360" w:hanging="360"/>
      </w:pPr>
      <w:rPr>
        <w:rFonts w:ascii="Arial" w:eastAsia="Arial" w:hAnsi="Arial" w:cs="Arial" w:hint="default"/>
        <w:b/>
        <w:bCs/>
        <w:w w:val="99"/>
        <w:sz w:val="20"/>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EF716BB"/>
    <w:multiLevelType w:val="hybridMultilevel"/>
    <w:tmpl w:val="5BBEEF50"/>
    <w:lvl w:ilvl="0" w:tplc="CC84962E">
      <w:start w:val="1"/>
      <w:numFmt w:val="lowerLetter"/>
      <w:lvlText w:val="%1)"/>
      <w:lvlJc w:val="left"/>
      <w:pPr>
        <w:ind w:left="720" w:hanging="360"/>
      </w:pPr>
      <w:rPr>
        <w:rFonts w:ascii="Arial" w:eastAsia="Arial" w:hAnsi="Arial" w:cs="Arial" w:hint="default"/>
        <w:b/>
        <w:bCs/>
        <w:spacing w:val="-1"/>
        <w:w w:val="99"/>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8931392">
    <w:abstractNumId w:val="44"/>
  </w:num>
  <w:num w:numId="2" w16cid:durableId="374424922">
    <w:abstractNumId w:val="2"/>
  </w:num>
  <w:num w:numId="3" w16cid:durableId="24327807">
    <w:abstractNumId w:val="43"/>
  </w:num>
  <w:num w:numId="4" w16cid:durableId="423453013">
    <w:abstractNumId w:val="13"/>
  </w:num>
  <w:num w:numId="5" w16cid:durableId="924072311">
    <w:abstractNumId w:val="34"/>
  </w:num>
  <w:num w:numId="6" w16cid:durableId="1933733033">
    <w:abstractNumId w:val="10"/>
  </w:num>
  <w:num w:numId="7" w16cid:durableId="342243880">
    <w:abstractNumId w:val="14"/>
  </w:num>
  <w:num w:numId="8" w16cid:durableId="899747487">
    <w:abstractNumId w:val="28"/>
  </w:num>
  <w:num w:numId="9" w16cid:durableId="263609839">
    <w:abstractNumId w:val="25"/>
  </w:num>
  <w:num w:numId="10" w16cid:durableId="1563639573">
    <w:abstractNumId w:val="45"/>
  </w:num>
  <w:num w:numId="11" w16cid:durableId="1936590556">
    <w:abstractNumId w:val="26"/>
  </w:num>
  <w:num w:numId="12" w16cid:durableId="998970902">
    <w:abstractNumId w:val="46"/>
  </w:num>
  <w:num w:numId="13" w16cid:durableId="236402935">
    <w:abstractNumId w:val="38"/>
  </w:num>
  <w:num w:numId="14" w16cid:durableId="1147747639">
    <w:abstractNumId w:val="21"/>
  </w:num>
  <w:num w:numId="15" w16cid:durableId="22755571">
    <w:abstractNumId w:val="11"/>
  </w:num>
  <w:num w:numId="16" w16cid:durableId="1743218640">
    <w:abstractNumId w:val="17"/>
  </w:num>
  <w:num w:numId="17" w16cid:durableId="819619223">
    <w:abstractNumId w:val="23"/>
  </w:num>
  <w:num w:numId="18" w16cid:durableId="113603148">
    <w:abstractNumId w:val="33"/>
  </w:num>
  <w:num w:numId="19" w16cid:durableId="1960524954">
    <w:abstractNumId w:val="32"/>
  </w:num>
  <w:num w:numId="20" w16cid:durableId="944649335">
    <w:abstractNumId w:val="7"/>
  </w:num>
  <w:num w:numId="21" w16cid:durableId="1767769741">
    <w:abstractNumId w:val="31"/>
  </w:num>
  <w:num w:numId="22" w16cid:durableId="2045788540">
    <w:abstractNumId w:val="20"/>
  </w:num>
  <w:num w:numId="23" w16cid:durableId="1359088769">
    <w:abstractNumId w:val="8"/>
  </w:num>
  <w:num w:numId="24" w16cid:durableId="480657436">
    <w:abstractNumId w:val="5"/>
  </w:num>
  <w:num w:numId="25" w16cid:durableId="1615862710">
    <w:abstractNumId w:val="39"/>
  </w:num>
  <w:num w:numId="26" w16cid:durableId="2017809382">
    <w:abstractNumId w:val="0"/>
  </w:num>
  <w:num w:numId="27" w16cid:durableId="191457738">
    <w:abstractNumId w:val="1"/>
  </w:num>
  <w:num w:numId="28" w16cid:durableId="992416065">
    <w:abstractNumId w:val="12"/>
  </w:num>
  <w:num w:numId="29" w16cid:durableId="1108309030">
    <w:abstractNumId w:val="16"/>
  </w:num>
  <w:num w:numId="30" w16cid:durableId="406416609">
    <w:abstractNumId w:val="3"/>
  </w:num>
  <w:num w:numId="31" w16cid:durableId="1698694598">
    <w:abstractNumId w:val="4"/>
  </w:num>
  <w:num w:numId="32" w16cid:durableId="917324520">
    <w:abstractNumId w:val="37"/>
  </w:num>
  <w:num w:numId="33" w16cid:durableId="1378162451">
    <w:abstractNumId w:val="19"/>
  </w:num>
  <w:num w:numId="34" w16cid:durableId="568924545">
    <w:abstractNumId w:val="9"/>
  </w:num>
  <w:num w:numId="35" w16cid:durableId="1070228960">
    <w:abstractNumId w:val="42"/>
  </w:num>
  <w:num w:numId="36" w16cid:durableId="134106783">
    <w:abstractNumId w:val="41"/>
  </w:num>
  <w:num w:numId="37" w16cid:durableId="1873691780">
    <w:abstractNumId w:val="15"/>
  </w:num>
  <w:num w:numId="38" w16cid:durableId="432677643">
    <w:abstractNumId w:val="22"/>
  </w:num>
  <w:num w:numId="39" w16cid:durableId="1996061543">
    <w:abstractNumId w:val="6"/>
  </w:num>
  <w:num w:numId="40" w16cid:durableId="1082605399">
    <w:abstractNumId w:val="24"/>
  </w:num>
  <w:num w:numId="41" w16cid:durableId="26369512">
    <w:abstractNumId w:val="27"/>
  </w:num>
  <w:num w:numId="42" w16cid:durableId="1111120968">
    <w:abstractNumId w:val="30"/>
  </w:num>
  <w:num w:numId="43" w16cid:durableId="508443475">
    <w:abstractNumId w:val="36"/>
  </w:num>
  <w:num w:numId="44" w16cid:durableId="2033141444">
    <w:abstractNumId w:val="40"/>
  </w:num>
  <w:num w:numId="45" w16cid:durableId="2111509793">
    <w:abstractNumId w:val="29"/>
  </w:num>
  <w:num w:numId="46" w16cid:durableId="1452507009">
    <w:abstractNumId w:val="18"/>
  </w:num>
  <w:num w:numId="47" w16cid:durableId="1958674867">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8C7"/>
    <w:rsid w:val="000023C7"/>
    <w:rsid w:val="00004212"/>
    <w:rsid w:val="000073C0"/>
    <w:rsid w:val="00020C9A"/>
    <w:rsid w:val="0002319F"/>
    <w:rsid w:val="0002587C"/>
    <w:rsid w:val="00041E27"/>
    <w:rsid w:val="000465D5"/>
    <w:rsid w:val="00060113"/>
    <w:rsid w:val="0006251B"/>
    <w:rsid w:val="000723FD"/>
    <w:rsid w:val="00074763"/>
    <w:rsid w:val="0008056F"/>
    <w:rsid w:val="0008278C"/>
    <w:rsid w:val="000835B3"/>
    <w:rsid w:val="00091862"/>
    <w:rsid w:val="0009453B"/>
    <w:rsid w:val="000968D4"/>
    <w:rsid w:val="000A193B"/>
    <w:rsid w:val="000B2440"/>
    <w:rsid w:val="000B53FD"/>
    <w:rsid w:val="000B71B3"/>
    <w:rsid w:val="000D01B8"/>
    <w:rsid w:val="000D0925"/>
    <w:rsid w:val="001077F2"/>
    <w:rsid w:val="0011526A"/>
    <w:rsid w:val="001163F4"/>
    <w:rsid w:val="001172B2"/>
    <w:rsid w:val="001253C4"/>
    <w:rsid w:val="0012594E"/>
    <w:rsid w:val="0014176E"/>
    <w:rsid w:val="0014509D"/>
    <w:rsid w:val="0016630C"/>
    <w:rsid w:val="001739E6"/>
    <w:rsid w:val="00177825"/>
    <w:rsid w:val="00182923"/>
    <w:rsid w:val="001834EC"/>
    <w:rsid w:val="00184AEF"/>
    <w:rsid w:val="001A117B"/>
    <w:rsid w:val="001B1DF9"/>
    <w:rsid w:val="001B7933"/>
    <w:rsid w:val="001C4F51"/>
    <w:rsid w:val="001D249F"/>
    <w:rsid w:val="001D6F57"/>
    <w:rsid w:val="001E16E3"/>
    <w:rsid w:val="001F0FD6"/>
    <w:rsid w:val="001F590D"/>
    <w:rsid w:val="002200D9"/>
    <w:rsid w:val="00227554"/>
    <w:rsid w:val="00255E0D"/>
    <w:rsid w:val="002874F8"/>
    <w:rsid w:val="00291076"/>
    <w:rsid w:val="002C1A8E"/>
    <w:rsid w:val="002C2F79"/>
    <w:rsid w:val="002D306B"/>
    <w:rsid w:val="002D6A13"/>
    <w:rsid w:val="002E7B52"/>
    <w:rsid w:val="00306098"/>
    <w:rsid w:val="00336EC1"/>
    <w:rsid w:val="00342F0B"/>
    <w:rsid w:val="0035317E"/>
    <w:rsid w:val="003539A9"/>
    <w:rsid w:val="00365049"/>
    <w:rsid w:val="003738CA"/>
    <w:rsid w:val="00375329"/>
    <w:rsid w:val="003A1B69"/>
    <w:rsid w:val="003A709A"/>
    <w:rsid w:val="003B2AFA"/>
    <w:rsid w:val="003C3004"/>
    <w:rsid w:val="003D240E"/>
    <w:rsid w:val="003E1AF5"/>
    <w:rsid w:val="003E76F6"/>
    <w:rsid w:val="003F6FB5"/>
    <w:rsid w:val="003F7D4B"/>
    <w:rsid w:val="00400668"/>
    <w:rsid w:val="00416BBC"/>
    <w:rsid w:val="0042259C"/>
    <w:rsid w:val="0045269D"/>
    <w:rsid w:val="00453502"/>
    <w:rsid w:val="004574FE"/>
    <w:rsid w:val="00473BAC"/>
    <w:rsid w:val="00480074"/>
    <w:rsid w:val="00485BB5"/>
    <w:rsid w:val="00487402"/>
    <w:rsid w:val="00487C2C"/>
    <w:rsid w:val="004922C1"/>
    <w:rsid w:val="004A2DEC"/>
    <w:rsid w:val="004A360F"/>
    <w:rsid w:val="004B22F7"/>
    <w:rsid w:val="004C5AFC"/>
    <w:rsid w:val="004C5B67"/>
    <w:rsid w:val="004E00ED"/>
    <w:rsid w:val="004E3B68"/>
    <w:rsid w:val="004F28CD"/>
    <w:rsid w:val="004F6A50"/>
    <w:rsid w:val="00500EAA"/>
    <w:rsid w:val="00512B0E"/>
    <w:rsid w:val="005159D5"/>
    <w:rsid w:val="00523913"/>
    <w:rsid w:val="00541D1C"/>
    <w:rsid w:val="005503A9"/>
    <w:rsid w:val="00553734"/>
    <w:rsid w:val="0055504D"/>
    <w:rsid w:val="00592CE0"/>
    <w:rsid w:val="00597BEF"/>
    <w:rsid w:val="005B6A22"/>
    <w:rsid w:val="005C0DC0"/>
    <w:rsid w:val="005C7F02"/>
    <w:rsid w:val="005D01C6"/>
    <w:rsid w:val="005D1C25"/>
    <w:rsid w:val="005D4682"/>
    <w:rsid w:val="005F466F"/>
    <w:rsid w:val="00623720"/>
    <w:rsid w:val="00640B2C"/>
    <w:rsid w:val="0064600A"/>
    <w:rsid w:val="0064756C"/>
    <w:rsid w:val="00661A78"/>
    <w:rsid w:val="00665B30"/>
    <w:rsid w:val="0066751E"/>
    <w:rsid w:val="00677D70"/>
    <w:rsid w:val="006B465A"/>
    <w:rsid w:val="006B5998"/>
    <w:rsid w:val="006C47FF"/>
    <w:rsid w:val="006C667C"/>
    <w:rsid w:val="006D356B"/>
    <w:rsid w:val="006D4D31"/>
    <w:rsid w:val="006F4A1E"/>
    <w:rsid w:val="006F5FFF"/>
    <w:rsid w:val="00704162"/>
    <w:rsid w:val="00716BE6"/>
    <w:rsid w:val="00746EB7"/>
    <w:rsid w:val="00751F27"/>
    <w:rsid w:val="0076068A"/>
    <w:rsid w:val="0077116C"/>
    <w:rsid w:val="007B0E25"/>
    <w:rsid w:val="007B5A0C"/>
    <w:rsid w:val="007C3C4C"/>
    <w:rsid w:val="007D3654"/>
    <w:rsid w:val="00800109"/>
    <w:rsid w:val="008253C9"/>
    <w:rsid w:val="00843B0D"/>
    <w:rsid w:val="00850466"/>
    <w:rsid w:val="0089032B"/>
    <w:rsid w:val="00893094"/>
    <w:rsid w:val="008A7336"/>
    <w:rsid w:val="008B09C1"/>
    <w:rsid w:val="008D622D"/>
    <w:rsid w:val="008E235D"/>
    <w:rsid w:val="008E5528"/>
    <w:rsid w:val="008F29F7"/>
    <w:rsid w:val="008F729D"/>
    <w:rsid w:val="00903DDE"/>
    <w:rsid w:val="00915656"/>
    <w:rsid w:val="0092018F"/>
    <w:rsid w:val="00927EF0"/>
    <w:rsid w:val="00934BC4"/>
    <w:rsid w:val="009432C9"/>
    <w:rsid w:val="00961FE6"/>
    <w:rsid w:val="009832AE"/>
    <w:rsid w:val="00996A98"/>
    <w:rsid w:val="009A35BF"/>
    <w:rsid w:val="009B0E96"/>
    <w:rsid w:val="009B0EEE"/>
    <w:rsid w:val="009C03DD"/>
    <w:rsid w:val="009C3E7F"/>
    <w:rsid w:val="009D3B7F"/>
    <w:rsid w:val="009D75B3"/>
    <w:rsid w:val="009F7BB3"/>
    <w:rsid w:val="00A05567"/>
    <w:rsid w:val="00A27A48"/>
    <w:rsid w:val="00A43BFC"/>
    <w:rsid w:val="00A52581"/>
    <w:rsid w:val="00A53463"/>
    <w:rsid w:val="00A74B23"/>
    <w:rsid w:val="00A774D0"/>
    <w:rsid w:val="00A80601"/>
    <w:rsid w:val="00A821EB"/>
    <w:rsid w:val="00AB6C9E"/>
    <w:rsid w:val="00AB7E4E"/>
    <w:rsid w:val="00AE181C"/>
    <w:rsid w:val="00AE2764"/>
    <w:rsid w:val="00AF1843"/>
    <w:rsid w:val="00B012A6"/>
    <w:rsid w:val="00B016E2"/>
    <w:rsid w:val="00B03810"/>
    <w:rsid w:val="00B15F5F"/>
    <w:rsid w:val="00B24049"/>
    <w:rsid w:val="00B25D27"/>
    <w:rsid w:val="00B314E1"/>
    <w:rsid w:val="00B56BE5"/>
    <w:rsid w:val="00B6036C"/>
    <w:rsid w:val="00B64ACE"/>
    <w:rsid w:val="00B724C2"/>
    <w:rsid w:val="00BA1BBA"/>
    <w:rsid w:val="00BA429A"/>
    <w:rsid w:val="00BA67D9"/>
    <w:rsid w:val="00BC0B66"/>
    <w:rsid w:val="00BC71EB"/>
    <w:rsid w:val="00BC7A5D"/>
    <w:rsid w:val="00BF096C"/>
    <w:rsid w:val="00BF6E0D"/>
    <w:rsid w:val="00BF7873"/>
    <w:rsid w:val="00C04FC6"/>
    <w:rsid w:val="00C178C7"/>
    <w:rsid w:val="00C21D45"/>
    <w:rsid w:val="00C22443"/>
    <w:rsid w:val="00C27F10"/>
    <w:rsid w:val="00C51387"/>
    <w:rsid w:val="00C73918"/>
    <w:rsid w:val="00C839ED"/>
    <w:rsid w:val="00C86A54"/>
    <w:rsid w:val="00C90B01"/>
    <w:rsid w:val="00C93B5A"/>
    <w:rsid w:val="00C964DD"/>
    <w:rsid w:val="00CB6C17"/>
    <w:rsid w:val="00CC00A3"/>
    <w:rsid w:val="00CC49D8"/>
    <w:rsid w:val="00CD4DD2"/>
    <w:rsid w:val="00CE3765"/>
    <w:rsid w:val="00CE404A"/>
    <w:rsid w:val="00CF659C"/>
    <w:rsid w:val="00D0334B"/>
    <w:rsid w:val="00D23B23"/>
    <w:rsid w:val="00D415DD"/>
    <w:rsid w:val="00D558C7"/>
    <w:rsid w:val="00D718D0"/>
    <w:rsid w:val="00D77273"/>
    <w:rsid w:val="00D85870"/>
    <w:rsid w:val="00D87261"/>
    <w:rsid w:val="00D96C16"/>
    <w:rsid w:val="00DA5FBF"/>
    <w:rsid w:val="00DA7530"/>
    <w:rsid w:val="00E155FC"/>
    <w:rsid w:val="00E328E9"/>
    <w:rsid w:val="00E424B2"/>
    <w:rsid w:val="00E84AA3"/>
    <w:rsid w:val="00E93F92"/>
    <w:rsid w:val="00EA0874"/>
    <w:rsid w:val="00EA27FB"/>
    <w:rsid w:val="00ED750C"/>
    <w:rsid w:val="00EF516B"/>
    <w:rsid w:val="00F0776C"/>
    <w:rsid w:val="00F128E2"/>
    <w:rsid w:val="00F1716B"/>
    <w:rsid w:val="00F23779"/>
    <w:rsid w:val="00F24879"/>
    <w:rsid w:val="00F32194"/>
    <w:rsid w:val="00F35A02"/>
    <w:rsid w:val="00F42BDA"/>
    <w:rsid w:val="00F6682C"/>
    <w:rsid w:val="00F70C82"/>
    <w:rsid w:val="00F72886"/>
    <w:rsid w:val="00F85350"/>
    <w:rsid w:val="00FA1589"/>
    <w:rsid w:val="00FA4366"/>
    <w:rsid w:val="00FB46F8"/>
    <w:rsid w:val="00FC29F5"/>
    <w:rsid w:val="00FE3FFF"/>
    <w:rsid w:val="00FF17A4"/>
    <w:rsid w:val="00FF70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5D0E50D7"/>
  <w15:docId w15:val="{368C57A2-33A9-4AAC-95C3-6C66826E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382" w:right="1900"/>
      <w:jc w:val="center"/>
      <w:outlineLvl w:val="0"/>
    </w:pPr>
    <w:rPr>
      <w:rFonts w:ascii="Arial" w:eastAsia="Arial" w:hAnsi="Arial" w:cs="Arial"/>
      <w:b/>
      <w:bCs/>
      <w:sz w:val="20"/>
      <w:szCs w:val="20"/>
    </w:rPr>
  </w:style>
  <w:style w:type="paragraph" w:styleId="Ttulo5">
    <w:name w:val="heading 5"/>
    <w:basedOn w:val="Normal"/>
    <w:next w:val="Normal"/>
    <w:link w:val="Ttulo5Car"/>
    <w:uiPriority w:val="9"/>
    <w:semiHidden/>
    <w:unhideWhenUsed/>
    <w:qFormat/>
    <w:rsid w:val="002D306B"/>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ind w:left="1662" w:right="752" w:hanging="4"/>
      <w:jc w:val="center"/>
    </w:pPr>
    <w:rPr>
      <w:rFonts w:ascii="Tahoma" w:eastAsia="Tahoma" w:hAnsi="Tahoma" w:cs="Tahoma"/>
      <w:b/>
      <w:bCs/>
      <w:sz w:val="60"/>
      <w:szCs w:val="60"/>
    </w:rPr>
  </w:style>
  <w:style w:type="paragraph" w:styleId="Prrafodelista">
    <w:name w:val="List Paragraph"/>
    <w:basedOn w:val="Normal"/>
    <w:uiPriority w:val="1"/>
    <w:qFormat/>
    <w:pPr>
      <w:ind w:left="822" w:hanging="361"/>
    </w:pPr>
  </w:style>
  <w:style w:type="paragraph" w:customStyle="1" w:styleId="TableParagraph">
    <w:name w:val="Table Paragraph"/>
    <w:basedOn w:val="Normal"/>
    <w:uiPriority w:val="1"/>
    <w:qFormat/>
    <w:pPr>
      <w:spacing w:line="229" w:lineRule="exact"/>
      <w:ind w:left="107"/>
    </w:pPr>
  </w:style>
  <w:style w:type="paragraph" w:styleId="Encabezado">
    <w:name w:val="header"/>
    <w:aliases w:val="Header Char Car,Header Char Car Car Car Car Car,Header Char Car Car Car Car, Car7"/>
    <w:basedOn w:val="Normal"/>
    <w:link w:val="EncabezadoCar"/>
    <w:unhideWhenUsed/>
    <w:rsid w:val="00ED750C"/>
    <w:pPr>
      <w:tabs>
        <w:tab w:val="center" w:pos="4252"/>
        <w:tab w:val="right" w:pos="8504"/>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ED750C"/>
    <w:rPr>
      <w:rFonts w:ascii="Arial MT" w:eastAsia="Arial MT" w:hAnsi="Arial MT" w:cs="Arial MT"/>
      <w:lang w:val="es-ES"/>
    </w:rPr>
  </w:style>
  <w:style w:type="paragraph" w:styleId="Piedepgina">
    <w:name w:val="footer"/>
    <w:basedOn w:val="Normal"/>
    <w:link w:val="PiedepginaCar"/>
    <w:uiPriority w:val="99"/>
    <w:unhideWhenUsed/>
    <w:rsid w:val="00ED750C"/>
    <w:pPr>
      <w:tabs>
        <w:tab w:val="center" w:pos="4252"/>
        <w:tab w:val="right" w:pos="8504"/>
      </w:tabs>
    </w:pPr>
  </w:style>
  <w:style w:type="character" w:customStyle="1" w:styleId="PiedepginaCar">
    <w:name w:val="Pie de página Car"/>
    <w:basedOn w:val="Fuentedeprrafopredeter"/>
    <w:link w:val="Piedepgina"/>
    <w:uiPriority w:val="99"/>
    <w:rsid w:val="00ED750C"/>
    <w:rPr>
      <w:rFonts w:ascii="Arial MT" w:eastAsia="Arial MT" w:hAnsi="Arial MT" w:cs="Arial MT"/>
      <w:lang w:val="es-ES"/>
    </w:rPr>
  </w:style>
  <w:style w:type="character" w:customStyle="1" w:styleId="Ttulo5Car">
    <w:name w:val="Título 5 Car"/>
    <w:basedOn w:val="Fuentedeprrafopredeter"/>
    <w:link w:val="Ttulo5"/>
    <w:uiPriority w:val="9"/>
    <w:semiHidden/>
    <w:rsid w:val="002D306B"/>
    <w:rPr>
      <w:rFonts w:asciiTheme="majorHAnsi" w:eastAsiaTheme="majorEastAsia" w:hAnsiTheme="majorHAnsi" w:cstheme="majorBidi"/>
      <w:color w:val="365F91" w:themeColor="accent1" w:themeShade="BF"/>
      <w:lang w:val="es-ES"/>
    </w:rPr>
  </w:style>
  <w:style w:type="table" w:styleId="Tablaconcuadrcula">
    <w:name w:val="Table Grid"/>
    <w:basedOn w:val="Tablanormal"/>
    <w:uiPriority w:val="39"/>
    <w:rsid w:val="00287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F78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7873"/>
    <w:rPr>
      <w:rFonts w:ascii="Segoe UI" w:eastAsia="Arial MT" w:hAnsi="Segoe UI" w:cs="Segoe UI"/>
      <w:sz w:val="18"/>
      <w:szCs w:val="18"/>
      <w:lang w:val="es-ES"/>
    </w:rPr>
  </w:style>
  <w:style w:type="paragraph" w:customStyle="1" w:styleId="CharCharCarCarCarCarCarCarCarCar3CarCarCarCarCarCarCarCarCarCarCarCarCar">
    <w:name w:val="Char Char Car Car Car Car Car Car Car Car3 Car Car Car Car Car Car Car Car Car Car Car Car Car"/>
    <w:basedOn w:val="Normal"/>
    <w:rsid w:val="0064756C"/>
    <w:pPr>
      <w:widowControl/>
      <w:autoSpaceDE/>
      <w:autoSpaceDN/>
      <w:spacing w:after="160" w:line="240" w:lineRule="exact"/>
    </w:pPr>
    <w:rPr>
      <w:rFonts w:ascii="Tahoma" w:eastAsia="Times New Roman" w:hAnsi="Tahoma" w:cs="Times New Roman"/>
      <w:sz w:val="20"/>
      <w:szCs w:val="20"/>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64756C"/>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64756C"/>
    <w:rPr>
      <w:rFonts w:ascii="Arial" w:eastAsia="Times New Roman" w:hAnsi="Arial" w:cs="Arial"/>
      <w:sz w:val="24"/>
      <w:szCs w:val="24"/>
      <w:lang w:val="es-MX" w:eastAsia="ar-SA"/>
    </w:rPr>
  </w:style>
  <w:style w:type="paragraph" w:styleId="Textoindependiente2">
    <w:name w:val="Body Text 2"/>
    <w:basedOn w:val="Normal"/>
    <w:link w:val="Textoindependiente2Car"/>
    <w:uiPriority w:val="99"/>
    <w:semiHidden/>
    <w:unhideWhenUsed/>
    <w:rsid w:val="0064756C"/>
    <w:pPr>
      <w:spacing w:after="120" w:line="480" w:lineRule="auto"/>
    </w:pPr>
  </w:style>
  <w:style w:type="character" w:customStyle="1" w:styleId="Textoindependiente2Car">
    <w:name w:val="Texto independiente 2 Car"/>
    <w:basedOn w:val="Fuentedeprrafopredeter"/>
    <w:link w:val="Textoindependiente2"/>
    <w:uiPriority w:val="99"/>
    <w:semiHidden/>
    <w:rsid w:val="0064756C"/>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6475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4756C"/>
    <w:rPr>
      <w:rFonts w:ascii="Arial MT" w:eastAsia="Arial MT" w:hAnsi="Arial MT" w:cs="Arial MT"/>
      <w:lang w:val="es-ES"/>
    </w:rPr>
  </w:style>
  <w:style w:type="paragraph" w:styleId="Sinespaciado">
    <w:name w:val="No Spacing"/>
    <w:uiPriority w:val="1"/>
    <w:qFormat/>
    <w:rsid w:val="0064756C"/>
    <w:rPr>
      <w:rFonts w:ascii="Arial MT" w:eastAsia="Arial MT" w:hAnsi="Arial MT" w:cs="Arial MT"/>
      <w:lang w:val="es-ES"/>
    </w:rPr>
  </w:style>
  <w:style w:type="paragraph" w:styleId="Textonotapie">
    <w:name w:val="footnote text"/>
    <w:basedOn w:val="Normal"/>
    <w:link w:val="TextonotapieCar"/>
    <w:uiPriority w:val="99"/>
    <w:semiHidden/>
    <w:unhideWhenUsed/>
    <w:rsid w:val="0064756C"/>
    <w:rPr>
      <w:sz w:val="20"/>
      <w:szCs w:val="20"/>
    </w:rPr>
  </w:style>
  <w:style w:type="character" w:customStyle="1" w:styleId="TextonotapieCar">
    <w:name w:val="Texto nota pie Car"/>
    <w:basedOn w:val="Fuentedeprrafopredeter"/>
    <w:link w:val="Textonotapie"/>
    <w:uiPriority w:val="99"/>
    <w:semiHidden/>
    <w:rsid w:val="0064756C"/>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nhideWhenUsed/>
    <w:qFormat/>
    <w:rsid w:val="0064756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4756C"/>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289456">
      <w:bodyDiv w:val="1"/>
      <w:marLeft w:val="0"/>
      <w:marRight w:val="0"/>
      <w:marTop w:val="0"/>
      <w:marBottom w:val="0"/>
      <w:divBdr>
        <w:top w:val="none" w:sz="0" w:space="0" w:color="auto"/>
        <w:left w:val="none" w:sz="0" w:space="0" w:color="auto"/>
        <w:bottom w:val="none" w:sz="0" w:space="0" w:color="auto"/>
        <w:right w:val="none" w:sz="0" w:space="0" w:color="auto"/>
      </w:divBdr>
    </w:div>
    <w:div w:id="776869018">
      <w:bodyDiv w:val="1"/>
      <w:marLeft w:val="0"/>
      <w:marRight w:val="0"/>
      <w:marTop w:val="0"/>
      <w:marBottom w:val="0"/>
      <w:divBdr>
        <w:top w:val="none" w:sz="0" w:space="0" w:color="auto"/>
        <w:left w:val="none" w:sz="0" w:space="0" w:color="auto"/>
        <w:bottom w:val="none" w:sz="0" w:space="0" w:color="auto"/>
        <w:right w:val="none" w:sz="0" w:space="0" w:color="auto"/>
      </w:divBdr>
    </w:div>
    <w:div w:id="1096680691">
      <w:bodyDiv w:val="1"/>
      <w:marLeft w:val="0"/>
      <w:marRight w:val="0"/>
      <w:marTop w:val="0"/>
      <w:marBottom w:val="0"/>
      <w:divBdr>
        <w:top w:val="none" w:sz="0" w:space="0" w:color="auto"/>
        <w:left w:val="none" w:sz="0" w:space="0" w:color="auto"/>
        <w:bottom w:val="none" w:sz="0" w:space="0" w:color="auto"/>
        <w:right w:val="none" w:sz="0" w:space="0" w:color="auto"/>
      </w:divBdr>
    </w:div>
    <w:div w:id="1203982740">
      <w:bodyDiv w:val="1"/>
      <w:marLeft w:val="0"/>
      <w:marRight w:val="0"/>
      <w:marTop w:val="0"/>
      <w:marBottom w:val="0"/>
      <w:divBdr>
        <w:top w:val="none" w:sz="0" w:space="0" w:color="auto"/>
        <w:left w:val="none" w:sz="0" w:space="0" w:color="auto"/>
        <w:bottom w:val="none" w:sz="0" w:space="0" w:color="auto"/>
        <w:right w:val="none" w:sz="0" w:space="0" w:color="auto"/>
      </w:divBdr>
    </w:div>
    <w:div w:id="1279411186">
      <w:bodyDiv w:val="1"/>
      <w:marLeft w:val="0"/>
      <w:marRight w:val="0"/>
      <w:marTop w:val="0"/>
      <w:marBottom w:val="0"/>
      <w:divBdr>
        <w:top w:val="none" w:sz="0" w:space="0" w:color="auto"/>
        <w:left w:val="none" w:sz="0" w:space="0" w:color="auto"/>
        <w:bottom w:val="none" w:sz="0" w:space="0" w:color="auto"/>
        <w:right w:val="none" w:sz="0" w:space="0" w:color="auto"/>
      </w:divBdr>
    </w:div>
    <w:div w:id="199472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CE1E4-D723-47B1-8552-9FDE5FE4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90</Pages>
  <Words>31452</Words>
  <Characters>172986</Characters>
  <Application>Microsoft Office Word</Application>
  <DocSecurity>0</DocSecurity>
  <Lines>1441</Lines>
  <Paragraphs>408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Lizbeth B</dc:creator>
  <cp:keywords/>
  <dc:description/>
  <cp:lastModifiedBy>Geovanni Gabriel Casanova Trujeque</cp:lastModifiedBy>
  <cp:revision>99</cp:revision>
  <cp:lastPrinted>2025-01-16T19:39:00Z</cp:lastPrinted>
  <dcterms:created xsi:type="dcterms:W3CDTF">2024-12-03T15:30:00Z</dcterms:created>
  <dcterms:modified xsi:type="dcterms:W3CDTF">2025-01-16T19:40:00Z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Microsoft® Word para Microsoft 365</vt:lpwstr>
  </property>
  <property fmtid="{D5CDD505-2E9C-101B-9397-08002B2CF9AE}" pid="4" name="LastSaved">
    <vt:filetime>2024-09-26T00:00:00Z</vt:filetime>
  </property>
</Properties>
</file>